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 w:firstLine="420" w:left="1680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 xml:space="preserve">《机器学习基础》实验报告</w:t>
      </w:r>
      <w:r>
        <w:rPr>
          <w:rFonts w:ascii="黑体" w:eastAsia="黑体"/>
          <w:b/>
          <w:sz w:val="32"/>
        </w:rPr>
      </w:r>
      <w:r>
        <w:rPr>
          <w:rFonts w:ascii="黑体" w:eastAsia="黑体"/>
          <w:b/>
          <w:sz w:val="32"/>
        </w:rPr>
      </w:r>
    </w:p>
    <w:p>
      <w:pPr>
        <w:pStyle w:val="669"/>
        <w:pBdr/>
        <w:spacing/>
        <w:ind/>
        <w:jc w:val="right"/>
        <w:rPr/>
      </w:pPr>
      <w:r/>
      <w:r/>
    </w:p>
    <w:tbl>
      <w:tblPr>
        <w:tblW w:w="8380" w:type="dxa"/>
        <w:jc w:val="center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>
        <w:trPr>
          <w:cantSplit/>
          <w:trHeight w:val="59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0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 w:left="-42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年级、专业、班级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/>
              <w:jc w:val="left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 xml:space="preserve">大三</w:t>
            </w:r>
            <w:r>
              <w:rPr>
                <w:rFonts w:ascii="宋体" w:hAnsi="宋体"/>
                <w:b/>
              </w:rPr>
              <w:t xml:space="preserve">弘深</w:t>
            </w:r>
            <w:r>
              <w:rPr>
                <w:rFonts w:ascii="宋体" w:hAnsi="宋体"/>
                <w:b/>
              </w:rPr>
              <w:t xml:space="preserve">计算机</w:t>
            </w:r>
            <w:r>
              <w:rPr>
                <w:rFonts w:ascii="宋体" w:hAnsi="宋体"/>
                <w:b/>
              </w:rPr>
              <w:t xml:space="preserve">拔尖班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姓名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64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 xml:space="preserve">胡芸铭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</w:tr>
      <w:tr>
        <w:trPr>
          <w:cantSplit/>
          <w:trHeight w:val="59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 w:left="-42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实验题目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17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  <w:lang w:val="en-US" w:eastAsia="zh-CN"/>
              </w:rPr>
              <w:t xml:space="preserve">降维与聚类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算法</w:t>
            </w:r>
            <w:r>
              <w:rPr>
                <w:rFonts w:hint="eastAsia"/>
                <w:b/>
                <w:sz w:val="24"/>
                <w:szCs w:val="24"/>
              </w:rPr>
              <w:t xml:space="preserve">实践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cantSplit/>
          <w:trHeight w:val="57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00" w:lineRule="exact"/>
              <w:ind w:right="-51" w:left="-4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实验时间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29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00" w:lineRule="exact"/>
              <w:ind w:right="-51" w:left="-40"/>
              <w:rPr>
                <w:rFonts w:ascii="宋体" w:hAnsi="宋体"/>
                <w:b/>
                <w:color w:val="ff0000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ascii="宋体" w:hAnsi="宋体"/>
                <w:b/>
                <w:color w:val="ff0000"/>
              </w:rPr>
            </w:r>
            <w:r>
              <w:rPr>
                <w:rFonts w:ascii="宋体" w:hAnsi="宋体"/>
                <w:b/>
                <w:color w:val="ff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00" w:lineRule="exact"/>
              <w:ind w:right="-51" w:left="-4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实验地点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23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00" w:lineRule="exact"/>
              <w:ind w:right="-51" w:left="-4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 xml:space="preserve">DS1402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</w:tr>
      <w:tr>
        <w:trPr>
          <w:cantSplit/>
          <w:trHeight w:val="50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00" w:lineRule="exact"/>
              <w:ind w:right="-51" w:left="-4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实验成绩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29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171" w:firstLine="211" w:left="-42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171" w:left="-42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23" w:type="dxa"/>
            <w:vAlign w:val="center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171" w:left="-42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宋体" w:hAnsi="宋体"/>
                <w:b/>
              </w:rPr>
              <w:t xml:space="preserve">综合性</w:t>
            </w:r>
            <w:r>
              <w:rPr>
                <w:rFonts w:ascii="宋体" w:hAnsi="宋体"/>
                <w:b/>
              </w:rPr>
            </w:r>
            <w:r>
              <w:rPr>
                <w:rFonts w:ascii="宋体" w:hAnsi="宋体"/>
                <w:b/>
              </w:rPr>
            </w:r>
          </w:p>
        </w:tc>
      </w:tr>
      <w:tr>
        <w:trPr>
          <w:trHeight w:val="2196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42" w:type="dxa"/>
              <w:top w:w="57" w:type="dxa"/>
              <w:right w:w="567" w:type="dxa"/>
              <w:bottom w:w="57" w:type="dxa"/>
            </w:tcMar>
            <w:tcW w:w="8380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 xml:space="preserve">教师评价：</w:t>
            </w:r>
            <w:r>
              <w:rPr>
                <w:rFonts w:ascii="黑体" w:eastAsia="黑体"/>
                <w:sz w:val="24"/>
                <w:szCs w:val="24"/>
              </w:rPr>
            </w:r>
            <w:r>
              <w:rPr>
                <w:rFonts w:ascii="黑体" w:eastAsia="黑体"/>
                <w:sz w:val="24"/>
                <w:szCs w:val="24"/>
              </w:rPr>
            </w:r>
          </w:p>
          <w:p>
            <w:pPr>
              <w:pStyle w:val="669"/>
              <w:pBdr/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算法/实验过程正确；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源程序/实验内容提交  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程序结构/实验步骤合理；</w:t>
            </w:r>
            <w:r>
              <w:rPr>
                <w:rFonts w:ascii="楷体_GB2312" w:eastAsia="楷体_GB2312"/>
              </w:rPr>
            </w:r>
            <w:r>
              <w:rPr>
                <w:rFonts w:ascii="楷体_GB2312" w:eastAsia="楷体_GB2312"/>
              </w:rPr>
            </w:r>
          </w:p>
          <w:p>
            <w:pPr>
              <w:pStyle w:val="669"/>
              <w:pBdr/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实验结果正确；     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语法、语义正确；      </w:t>
            </w:r>
            <w:r>
              <w:rPr>
                <w:rFonts w:hint="eastAsia" w:ascii="宋体" w:hAnsi="宋体"/>
                <w:b/>
                <w:sz w:val="24"/>
              </w:rPr>
              <w:t xml:space="preserve">□</w:t>
            </w:r>
            <w:r>
              <w:rPr>
                <w:rFonts w:hint="eastAsia" w:ascii="楷体_GB2312" w:eastAsia="楷体_GB2312"/>
              </w:rPr>
              <w:t xml:space="preserve"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  <w:r>
              <w:rPr>
                <w:rFonts w:ascii="楷体_GB2312" w:eastAsia="楷体_GB2312"/>
              </w:rPr>
            </w:r>
            <w:r>
              <w:rPr>
                <w:rFonts w:ascii="楷体_GB2312" w:eastAsia="楷体_GB2312"/>
              </w:rPr>
            </w:r>
          </w:p>
          <w:p>
            <w:pPr>
              <w:pStyle w:val="669"/>
              <w:pBdr/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 xml:space="preserve">其他：</w:t>
            </w:r>
            <w:r>
              <w:rPr>
                <w:rFonts w:ascii="楷体_GB2312" w:eastAsia="楷体_GB2312"/>
              </w:rPr>
            </w:r>
            <w:r>
              <w:rPr>
                <w:rFonts w:ascii="楷体_GB2312" w:eastAsia="楷体_GB2312"/>
              </w:rPr>
            </w:r>
          </w:p>
          <w:p>
            <w:pPr>
              <w:pStyle w:val="669"/>
              <w:pBdr/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/>
              </w:rPr>
            </w:r>
            <w:r>
              <w:rPr>
                <w:rFonts w:ascii="宋体"/>
              </w:rPr>
            </w:r>
          </w:p>
        </w:tc>
      </w:tr>
      <w:tr>
        <w:trPr>
          <w:trHeight w:val="1119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42" w:type="dxa"/>
              <w:top w:w="57" w:type="dxa"/>
              <w:right w:w="567" w:type="dxa"/>
              <w:bottom w:w="57" w:type="dxa"/>
            </w:tcMar>
            <w:tcW w:w="8380" w:type="dxa"/>
            <w:vAlign w:val="top"/>
            <w:textDirection w:val="lrTb"/>
            <w:noWrap w:val="false"/>
          </w:tcPr>
          <w:p>
            <w:pPr>
              <w:pStyle w:val="669"/>
              <w:pBdr/>
              <w:tabs>
                <w:tab w:val="left" w:leader="none" w:pos="1140"/>
              </w:tabs>
              <w:spacing/>
              <w:ind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一、实验目的</w:t>
            </w:r>
            <w:r>
              <w:rPr>
                <w:rFonts w:eastAsia="黑体"/>
                <w:bCs/>
                <w:sz w:val="24"/>
              </w:rPr>
            </w:r>
            <w:r>
              <w:rPr>
                <w:rFonts w:eastAsia="黑体"/>
                <w:bCs/>
                <w:sz w:val="24"/>
              </w:rPr>
            </w:r>
          </w:p>
          <w:p>
            <w:pPr>
              <w:pStyle w:val="669"/>
              <w:widowControl w:val="true"/>
              <w:pBdr/>
              <w:spacing w:line="360" w:lineRule="auto"/>
              <w:ind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理解并描述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降维、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 xml:space="preserve">聚类算法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原理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，并实现编程。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r>
          </w:p>
        </w:tc>
      </w:tr>
      <w:tr>
        <w:trPr>
          <w:trHeight w:val="1574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42" w:type="dxa"/>
              <w:top w:w="57" w:type="dxa"/>
              <w:right w:w="567" w:type="dxa"/>
              <w:bottom w:w="57" w:type="dxa"/>
            </w:tcMar>
            <w:tcW w:w="8380" w:type="dxa"/>
            <w:vAlign w:val="top"/>
            <w:textDirection w:val="lrTb"/>
            <w:noWrap w:val="false"/>
          </w:tcPr>
          <w:p>
            <w:pPr>
              <w:pStyle w:val="669"/>
              <w:pBdr/>
              <w:tabs>
                <w:tab w:val="left" w:leader="none" w:pos="1140"/>
              </w:tabs>
              <w:spacing/>
              <w:ind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二、实验项目内容</w:t>
            </w:r>
            <w:r>
              <w:rPr>
                <w:rFonts w:eastAsia="黑体"/>
                <w:bCs/>
                <w:sz w:val="24"/>
              </w:rPr>
            </w:r>
            <w:r>
              <w:rPr>
                <w:rFonts w:eastAsia="黑体"/>
                <w:bCs/>
                <w:sz w:val="24"/>
              </w:rPr>
            </w:r>
          </w:p>
          <w:p>
            <w:pPr>
              <w:pStyle w:val="669"/>
              <w:widowControl w:val="true"/>
              <w:pBdr/>
              <w:spacing/>
              <w:ind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1.至少掌握一种经典的降维算法、一种经典的聚类算法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 xml:space="preserve"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r>
          </w:p>
          <w:p>
            <w:pPr>
              <w:pStyle w:val="669"/>
              <w:widowControl w:val="true"/>
              <w:pBdr/>
              <w:spacing/>
              <w:ind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2.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编程实践，将算法应用于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一种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合适的聚类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/分类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数据集 (鸢尾花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或MINIST手写数字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数据集)，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要求：分别采用分类算法(任选一种)对比降维前后的准确性、聚类算法(任选一种)对比降维前后的准确性。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r>
          </w:p>
        </w:tc>
      </w:tr>
      <w:tr>
        <w:trPr>
          <w:trHeight w:val="1301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42" w:type="dxa"/>
              <w:top w:w="57" w:type="dxa"/>
              <w:right w:w="567" w:type="dxa"/>
              <w:bottom w:w="57" w:type="dxa"/>
            </w:tcMar>
            <w:tcW w:w="8380" w:type="dxa"/>
            <w:vAlign w:val="top"/>
            <w:textDirection w:val="lrTb"/>
            <w:noWrap w:val="false"/>
          </w:tcPr>
          <w:p>
            <w:pPr>
              <w:pStyle w:val="669"/>
              <w:pBdr/>
              <w:tabs>
                <w:tab w:val="left" w:leader="none" w:pos="1140"/>
              </w:tabs>
              <w:spacing/>
              <w:ind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三、实验过程或算法（源程序）</w:t>
            </w:r>
            <w:r>
              <w:rPr>
                <w:rFonts w:eastAsia="黑体"/>
                <w:bCs/>
                <w:sz w:val="24"/>
              </w:rPr>
            </w:r>
            <w:r>
              <w:rPr>
                <w:rFonts w:eastAsia="黑体"/>
                <w:bCs/>
                <w:sz w:val="24"/>
              </w:rPr>
            </w:r>
          </w:p>
          <w:p>
            <w:pPr>
              <w:numPr>
                <w:ilvl w:val="0"/>
                <w:numId w:val="1"/>
              </w:numPr>
              <w:pBdr/>
              <w:spacing/>
              <w:ind/>
              <w:rPr>
                <w:rFonts w:hint="eastAsia" w:eastAsia="黑体"/>
                <w:sz w:val="24"/>
                <w:szCs w:val="24"/>
                <w14:ligatures w14:val="none"/>
              </w:rPr>
            </w:pPr>
            <w:r>
              <w:rPr>
                <w:rFonts w:hint="eastAsia" w:eastAsia="黑体"/>
                <w:bCs/>
                <w:sz w:val="24"/>
              </w:rPr>
              <w:t xml:space="preserve">K-means</w:t>
            </w:r>
            <w:r>
              <w:rPr>
                <w:rFonts w:hint="eastAsia" w:eastAsia="黑体"/>
                <w:bCs/>
                <w:sz w:val="24"/>
              </w:rPr>
              <w:t xml:space="preserve">聚类</w:t>
            </w:r>
            <w:r>
              <w:rPr>
                <w:rFonts w:hint="eastAsia" w:eastAsia="黑体"/>
                <w:bCs/>
                <w:sz w:val="24"/>
              </w:rPr>
              <w:t xml:space="preserve">算</w:t>
            </w:r>
            <w:r>
              <w:rPr>
                <w:rFonts w:hint="eastAsia" w:eastAsia="黑体"/>
                <w:sz w:val="24"/>
                <w:szCs w:val="24"/>
              </w:rPr>
              <w:t xml:space="preserve">法</w:t>
            </w:r>
            <w:r>
              <w:rPr>
                <w:rFonts w:hint="eastAsia" w:eastAsia="黑体"/>
                <w:sz w:val="24"/>
                <w:szCs w:val="24"/>
              </w:rPr>
              <w:t xml:space="preserve">设计</w:t>
            </w:r>
            <w:r>
              <w:rPr>
                <w:rFonts w:hint="eastAsia" w:eastAsia="黑体"/>
                <w:sz w:val="24"/>
                <w:szCs w:val="24"/>
              </w:rPr>
              <w:t xml:space="preserve">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w:rPr>
                <w:rFonts w:hint="eastAsia" w:eastAsia="黑体"/>
                <w:sz w:val="24"/>
                <w:szCs w:val="24"/>
                <w14:ligatures w14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firstLine="0" w:left="0"/>
              <w:rPr>
                <w:rFonts w:hint="eastAsia" w:eastAsia="黑体"/>
                <w:sz w:val="24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K-means算法是一种广泛应用的聚类算法，属于无监督学习的一种。其核心思想是将数据集划分为K个簇，使得簇内的数据点相似度尽可能高，而簇与簇之间的差异尽可能大。通过迭代优化过程，算法不断调整簇的划分，最终达到一种最优的簇结构。K-means算法的目标是最小化每个簇内的数据点到簇中心（质心）的总距离。每个簇的质心表示该簇数据点的中心位置，随着算法的迭代，质心不断更新，直到质心的变化小于某一设定的阈值或达到最大迭代次数。该算法简洁高效，但在实际应用中，初始质心的选择以及K值的确定仍然是其主要挑战。</w:t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其</w:t>
            </w:r>
            <w:r>
              <w:rPr>
                <w:rFonts w:hint="eastAsia" w:eastAsia="黑体"/>
                <w:sz w:val="24"/>
                <w:szCs w:val="24"/>
              </w:rPr>
              <w:t xml:space="preserve">算法</w:t>
            </w:r>
            <w:r>
              <w:rPr>
                <w:rFonts w:hint="eastAsia" w:eastAsia="黑体"/>
                <w:sz w:val="24"/>
                <w:szCs w:val="24"/>
              </w:rPr>
              <w:t xml:space="preserve">步骤</w:t>
            </w:r>
            <w:r>
              <w:rPr>
                <w:rFonts w:hint="eastAsia" w:eastAsia="黑体"/>
                <w:sz w:val="24"/>
                <w:szCs w:val="24"/>
              </w:rPr>
              <w:t xml:space="preserve">如下：</w:t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  <w:t xml:space="preserve">初始化：随机选择K个数据点作为初始质心。</w:t>
            </w:r>
            <w:r>
              <w:rPr>
                <w:rFonts w:hint="eastAsia" w:eastAsia="黑体"/>
                <w:sz w:val="24"/>
                <w:szCs w:val="24"/>
              </w:rPr>
            </w:r>
            <w:r/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分配数</w:t>
            </w:r>
            <w:r>
              <w:rPr>
                <w:rFonts w:hint="eastAsia" w:eastAsia="黑体"/>
                <w:sz w:val="24"/>
                <w:szCs w:val="24"/>
              </w:rPr>
              <w:t xml:space="preserve">据点：将每个数据点分配给最近的质心，形成K个簇。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更新质心：对于每个簇，计算该簇内所有数据点的均值，并将该均值作为新的质心。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重复步骤2和3：不断地重新分配数据点并更新质心，直到质心不再变化或变化非常小，或达到最大迭代次数。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终止：当簇分配不</w:t>
            </w:r>
            <w:r>
              <w:rPr>
                <w:rFonts w:hint="eastAsia" w:eastAsia="黑体"/>
                <w:sz w:val="24"/>
                <w:szCs w:val="24"/>
              </w:rPr>
              <w:t xml:space="preserve">再发生变化，或质心位置稳定时，算法结束。</w:t>
            </w:r>
            <w:r/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  <w:r/>
          </w:p>
          <w:p>
            <w:pPr>
              <w:pBdr/>
              <w:spacing/>
              <w:ind w:firstLine="0" w:left="0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伪代码</w:t>
            </w:r>
            <w:r>
              <w:rPr>
                <w:highlight w:val="none"/>
              </w:rPr>
              <w:t xml:space="preserve">如下：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  <w14:ligatures w14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4310" cy="411957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6363553" name="Picture 3" descr="G:\Users\lamda\Desktop\figures\kmeans_algo.png"/>
                              <pic:cNvPicPr>
                                <a:picLocks noChangeAspect="1" noChangeArrowheads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4309" cy="411957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15.30pt;height:324.38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709"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然后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我们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根据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这个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伪代码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写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代码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如下：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4310" cy="4323205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62768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4309" cy="43232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15.30pt;height:340.4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/>
            <w:r>
              <w:rPr>
                <w:rFonts w:hint="eastAsia" w:eastAsia="黑体"/>
                <w:bCs/>
                <w:sz w:val="24"/>
                <w:highlight w:val="none"/>
              </w:rPr>
            </w:r>
            <w:r/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numPr>
                <w:ilvl w:val="0"/>
                <w:numId w:val="1"/>
              </w:num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PCA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降维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算法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设计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。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PCA（主成分分析）是一种常用的数据降维技术，主要用于高维数据集的处理。其目标是通过线性变换将数据从高维空间映射到低维空间，同时尽可能保留数据的主要特征。PCA通过计算数据的协方差矩阵并求解其特征值和特征向量，来识别数据的主成分。每个主成分代表数据中方差最大的方向。通过选择前几个主成分，PCA能够有效地减少数据的维度，同时保留尽可能多的信息，常用于数据预处理、特征提取和数据可视化等领域。PCA的核心优势是简化数据结构，减少计算复杂度，且在很多情况下能够提高模型的性能。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其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流程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如下：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Cs w:val="24"/>
                <w14:ligatures w14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数据</w:t>
            </w:r>
            <w:r>
              <w:rPr>
                <w:rFonts w:hint="eastAsia" w:eastAsia="黑体"/>
                <w:sz w:val="24"/>
                <w:szCs w:val="24"/>
              </w:rPr>
              <w:t xml:space="preserve">标准化：将原始数据进行标准化处理，确保每个特征具有相同的尺度，通常通过减去均值并除以标准差进行处理。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计算协方差矩阵：计算标准化后数据的协方差矩阵，用来衡量各个特征之间的相关性。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求解特征值和特征向量：对协方差矩阵进行特征值分解，得到特征值和对应的特征向量。特征值反映了数据在对应特征向量方向上的方差大小。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选择主成分：根据特征值的大小选择前k个特征向量，这些特征向量对应的主成分保留了数据中最大的方差信息。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构建投影矩阵：将选定的主成分特征向量组成投影矩阵。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Style w:val="164"/>
              <w:numPr>
                <w:ilvl w:val="0"/>
                <w:numId w:val="2"/>
              </w:numPr>
              <w:pBdr/>
              <w:spacing/>
              <w:ind/>
              <w:rPr>
                <w:rFonts w:hint="eastAsia" w:eastAsia="黑体"/>
                <w:sz w:val="24"/>
                <w:szCs w:val="24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</w:rPr>
              <w:t xml:space="preserve">数据转换：通过将原始数据与投影矩阵相乘，将数据从高维空间投影到低维空间，完成降维过程。</w:t>
            </w: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hint="eastAsia" w:eastAsia="黑体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  <w:highlight w:val="none"/>
              </w:rPr>
              <w:t xml:space="preserve">其</w:t>
            </w:r>
            <w:r>
              <w:rPr>
                <w:rFonts w:hint="eastAsia" w:eastAsia="黑体"/>
                <w:sz w:val="24"/>
                <w:szCs w:val="24"/>
                <w:highlight w:val="none"/>
              </w:rPr>
              <w:t xml:space="preserve">伪代码</w:t>
            </w:r>
            <w:r>
              <w:rPr>
                <w:rFonts w:hint="eastAsia" w:eastAsia="黑体"/>
                <w:sz w:val="24"/>
                <w:szCs w:val="24"/>
                <w:highlight w:val="none"/>
              </w:rPr>
              <w:t xml:space="preserve">如下：</w:t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09860" cy="160486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8355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09859" cy="16048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23.61pt;height:126.3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  <w:r>
              <w:rPr>
                <w:rFonts w:hint="eastAsia" w:eastAsia="黑体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根据</w:t>
            </w:r>
            <w:r>
              <w:rPr>
                <w:highlight w:val="none"/>
              </w:rPr>
              <w:t xml:space="preserve">其</w:t>
            </w:r>
            <w:r>
              <w:rPr>
                <w:highlight w:val="none"/>
              </w:rPr>
              <w:t xml:space="preserve">伪代码</w:t>
            </w:r>
            <w:r>
              <w:rPr>
                <w:highlight w:val="none"/>
              </w:rPr>
              <w:t xml:space="preserve">设计</w:t>
            </w:r>
            <w:r>
              <w:rPr>
                <w:highlight w:val="none"/>
              </w:rPr>
              <w:t xml:space="preserve">代码</w:t>
            </w:r>
            <w:r>
              <w:rPr>
                <w:highlight w:val="none"/>
              </w:rPr>
              <w:t xml:space="preserve">如下：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rFonts w:hint="eastAsia" w:eastAsia="黑体"/>
                <w:sz w:val="24"/>
                <w:szCs w:val="24"/>
                <w14:ligatures w14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4310" cy="331806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21050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4309" cy="33180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15.30pt;height:261.2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numPr>
                <w:ilvl w:val="0"/>
                <w:numId w:val="1"/>
              </w:num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实验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设计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这里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的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实验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主要是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探究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两个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内容：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Style w:val="164"/>
              <w:numPr>
                <w:ilvl w:val="0"/>
                <w:numId w:val="3"/>
              </w:num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K-means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算法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聚类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算法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用于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分类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问题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的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应用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效果。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Style w:val="164"/>
              <w:numPr>
                <w:ilvl w:val="0"/>
                <w:numId w:val="3"/>
              </w:num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PCA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降维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对于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算法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效果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的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影响。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  <w:t xml:space="preserve">因此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我们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选择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带有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高斯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核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的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SVC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来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进行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比较。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并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在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Iirs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MNIST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两个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数据集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上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分别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进行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实验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效果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如下</w:t>
            </w:r>
            <w:r>
              <w:rPr>
                <w:rFonts w:hint="eastAsia" w:eastAsia="黑体"/>
                <w:bCs/>
                <w:sz w:val="24"/>
                <w:highlight w:val="none"/>
              </w:rPr>
              <w:t xml:space="preserve">分析。</w: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</w:tc>
      </w:tr>
      <w:tr>
        <w:trPr>
          <w:trHeight w:val="1705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42" w:type="dxa"/>
              <w:top w:w="57" w:type="dxa"/>
              <w:right w:w="567" w:type="dxa"/>
              <w:bottom w:w="57" w:type="dxa"/>
            </w:tcMar>
            <w:tcW w:w="8380" w:type="dxa"/>
            <w:vAlign w:val="top"/>
            <w:textDirection w:val="lrTb"/>
            <w:noWrap w:val="false"/>
          </w:tcPr>
          <w:p>
            <w:pPr>
              <w:pStyle w:val="669"/>
              <w:pBdr/>
              <w:tabs>
                <w:tab w:val="left" w:leader="none" w:pos="1140"/>
              </w:tabs>
              <w:spacing/>
              <w:ind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四、实验结果及分析</w:t>
            </w:r>
            <w:r>
              <w:rPr>
                <w:rFonts w:eastAsia="黑体"/>
                <w:bCs/>
                <w:sz w:val="24"/>
              </w:rPr>
            </w:r>
            <w:r>
              <w:rPr>
                <w:rFonts w:eastAsia="黑体"/>
                <w:bCs/>
                <w:sz w:val="24"/>
              </w:rPr>
            </w:r>
          </w:p>
          <w:p>
            <w:pPr>
              <w:pStyle w:val="669"/>
              <w:numPr>
                <w:ilvl w:val="0"/>
                <w:numId w:val="4"/>
              </w:numPr>
              <w:pBdr/>
              <w:tabs>
                <w:tab w:val="left" w:leader="none" w:pos="1140"/>
              </w:tabs>
              <w:spacing/>
              <w:ind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 xml:space="preserve">Iris</w:t>
            </w:r>
            <w:r>
              <w:rPr>
                <w:rFonts w:eastAsia="黑体"/>
                <w:bCs/>
                <w:sz w:val="24"/>
              </w:rPr>
              <w:t xml:space="preserve">数据集</w:t>
            </w:r>
            <w:r>
              <w:rPr>
                <w:rFonts w:eastAsia="黑体"/>
                <w:bCs/>
                <w:sz w:val="24"/>
              </w:rPr>
            </w:r>
            <w:r>
              <w:rPr>
                <w:rFonts w:eastAsia="黑体"/>
                <w:bCs/>
                <w:sz w:val="24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rFonts w:eastAsia="黑体"/>
                <w:sz w:val="24"/>
                <w:szCs w:val="24"/>
                <w:highlight w:val="none"/>
              </w:rPr>
            </w:pPr>
            <w:r>
              <w:rPr>
                <w:rFonts w:eastAsia="黑体"/>
                <w:bCs/>
                <w:sz w:val="24"/>
                <w:highlight w:val="none"/>
              </w:rPr>
              <w:t xml:space="preserve">Iris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数据集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包含4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个特征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的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平衡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的3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类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有标签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数据。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我们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对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其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用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PCA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算法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降维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到4,3,2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维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之后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用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K-means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和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高斯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核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SVC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进行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分类，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训练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集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和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测试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集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按照7:3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分。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得到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结果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如下：</w:t>
            </w:r>
            <w:r>
              <w:rPr>
                <w:rFonts w:eastAsia="黑体"/>
                <w:bCs/>
                <w:sz w:val="24"/>
                <w:highlight w:val="none"/>
              </w:rPr>
            </w:r>
            <w:r>
              <w:rPr>
                <w:rFonts w:eastAsia="黑体"/>
                <w:bCs/>
                <w:sz w:val="24"/>
                <w:highlight w:val="none"/>
              </w:rPr>
            </w:r>
            <w:r>
              <w:rPr>
                <w:rFonts w:eastAsia="黑体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rFonts w:eastAsia="黑体"/>
                <w:bCs/>
                <w:sz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72185" cy="173735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89493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72184" cy="1737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04.90pt;height:136.8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黑体"/>
                <w:bCs/>
                <w:sz w:val="24"/>
                <w:highlight w:val="none"/>
              </w:rPr>
            </w:r>
            <w:r>
              <w:rPr>
                <w:rFonts w:eastAsia="黑体"/>
                <w:bCs/>
                <w:sz w:val="24"/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以及</w:t>
            </w:r>
            <w:r>
              <w:rPr>
                <w:highlight w:val="none"/>
              </w:rPr>
              <w:t xml:space="preserve">它们</w:t>
            </w:r>
            <w:r>
              <w:rPr>
                <w:highlight w:val="none"/>
              </w:rPr>
              <w:t xml:space="preserve">在</w:t>
            </w:r>
            <w:r>
              <w:rPr>
                <w:highlight w:val="none"/>
              </w:rPr>
              <w:t xml:space="preserve">不同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降维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维</w:t>
            </w:r>
            <w:r>
              <w:rPr>
                <w:highlight w:val="none"/>
              </w:rPr>
              <w:t xml:space="preserve">数</w:t>
            </w:r>
            <w:r>
              <w:rPr>
                <w:highlight w:val="none"/>
              </w:rPr>
              <w:t xml:space="preserve">下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表现</w:t>
            </w:r>
            <w:r>
              <w:rPr>
                <w:highlight w:val="none"/>
              </w:rPr>
              <w:t xml:space="preserve">折线图：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36827" cy="278868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231068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36826" cy="27886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46.99pt;height:219.58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看到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对于</w:t>
            </w:r>
            <w:r>
              <w:rPr>
                <w:highlight w:val="none"/>
              </w:rPr>
              <w:t xml:space="preserve">Iris</w:t>
            </w:r>
            <w:r>
              <w:rPr>
                <w:highlight w:val="none"/>
              </w:rPr>
              <w:t xml:space="preserve">下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两个</w:t>
            </w:r>
            <w:r>
              <w:rPr>
                <w:highlight w:val="none"/>
              </w:rPr>
              <w:t xml:space="preserve">算法</w:t>
            </w:r>
            <w:r>
              <w:rPr>
                <w:highlight w:val="none"/>
              </w:rPr>
              <w:t xml:space="preserve">都没有</w:t>
            </w:r>
            <w:r>
              <w:rPr>
                <w:highlight w:val="none"/>
              </w:rPr>
              <w:t xml:space="preserve">什么</w:t>
            </w:r>
            <w:r>
              <w:rPr>
                <w:highlight w:val="none"/>
              </w:rPr>
              <w:t xml:space="preserve">影响，</w:t>
            </w:r>
            <w:r>
              <w:rPr>
                <w:highlight w:val="none"/>
              </w:rPr>
              <w:t xml:space="preserve">另外</w:t>
            </w:r>
            <w:r>
              <w:rPr>
                <w:highlight w:val="none"/>
              </w:rPr>
              <w:t xml:space="preserve">从</w:t>
            </w:r>
            <w:r>
              <w:rPr>
                <w:highlight w:val="none"/>
              </w:rPr>
              <w:t xml:space="preserve">下面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数据</w:t>
            </w:r>
            <w:r>
              <w:rPr>
                <w:highlight w:val="none"/>
              </w:rPr>
              <w:t xml:space="preserve">可视化</w:t>
            </w:r>
            <w:r>
              <w:rPr>
                <w:highlight w:val="none"/>
              </w:rPr>
              <w:t xml:space="preserve">也可以</w:t>
            </w:r>
            <w:r>
              <w:rPr>
                <w:highlight w:val="none"/>
              </w:rPr>
              <w:t xml:space="preserve">看出</w:t>
            </w:r>
            <w:r>
              <w:rPr>
                <w:highlight w:val="none"/>
              </w:rPr>
              <w:t xml:space="preserve">数据</w:t>
            </w:r>
            <w:r>
              <w:rPr>
                <w:highlight w:val="none"/>
              </w:rPr>
              <w:t xml:space="preserve">在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作用</w:t>
            </w:r>
            <w:r>
              <w:rPr>
                <w:highlight w:val="none"/>
              </w:rPr>
              <w:t xml:space="preserve">下</w:t>
            </w:r>
            <w:r>
              <w:rPr>
                <w:highlight w:val="none"/>
              </w:rPr>
              <w:t xml:space="preserve">并没有</w:t>
            </w:r>
            <w:r>
              <w:rPr>
                <w:highlight w:val="none"/>
              </w:rPr>
              <w:t xml:space="preserve">出现</w:t>
            </w:r>
            <w:r>
              <w:rPr>
                <w:highlight w:val="none"/>
              </w:rPr>
              <w:t xml:space="preserve">大幅</w:t>
            </w:r>
            <w:r>
              <w:rPr>
                <w:highlight w:val="none"/>
              </w:rPr>
              <w:t xml:space="preserve">度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混淆，</w:t>
            </w:r>
            <w:r>
              <w:rPr>
                <w:highlight w:val="none"/>
              </w:rPr>
              <w:t xml:space="preserve">反而</w:t>
            </w:r>
            <w:r>
              <w:rPr>
                <w:highlight w:val="none"/>
              </w:rPr>
              <w:t xml:space="preserve">使得</w:t>
            </w:r>
            <w:r>
              <w:rPr>
                <w:highlight w:val="none"/>
              </w:rPr>
              <w:t xml:space="preserve">数据</w:t>
            </w:r>
            <w:r>
              <w:rPr>
                <w:highlight w:val="none"/>
              </w:rPr>
              <w:t xml:space="preserve">有</w:t>
            </w:r>
            <w:r>
              <w:rPr>
                <w:highlight w:val="none"/>
              </w:rPr>
              <w:t xml:space="preserve">更加</w:t>
            </w:r>
            <w:r>
              <w:rPr>
                <w:highlight w:val="none"/>
              </w:rPr>
              <w:t xml:space="preserve">明显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聚类</w:t>
            </w:r>
            <w:r>
              <w:rPr>
                <w:highlight w:val="none"/>
              </w:rPr>
              <w:t xml:space="preserve">趋势，</w:t>
            </w:r>
            <w:r>
              <w:rPr>
                <w:highlight w:val="none"/>
              </w:rPr>
              <w:t xml:space="preserve">所以</w:t>
            </w:r>
            <w:r>
              <w:rPr>
                <w:highlight w:val="none"/>
              </w:rPr>
              <w:t xml:space="preserve">应该</w:t>
            </w:r>
            <w:r>
              <w:rPr>
                <w:highlight w:val="none"/>
              </w:rPr>
              <w:t xml:space="preserve">对于</w:t>
            </w:r>
            <w:r>
              <w:rPr>
                <w:highlight w:val="none"/>
              </w:rPr>
              <w:t xml:space="preserve">Kmeans</w:t>
            </w:r>
            <w:r>
              <w:rPr>
                <w:highlight w:val="none"/>
              </w:rPr>
              <w:t xml:space="preserve">算法</w:t>
            </w:r>
            <w:r>
              <w:rPr>
                <w:highlight w:val="none"/>
              </w:rPr>
              <w:t xml:space="preserve">有</w:t>
            </w:r>
            <w:r>
              <w:rPr>
                <w:highlight w:val="none"/>
              </w:rPr>
              <w:t xml:space="preserve">小幅度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提升（</w:t>
            </w:r>
            <w:r>
              <w:rPr>
                <w:highlight w:val="none"/>
              </w:rPr>
              <w:t xml:space="preserve">但是</w:t>
            </w:r>
            <w:r>
              <w:rPr>
                <w:highlight w:val="none"/>
              </w:rPr>
              <w:t xml:space="preserve">这里</w:t>
            </w:r>
            <w:r>
              <w:rPr>
                <w:highlight w:val="none"/>
              </w:rPr>
              <w:t xml:space="preserve">似乎没有</w:t>
            </w:r>
            <w:r>
              <w:rPr>
                <w:highlight w:val="none"/>
              </w:rPr>
              <w:t xml:space="preserve">是因为</w:t>
            </w:r>
            <w:r>
              <w:rPr>
                <w:highlight w:val="none"/>
              </w:rPr>
              <w:t xml:space="preserve">数据集</w:t>
            </w:r>
            <w:r>
              <w:rPr>
                <w:highlight w:val="none"/>
              </w:rPr>
              <w:t xml:space="preserve">不够大</w:t>
            </w:r>
            <w:r>
              <w:rPr>
                <w:highlight w:val="none"/>
              </w:rPr>
              <w:t xml:space="preserve">）。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jc w:val="center"/>
              <w:rPr>
                <w:rFonts w:eastAsia="黑体"/>
                <w:sz w:val="24"/>
                <w:szCs w:val="24"/>
                <w:highlight w:val="none"/>
              </w:rPr>
            </w:pPr>
            <w:r>
              <w:rPr>
                <w:rFonts w:eastAsia="黑体"/>
                <w:bCs/>
                <w:sz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80380" cy="238038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3927696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80379" cy="23803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87.43pt;height:187.43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59610" cy="245961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567222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459609" cy="24596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93.67pt;height:193.67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78525" cy="3078525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663902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78524" cy="3078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42.40pt;height:242.4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黑体"/>
                <w:bCs/>
                <w:sz w:val="24"/>
                <w:highlight w:val="none"/>
              </w:rPr>
            </w:r>
            <w:r>
              <w:rPr>
                <w:rFonts w:eastAsia="黑体"/>
                <w:bCs/>
                <w:sz w:val="24"/>
                <w:highlight w:val="none"/>
              </w:rPr>
            </w:r>
          </w:p>
          <w:p>
            <w:pPr>
              <w:numPr>
                <w:ilvl w:val="0"/>
                <w:numId w:val="4"/>
              </w:numPr>
              <w:pBdr/>
              <w:tabs>
                <w:tab w:val="left" w:leader="none" w:pos="1140"/>
              </w:tabs>
              <w:spacing/>
              <w:ind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bCs/>
                <w:sz w:val="24"/>
                <w:highlight w:val="none"/>
              </w:rPr>
              <w:t xml:space="preserve">MNIST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手写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数字</w:t>
            </w:r>
            <w:r>
              <w:rPr>
                <w:rFonts w:eastAsia="黑体"/>
                <w:bCs/>
                <w:sz w:val="24"/>
                <w:highlight w:val="none"/>
              </w:rPr>
              <w:t xml:space="preserve">数据集</w:t>
            </w:r>
            <w:r>
              <w:rPr>
                <w:rFonts w:eastAsia="黑体"/>
                <w:bCs/>
                <w:sz w:val="24"/>
                <w:highlight w:val="none"/>
              </w:rPr>
            </w:r>
            <w:r>
              <w:rPr>
                <w:rFonts w:eastAsia="黑体"/>
                <w:bCs/>
                <w:sz w:val="24"/>
                <w:highlight w:val="none"/>
              </w:rPr>
            </w:r>
          </w:p>
          <w:p>
            <w:pPr>
              <w:pStyle w:val="669"/>
              <w:pBdr/>
              <w:tabs>
                <w:tab w:val="left" w:leader="none" w:pos="1140"/>
              </w:tabs>
              <w:spacing/>
              <w:ind/>
              <w:rPr>
                <w:rFonts w:hint="eastAsia" w:eastAsia="黑体"/>
                <w:sz w:val="24"/>
                <w:szCs w:val="24"/>
                <w:highlight w:val="none"/>
              </w:rPr>
            </w:pPr>
            <w:r>
              <w:rPr>
                <w:rFonts w:hint="eastAsia" w:eastAsia="黑体"/>
                <w:bCs/>
                <w:sz w:val="24"/>
              </w:rPr>
              <w:t xml:space="preserve">这里</w:t>
            </w:r>
            <w:r>
              <w:rPr>
                <w:rFonts w:hint="eastAsia" w:eastAsia="黑体"/>
                <w:bCs/>
                <w:sz w:val="24"/>
              </w:rPr>
              <w:t xml:space="preserve">其实</w:t>
            </w:r>
            <w:r>
              <w:rPr>
                <w:rFonts w:hint="eastAsia" w:eastAsia="黑体"/>
                <w:bCs/>
                <w:sz w:val="24"/>
              </w:rPr>
              <w:t xml:space="preserve">算</w:t>
            </w:r>
            <w:r>
              <w:rPr>
                <w:rFonts w:hint="eastAsia" w:eastAsia="黑体"/>
                <w:bCs/>
                <w:sz w:val="24"/>
              </w:rPr>
              <w:t xml:space="preserve">是</w:t>
            </w:r>
            <w:r>
              <w:rPr>
                <w:rFonts w:hint="eastAsia" w:eastAsia="黑体"/>
                <w:bCs/>
                <w:sz w:val="24"/>
              </w:rPr>
              <w:t xml:space="preserve">PCA</w:t>
            </w:r>
            <w:r>
              <w:rPr>
                <w:rFonts w:hint="eastAsia" w:eastAsia="黑体"/>
                <w:bCs/>
                <w:sz w:val="24"/>
              </w:rPr>
              <w:t xml:space="preserve">算法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出处，</w:t>
            </w:r>
            <w:r>
              <w:rPr>
                <w:rFonts w:hint="eastAsia" w:eastAsia="黑体"/>
                <w:bCs/>
                <w:sz w:val="24"/>
              </w:rPr>
              <w:t xml:space="preserve">因为</w:t>
            </w:r>
            <w:r>
              <w:rPr>
                <w:rFonts w:hint="eastAsia" w:eastAsia="黑体"/>
                <w:bCs/>
                <w:sz w:val="24"/>
              </w:rPr>
              <w:t xml:space="preserve">PCA</w:t>
            </w:r>
            <w:r>
              <w:rPr>
                <w:rFonts w:hint="eastAsia" w:eastAsia="黑体"/>
                <w:bCs/>
                <w:sz w:val="24"/>
              </w:rPr>
              <w:t xml:space="preserve">算法</w:t>
            </w:r>
            <w:r>
              <w:rPr>
                <w:rFonts w:hint="eastAsia" w:eastAsia="黑体"/>
                <w:bCs/>
                <w:sz w:val="24"/>
              </w:rPr>
              <w:t xml:space="preserve">追溯</w:t>
            </w:r>
            <w:r>
              <w:rPr>
                <w:rFonts w:hint="eastAsia" w:eastAsia="黑体"/>
                <w:bCs/>
                <w:sz w:val="24"/>
              </w:rPr>
              <w:t xml:space="preserve">到</w:t>
            </w:r>
            <w:r>
              <w:rPr>
                <w:rFonts w:hint="eastAsia" w:eastAsia="黑体"/>
                <w:bCs/>
                <w:sz w:val="24"/>
              </w:rPr>
              <w:t xml:space="preserve">最早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论文</w:t>
            </w:r>
            <w:r>
              <w:rPr>
                <w:rFonts w:hint="eastAsia" w:eastAsia="黑体"/>
                <w:bCs/>
                <w:sz w:val="24"/>
              </w:rPr>
              <w:t xml:space="preserve">就是</w:t>
            </w:r>
            <w:r>
              <w:rPr>
                <w:rFonts w:hint="eastAsia" w:eastAsia="黑体"/>
                <w:bCs/>
                <w:sz w:val="24"/>
              </w:rPr>
              <w:t xml:space="preserve">做</w:t>
            </w:r>
            <w:r>
              <w:rPr>
                <w:rFonts w:hint="eastAsia" w:eastAsia="黑体"/>
                <w:bCs/>
                <w:sz w:val="24"/>
              </w:rPr>
              <w:t xml:space="preserve">图片</w:t>
            </w:r>
            <w:r>
              <w:rPr>
                <w:rFonts w:hint="eastAsia" w:eastAsia="黑体"/>
                <w:bCs/>
                <w:sz w:val="24"/>
              </w:rPr>
              <w:t xml:space="preserve">压缩</w:t>
            </w:r>
            <w:r>
              <w:rPr>
                <w:rFonts w:hint="eastAsia" w:eastAsia="黑体"/>
                <w:bCs/>
                <w:sz w:val="24"/>
              </w:rPr>
              <w:t xml:space="preserve">的。</w:t>
            </w:r>
            <w:r>
              <w:rPr>
                <w:rFonts w:hint="eastAsia" w:eastAsia="黑体"/>
                <w:bCs/>
                <w:sz w:val="24"/>
              </w:rPr>
              <w:t xml:space="preserve">这里</w:t>
            </w:r>
            <w:r>
              <w:rPr>
                <w:rFonts w:hint="eastAsia" w:eastAsia="黑体"/>
                <w:bCs/>
                <w:sz w:val="24"/>
              </w:rPr>
              <w:t xml:space="preserve">我们</w:t>
            </w:r>
            <w:r>
              <w:rPr>
                <w:rFonts w:hint="eastAsia" w:eastAsia="黑体"/>
                <w:bCs/>
                <w:sz w:val="24"/>
              </w:rPr>
              <w:t xml:space="preserve">将</w:t>
            </w:r>
            <w:r>
              <w:rPr>
                <w:rFonts w:hint="eastAsia" w:eastAsia="黑体"/>
                <w:bCs/>
                <w:sz w:val="24"/>
              </w:rPr>
              <w:t xml:space="preserve">PCA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压缩</w:t>
            </w:r>
            <w:r>
              <w:rPr>
                <w:rFonts w:hint="eastAsia" w:eastAsia="黑体"/>
                <w:bCs/>
                <w:sz w:val="24"/>
              </w:rPr>
              <w:t xml:space="preserve">维度</w:t>
            </w:r>
            <w:r>
              <w:rPr>
                <w:rFonts w:hint="eastAsia" w:eastAsia="黑体"/>
                <w:bCs/>
                <w:sz w:val="24"/>
              </w:rPr>
              <w:t xml:space="preserve">设计成2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幂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递减，</w:t>
            </w:r>
            <w:r>
              <w:rPr>
                <w:rFonts w:hint="eastAsia" w:eastAsia="黑体"/>
                <w:bCs/>
                <w:sz w:val="24"/>
              </w:rPr>
              <w:t xml:space="preserve">然后</w:t>
            </w:r>
            <w:r>
              <w:rPr>
                <w:rFonts w:hint="eastAsia" w:eastAsia="黑体"/>
                <w:bCs/>
                <w:sz w:val="24"/>
              </w:rPr>
              <w:t xml:space="preserve">在</w:t>
            </w:r>
            <w:r>
              <w:rPr>
                <w:rFonts w:hint="eastAsia" w:eastAsia="黑体"/>
                <w:bCs/>
                <w:sz w:val="24"/>
              </w:rPr>
              <w:t xml:space="preserve">较小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区间</w:t>
            </w:r>
            <w:r>
              <w:rPr>
                <w:rFonts w:hint="eastAsia" w:eastAsia="黑体"/>
                <w:bCs/>
                <w:sz w:val="24"/>
              </w:rPr>
              <w:t xml:space="preserve">设置</w:t>
            </w:r>
            <w:r>
              <w:rPr>
                <w:rFonts w:hint="eastAsia" w:eastAsia="黑体"/>
                <w:bCs/>
                <w:sz w:val="24"/>
              </w:rPr>
              <w:t xml:space="preserve">更</w:t>
            </w:r>
            <w:r>
              <w:rPr>
                <w:rFonts w:hint="eastAsia" w:eastAsia="黑体"/>
                <w:bCs/>
                <w:sz w:val="24"/>
              </w:rPr>
              <w:t xml:space="preserve">密</w:t>
            </w:r>
            <w:r>
              <w:rPr>
                <w:rFonts w:hint="eastAsia" w:eastAsia="黑体"/>
                <w:bCs/>
                <w:sz w:val="24"/>
              </w:rPr>
              <w:t xml:space="preserve">的</w:t>
            </w:r>
            <w:r>
              <w:rPr>
                <w:rFonts w:hint="eastAsia" w:eastAsia="黑体"/>
                <w:bCs/>
                <w:sz w:val="24"/>
              </w:rPr>
              <w:t xml:space="preserve">梯度。</w:t>
            </w:r>
            <w:r>
              <w:rPr>
                <w:rFonts w:hint="eastAsia" w:eastAsia="黑体"/>
                <w:bCs/>
                <w:sz w:val="24"/>
              </w:rPr>
              <w:t xml:space="preserve">最后</w:t>
            </w:r>
            <w:r>
              <w:rPr>
                <w:rFonts w:hint="eastAsia" w:eastAsia="黑体"/>
                <w:bCs/>
                <w:sz w:val="24"/>
              </w:rPr>
              <w:t xml:space="preserve">实验</w:t>
            </w:r>
            <w:r>
              <w:rPr>
                <w:rFonts w:hint="eastAsia" w:eastAsia="黑体"/>
                <w:bCs/>
                <w:sz w:val="24"/>
              </w:rPr>
              <w:t xml:space="preserve">结果</w:t>
            </w:r>
            <w:r>
              <w:rPr>
                <w:rFonts w:hint="eastAsia" w:eastAsia="黑体"/>
                <w:bCs/>
                <w:sz w:val="24"/>
              </w:rPr>
              <w:t xml:space="preserve">如下：</w:t>
            </w:r>
            <w:r>
              <w:rPr>
                <w:rFonts w:hint="eastAsia" w:eastAsia="黑体"/>
                <w:bCs/>
                <w:sz w:val="24"/>
              </w:rPr>
            </w:r>
            <w:r>
              <w:rPr>
                <w:rFonts w:hint="eastAsia" w:eastAsia="黑体"/>
                <w:bCs/>
                <w:sz w:val="24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4310" cy="1611289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52891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74309" cy="16112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15.30pt;height:126.87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  <w:r>
              <w:rPr>
                <w:rFonts w:hint="eastAsia" w:eastAsia="黑体"/>
                <w:bCs/>
                <w:sz w:val="24"/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rFonts w:hint="eastAsia" w:eastAsia="黑体"/>
                <w:sz w:val="24"/>
                <w:szCs w:val="24"/>
              </w:rPr>
            </w:r>
            <w:r>
              <w:rPr>
                <w:rFonts w:hint="eastAsia" w:eastAsia="黑体"/>
                <w:sz w:val="24"/>
                <w:szCs w:val="24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看到</w:t>
            </w:r>
            <w:r>
              <w:rPr>
                <w:highlight w:val="none"/>
              </w:rPr>
              <w:t xml:space="preserve">这里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影响</w:t>
            </w:r>
            <w:r>
              <w:rPr>
                <w:highlight w:val="none"/>
              </w:rPr>
              <w:t xml:space="preserve">还是</w:t>
            </w:r>
            <w:r>
              <w:rPr>
                <w:highlight w:val="none"/>
              </w:rPr>
              <w:t xml:space="preserve">很大</w:t>
            </w:r>
            <w:r>
              <w:rPr>
                <w:highlight w:val="none"/>
              </w:rPr>
              <w:t xml:space="preserve">的，</w:t>
            </w:r>
            <w:r>
              <w:rPr>
                <w:highlight w:val="none"/>
              </w:rPr>
              <w:t xml:space="preserve">尤其是</w:t>
            </w:r>
            <w:r>
              <w:rPr>
                <w:highlight w:val="none"/>
              </w:rPr>
              <w:t xml:space="preserve">到</w:t>
            </w:r>
            <w:r>
              <w:rPr>
                <w:highlight w:val="none"/>
              </w:rPr>
              <w:t xml:space="preserve">后面24</w:t>
            </w:r>
            <w:r>
              <w:rPr>
                <w:highlight w:val="none"/>
              </w:rPr>
              <w:t xml:space="preserve">到2</w:t>
            </w:r>
            <w:r>
              <w:rPr>
                <w:highlight w:val="none"/>
              </w:rPr>
              <w:t xml:space="preserve">这个</w:t>
            </w:r>
            <w:r>
              <w:rPr>
                <w:highlight w:val="none"/>
              </w:rPr>
              <w:t xml:space="preserve">区间，</w:t>
            </w:r>
            <w:r>
              <w:rPr>
                <w:highlight w:val="none"/>
              </w:rPr>
              <w:t xml:space="preserve">我们</w:t>
            </w:r>
            <w:r>
              <w:rPr>
                <w:highlight w:val="none"/>
              </w:rPr>
              <w:t xml:space="preserve">将</w:t>
            </w:r>
            <w:r>
              <w:rPr>
                <w:highlight w:val="none"/>
              </w:rPr>
              <w:t xml:space="preserve">这些</w:t>
            </w:r>
            <w:r>
              <w:rPr>
                <w:highlight w:val="none"/>
              </w:rPr>
              <w:t xml:space="preserve">数据</w:t>
            </w:r>
            <w:r>
              <w:rPr>
                <w:highlight w:val="none"/>
              </w:rPr>
              <w:t xml:space="preserve">可视化</w:t>
            </w:r>
            <w:r>
              <w:rPr>
                <w:highlight w:val="none"/>
              </w:rPr>
              <w:t xml:space="preserve">之后</w:t>
            </w: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更加</w:t>
            </w:r>
            <w:r>
              <w:rPr>
                <w:highlight w:val="none"/>
              </w:rPr>
              <w:t xml:space="preserve">清楚，</w:t>
            </w:r>
            <w:r>
              <w:rPr>
                <w:highlight w:val="none"/>
              </w:rPr>
              <w:t xml:space="preserve">由于2</w:t>
            </w:r>
            <w:r>
              <w:rPr>
                <w:highlight w:val="none"/>
              </w:rPr>
              <w:t xml:space="preserve">到24</w:t>
            </w:r>
            <w:r>
              <w:rPr>
                <w:highlight w:val="none"/>
              </w:rPr>
              <w:t xml:space="preserve">下降</w:t>
            </w:r>
            <w:r>
              <w:rPr>
                <w:highlight w:val="none"/>
              </w:rPr>
              <w:t xml:space="preserve">比较</w:t>
            </w:r>
            <w:r>
              <w:rPr>
                <w:highlight w:val="none"/>
              </w:rPr>
              <w:t xml:space="preserve">快，</w:t>
            </w:r>
            <w:r>
              <w:rPr>
                <w:highlight w:val="none"/>
              </w:rPr>
              <w:t xml:space="preserve">横轴</w:t>
            </w:r>
            <w:r>
              <w:rPr>
                <w:highlight w:val="none"/>
              </w:rPr>
              <w:t xml:space="preserve">变化</w:t>
            </w:r>
            <w:r>
              <w:rPr>
                <w:highlight w:val="none"/>
              </w:rPr>
              <w:t xml:space="preserve">不明显</w:t>
            </w:r>
            <w:r>
              <w:rPr>
                <w:highlight w:val="none"/>
              </w:rPr>
              <w:t xml:space="preserve">我</w:t>
            </w:r>
            <w:r>
              <w:rPr>
                <w:highlight w:val="none"/>
              </w:rPr>
              <w:t xml:space="preserve">再</w:t>
            </w:r>
            <w:r>
              <w:rPr>
                <w:highlight w:val="none"/>
              </w:rPr>
              <w:t xml:space="preserve">画了一个图：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rFonts w:hint="eastAsia" w:eastAsia="黑体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77470" cy="2142553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254704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77470" cy="21425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87.20pt;height:168.7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09620" cy="2142553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668967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09619" cy="21425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181.86pt;height:168.7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很清楚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看到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降维</w:t>
            </w:r>
            <w:r>
              <w:rPr>
                <w:highlight w:val="none"/>
              </w:rPr>
              <w:t xml:space="preserve">到</w:t>
            </w:r>
            <w:r>
              <w:rPr>
                <w:highlight w:val="none"/>
              </w:rPr>
              <w:t xml:space="preserve">比较</w:t>
            </w:r>
            <w:r>
              <w:rPr>
                <w:highlight w:val="none"/>
              </w:rPr>
              <w:t xml:space="preserve">低</w:t>
            </w:r>
            <w:r>
              <w:rPr>
                <w:highlight w:val="none"/>
              </w:rPr>
              <w:t xml:space="preserve">维</w:t>
            </w:r>
            <w:r>
              <w:rPr>
                <w:highlight w:val="none"/>
              </w:rPr>
              <w:t xml:space="preserve">之后，</w:t>
            </w:r>
            <w:r>
              <w:rPr>
                <w:highlight w:val="none"/>
              </w:rPr>
              <w:t xml:space="preserve">算法</w:t>
            </w:r>
            <w:r>
              <w:rPr>
                <w:highlight w:val="none"/>
              </w:rPr>
              <w:t xml:space="preserve">性能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下降。</w:t>
            </w:r>
            <w:r>
              <w:rPr>
                <w:highlight w:val="none"/>
              </w:rPr>
              <w:t xml:space="preserve">其原因</w:t>
            </w:r>
            <w:r>
              <w:rPr>
                <w:highlight w:val="none"/>
              </w:rPr>
              <w:t xml:space="preserve">可能</w:t>
            </w:r>
            <w:r>
              <w:rPr>
                <w:highlight w:val="none"/>
              </w:rPr>
              <w:t xml:space="preserve">就是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降维</w:t>
            </w:r>
            <w:r>
              <w:rPr>
                <w:highlight w:val="none"/>
              </w:rPr>
              <w:t xml:space="preserve">太多</w:t>
            </w:r>
            <w:r>
              <w:rPr>
                <w:highlight w:val="none"/>
              </w:rPr>
              <w:t xml:space="preserve">使得</w:t>
            </w:r>
            <w:r>
              <w:rPr>
                <w:highlight w:val="none"/>
              </w:rPr>
              <w:t xml:space="preserve">图片</w:t>
            </w:r>
            <w:r>
              <w:rPr>
                <w:highlight w:val="none"/>
              </w:rPr>
              <w:t xml:space="preserve">信息</w:t>
            </w:r>
            <w:r>
              <w:rPr>
                <w:highlight w:val="none"/>
              </w:rPr>
              <w:t xml:space="preserve">损失</w:t>
            </w:r>
            <w:r>
              <w:rPr>
                <w:highlight w:val="none"/>
              </w:rPr>
              <w:t xml:space="preserve">太大，</w:t>
            </w: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看</w:t>
            </w:r>
            <w:r>
              <w:rPr>
                <w:highlight w:val="none"/>
              </w:rPr>
              <w:t xml:space="preserve">如下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图：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21711" cy="2786053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973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21710" cy="27860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82.81pt;height:219.37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21711" cy="2786053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06664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21710" cy="27860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182.81pt;height:219.37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tabs>
                <w:tab w:val="left" w:leader="none" w:pos="1140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这里</w:t>
            </w:r>
            <w:r>
              <w:rPr>
                <w:highlight w:val="none"/>
              </w:rPr>
              <w:t xml:space="preserve">选</w:t>
            </w:r>
            <w:r>
              <w:rPr>
                <w:highlight w:val="none"/>
              </w:rPr>
              <w:t xml:space="preserve">了7</w:t>
            </w:r>
            <w:r>
              <w:rPr>
                <w:highlight w:val="none"/>
              </w:rPr>
              <w:t xml:space="preserve">和9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两张</w:t>
            </w:r>
            <w:r>
              <w:rPr>
                <w:highlight w:val="none"/>
              </w:rPr>
              <w:t xml:space="preserve">图片</w:t>
            </w:r>
            <w:r>
              <w:rPr>
                <w:highlight w:val="none"/>
              </w:rPr>
              <w:t xml:space="preserve">经过</w:t>
            </w:r>
            <w:r>
              <w:rPr>
                <w:highlight w:val="none"/>
              </w:rPr>
              <w:t xml:space="preserve">不同</w:t>
            </w:r>
            <w:r>
              <w:rPr>
                <w:highlight w:val="none"/>
              </w:rPr>
              <w:t xml:space="preserve">程度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压缩</w:t>
            </w:r>
            <w:r>
              <w:rPr>
                <w:highlight w:val="none"/>
              </w:rPr>
              <w:t xml:space="preserve">然后</w:t>
            </w:r>
            <w:r>
              <w:rPr>
                <w:highlight w:val="none"/>
              </w:rPr>
              <w:t xml:space="preserve">恢复</w:t>
            </w:r>
            <w:r>
              <w:rPr>
                <w:highlight w:val="none"/>
              </w:rPr>
              <w:t xml:space="preserve">之后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图像。</w:t>
            </w:r>
            <w:r>
              <w:rPr>
                <w:highlight w:val="none"/>
              </w:rPr>
              <w:t xml:space="preserve">可以</w:t>
            </w:r>
            <w:r>
              <w:rPr>
                <w:highlight w:val="none"/>
              </w:rPr>
              <w:t xml:space="preserve">看到</w:t>
            </w:r>
            <w:r>
              <w:rPr>
                <w:highlight w:val="none"/>
              </w:rPr>
              <w:t xml:space="preserve">PCA</w:t>
            </w:r>
            <w:r>
              <w:rPr>
                <w:highlight w:val="none"/>
              </w:rPr>
              <w:t xml:space="preserve">压缩</w:t>
            </w:r>
            <w:r>
              <w:rPr>
                <w:highlight w:val="none"/>
              </w:rPr>
              <w:t xml:space="preserve">维度</w:t>
            </w:r>
            <w:r>
              <w:rPr>
                <w:highlight w:val="none"/>
              </w:rPr>
              <w:t xml:space="preserve">过低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时候</w:t>
            </w:r>
            <w:r>
              <w:rPr>
                <w:highlight w:val="none"/>
              </w:rPr>
              <w:t xml:space="preserve">这两类</w:t>
            </w:r>
            <w:r>
              <w:rPr>
                <w:highlight w:val="none"/>
              </w:rPr>
              <w:t xml:space="preserve">几乎</w:t>
            </w:r>
            <w:r>
              <w:rPr>
                <w:highlight w:val="none"/>
              </w:rPr>
              <w:t xml:space="preserve">就</w:t>
            </w:r>
            <w:r>
              <w:rPr>
                <w:highlight w:val="none"/>
              </w:rPr>
              <w:t xml:space="preserve">无法</w:t>
            </w:r>
            <w:r>
              <w:rPr>
                <w:highlight w:val="none"/>
              </w:rPr>
              <w:t xml:space="preserve">辨认</w:t>
            </w:r>
            <w:r>
              <w:rPr>
                <w:highlight w:val="none"/>
              </w:rPr>
              <w:t xml:space="preserve">了。</w:t>
            </w:r>
            <w:r>
              <w:rPr>
                <w:highlight w:val="none"/>
              </w:rPr>
              <w:t xml:space="preserve">准确的</w:t>
            </w:r>
            <w:r>
              <w:rPr>
                <w:highlight w:val="none"/>
              </w:rPr>
              <w:t xml:space="preserve">来说</w:t>
            </w:r>
            <w:r>
              <w:rPr>
                <w:highlight w:val="none"/>
              </w:rPr>
              <w:t xml:space="preserve">PCA3</w:t>
            </w:r>
            <w:r>
              <w:rPr>
                <w:highlight w:val="none"/>
              </w:rPr>
              <w:t xml:space="preserve">和2</w:t>
            </w:r>
            <w:r>
              <w:rPr>
                <w:highlight w:val="none"/>
              </w:rPr>
              <w:t xml:space="preserve">是没有</w:t>
            </w:r>
            <w:r>
              <w:rPr>
                <w:highlight w:val="none"/>
              </w:rPr>
              <w:t xml:space="preserve">意义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因为</w:t>
            </w:r>
            <w:r>
              <w:rPr>
                <w:highlight w:val="none"/>
              </w:rPr>
              <w:t xml:space="preserve">二进制</w:t>
            </w:r>
            <w:r>
              <w:rPr>
                <w:highlight w:val="none"/>
              </w:rPr>
              <w:t xml:space="preserve">编码</w:t>
            </w:r>
            <w:r>
              <w:rPr>
                <w:highlight w:val="none"/>
              </w:rPr>
              <w:t xml:space="preserve">之后</w:t>
            </w:r>
            <w:r>
              <w:rPr>
                <w:highlight w:val="none"/>
              </w:rPr>
              <w:t xml:space="preserve">它们</w:t>
            </w:r>
            <w:r>
              <w:rPr>
                <w:highlight w:val="none"/>
              </w:rPr>
              <w:t xml:space="preserve">的</w:t>
            </w:r>
            <w:r>
              <w:rPr>
                <w:highlight w:val="none"/>
              </w:rPr>
              <w:t xml:space="preserve">信息</w:t>
            </w:r>
            <w:r>
              <w:rPr>
                <w:highlight w:val="none"/>
              </w:rPr>
              <w:t xml:space="preserve">根本</w:t>
            </w:r>
            <w:r>
              <w:rPr>
                <w:highlight w:val="none"/>
              </w:rPr>
              <w:t xml:space="preserve">无法</w:t>
            </w:r>
            <w:r>
              <w:rPr>
                <w:highlight w:val="none"/>
              </w:rPr>
              <w:t xml:space="preserve">表示10</w:t>
            </w:r>
            <w:r>
              <w:rPr>
                <w:highlight w:val="none"/>
              </w:rPr>
              <w:t xml:space="preserve">个</w:t>
            </w:r>
            <w:r>
              <w:rPr>
                <w:highlight w:val="none"/>
              </w:rPr>
              <w:t xml:space="preserve">类别。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669"/>
        <w:pBdr/>
        <w:spacing w:line="400" w:lineRule="exact"/>
        <w:ind/>
        <w:rPr>
          <w:rFonts w:hint="eastAsia"/>
          <w:sz w:val="24"/>
        </w:rPr>
      </w:pPr>
      <w:r>
        <w:rPr>
          <w:rFonts w:hint="eastAsia"/>
          <w:sz w:val="24"/>
        </w:rPr>
      </w:r>
      <w:r>
        <w:rPr>
          <w:rFonts w:hint="eastAsia"/>
          <w:sz w:val="24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_GB2312"/>
  <w:font w:name="黑体">
    <w:panose1 w:val="02000609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宋体">
    <w:panose1 w:val="020B0400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4"/>
      <w:pBdr>
        <w:bottom w:val="none" w:color="000000" w:sz="0" w:space="0"/>
      </w:pBdr>
      <w:tabs>
        <w:tab w:val="center" w:leader="none" w:pos="4153"/>
        <w:tab w:val="right" w:leader="none" w:pos="8306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9"/>
    <w:next w:val="66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9"/>
    <w:next w:val="66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9"/>
    <w:next w:val="66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9"/>
    <w:next w:val="66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9"/>
    <w:next w:val="66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9"/>
    <w:next w:val="66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9"/>
    <w:next w:val="66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9"/>
    <w:next w:val="66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9"/>
    <w:next w:val="66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89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0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1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2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3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4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5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6">
    <w:name w:val="toc 9"/>
    <w:basedOn w:val="669"/>
    <w:next w:val="669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next w:val="669"/>
    <w:link w:val="669"/>
    <w:qFormat/>
    <w:pPr>
      <w:widowControl w:val="false"/>
      <w:pBdr/>
      <w:spacing/>
      <w:ind/>
      <w:jc w:val="both"/>
    </w:pPr>
    <w:rPr>
      <w:sz w:val="21"/>
      <w:szCs w:val="22"/>
      <w:lang w:val="en-US" w:eastAsia="zh-CN" w:bidi="ar-SA"/>
    </w:rPr>
  </w:style>
  <w:style w:type="character" w:styleId="670">
    <w:name w:val="默认段落字体"/>
    <w:next w:val="670"/>
    <w:link w:val="669"/>
    <w:uiPriority w:val="1"/>
    <w:unhideWhenUsed/>
    <w:pPr>
      <w:pBdr/>
      <w:spacing/>
      <w:ind/>
    </w:pPr>
  </w:style>
  <w:style w:type="table" w:styleId="671">
    <w:name w:val="普通表格"/>
    <w:next w:val="671"/>
    <w:link w:val="669"/>
    <w:uiPriority w:val="99"/>
    <w:unhideWhenUsed/>
    <w:pPr>
      <w:pBdr/>
      <w:spacing/>
      <w:ind/>
    </w:pPr>
    <w:tblPr>
      <w:tblW w:w="0" w:type="auto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>
    <w:name w:val="页脚"/>
    <w:basedOn w:val="669"/>
    <w:next w:val="672"/>
    <w:link w:val="673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character" w:styleId="673">
    <w:name w:val="页脚 字符"/>
    <w:next w:val="673"/>
    <w:link w:val="672"/>
    <w:uiPriority w:val="99"/>
    <w:pPr>
      <w:pBdr/>
      <w:spacing/>
      <w:ind/>
    </w:pPr>
    <w:rPr>
      <w:rFonts w:ascii="Calibri" w:hAnsi="Calibri" w:eastAsia="宋体" w:cs="Times New Roman"/>
      <w:sz w:val="18"/>
      <w:szCs w:val="18"/>
    </w:rPr>
  </w:style>
  <w:style w:type="paragraph" w:styleId="674">
    <w:name w:val="页眉"/>
    <w:basedOn w:val="669"/>
    <w:next w:val="674"/>
    <w:link w:val="675"/>
    <w:uiPriority w:val="99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675">
    <w:name w:val="页眉 字符"/>
    <w:next w:val="675"/>
    <w:link w:val="674"/>
    <w:uiPriority w:val="99"/>
    <w:pPr>
      <w:pBdr/>
      <w:spacing/>
      <w:ind/>
    </w:pPr>
    <w:rPr>
      <w:sz w:val="18"/>
      <w:szCs w:val="18"/>
    </w:rPr>
  </w:style>
  <w:style w:type="table" w:styleId="676">
    <w:name w:val="网格型"/>
    <w:basedOn w:val="671"/>
    <w:next w:val="676"/>
    <w:link w:val="669"/>
    <w:uiPriority w:val="59"/>
    <w:pPr>
      <w:pBdr/>
      <w:spacing/>
      <w:ind/>
    </w:pPr>
    <w:rPr>
      <w:rFonts w:ascii="Calibri" w:hAnsi="Calibri" w:eastAsia="宋体" w:cs="Times New Roman"/>
      <w:sz w:val="21"/>
      <w:szCs w:val="21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7">
    <w:name w:val="页码"/>
    <w:next w:val="677"/>
    <w:link w:val="669"/>
    <w:semiHidden/>
    <w:pPr>
      <w:pBdr/>
      <w:spacing/>
      <w:ind/>
    </w:pPr>
  </w:style>
  <w:style w:type="character" w:styleId="678">
    <w:name w:val="超链接"/>
    <w:next w:val="678"/>
    <w:link w:val="669"/>
    <w:uiPriority w:val="99"/>
    <w:unhideWhenUsed/>
    <w:qFormat/>
    <w:pPr>
      <w:pBdr/>
      <w:spacing/>
      <w:ind/>
    </w:pPr>
    <w:rPr>
      <w:color w:val="0000ff"/>
      <w:u w:val="single"/>
    </w:rPr>
  </w:style>
  <w:style w:type="paragraph" w:styleId="679">
    <w:name w:val="列表段落"/>
    <w:basedOn w:val="669"/>
    <w:next w:val="679"/>
    <w:link w:val="669"/>
    <w:uiPriority w:val="34"/>
    <w:qFormat/>
    <w:pPr>
      <w:widowControl w:val="true"/>
      <w:pBdr/>
      <w:spacing/>
      <w:ind w:firstLine="420"/>
      <w:jc w:val="left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>Micro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</dc:title>
  <dc:creator>李</dc:creator>
  <cp:revision>6</cp:revision>
  <dcterms:created xsi:type="dcterms:W3CDTF">2017-09-25T14:59:00Z</dcterms:created>
  <dcterms:modified xsi:type="dcterms:W3CDTF">2024-12-13T09:43:07Z</dcterms:modified>
</cp:coreProperties>
</file>