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0D7" w:rsidRDefault="00D720D7" w:rsidP="00D720D7">
      <w:pPr>
        <w:jc w:val="center"/>
        <w:rPr>
          <w:b/>
          <w:i/>
          <w:sz w:val="36"/>
        </w:rPr>
      </w:pPr>
      <w:r>
        <w:rPr>
          <w:b/>
          <w:i/>
          <w:noProof/>
          <w:sz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4684395</wp:posOffset>
            </wp:positionH>
            <wp:positionV relativeFrom="paragraph">
              <wp:posOffset>426085</wp:posOffset>
            </wp:positionV>
            <wp:extent cx="1708785" cy="1722120"/>
            <wp:effectExtent l="19050" t="0" r="5715" b="0"/>
            <wp:wrapSquare wrapText="bothSides"/>
            <wp:docPr id="3" name="1 Imagen" descr="facultad quim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ultad quimic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noProof/>
          <w:sz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-702945</wp:posOffset>
            </wp:positionH>
            <wp:positionV relativeFrom="paragraph">
              <wp:posOffset>266065</wp:posOffset>
            </wp:positionV>
            <wp:extent cx="1809750" cy="2026920"/>
            <wp:effectExtent l="19050" t="0" r="0" b="0"/>
            <wp:wrapSquare wrapText="bothSides"/>
            <wp:docPr id="1" name="0 Imagen" descr="un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am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20D7" w:rsidRDefault="00D720D7" w:rsidP="00D720D7">
      <w:pPr>
        <w:jc w:val="center"/>
        <w:rPr>
          <w:b/>
          <w:i/>
          <w:sz w:val="36"/>
        </w:rPr>
      </w:pPr>
      <w:r w:rsidRPr="00543064">
        <w:rPr>
          <w:b/>
          <w:i/>
          <w:sz w:val="36"/>
        </w:rPr>
        <w:t>Universidad Nacional Autónoma de México</w:t>
      </w:r>
    </w:p>
    <w:p w:rsidR="00BA41D5" w:rsidRDefault="00BA41D5" w:rsidP="00D720D7">
      <w:pPr>
        <w:jc w:val="center"/>
        <w:rPr>
          <w:b/>
          <w:i/>
          <w:sz w:val="36"/>
        </w:rPr>
      </w:pPr>
    </w:p>
    <w:p w:rsidR="00BA41D5" w:rsidRPr="00543064" w:rsidRDefault="00BA41D5" w:rsidP="00D720D7">
      <w:pPr>
        <w:jc w:val="center"/>
        <w:rPr>
          <w:b/>
          <w:i/>
          <w:sz w:val="36"/>
        </w:rPr>
      </w:pPr>
    </w:p>
    <w:p w:rsidR="00D720D7" w:rsidRDefault="00D720D7" w:rsidP="00D720D7">
      <w:pPr>
        <w:jc w:val="center"/>
        <w:rPr>
          <w:b/>
          <w:i/>
          <w:sz w:val="36"/>
        </w:rPr>
      </w:pPr>
      <w:r w:rsidRPr="00543064">
        <w:rPr>
          <w:b/>
          <w:i/>
          <w:sz w:val="36"/>
        </w:rPr>
        <w:t>Facultad de Química</w:t>
      </w:r>
    </w:p>
    <w:p w:rsidR="00841ACB" w:rsidRDefault="00841ACB" w:rsidP="00D720D7">
      <w:pPr>
        <w:jc w:val="center"/>
      </w:pPr>
    </w:p>
    <w:p w:rsidR="00A60A8E" w:rsidRDefault="00A60A8E" w:rsidP="00A60A8E"/>
    <w:p w:rsidR="00A60A8E" w:rsidRPr="00A60A8E" w:rsidRDefault="00A60A8E" w:rsidP="00A60A8E"/>
    <w:p w:rsidR="00A60A8E" w:rsidRDefault="00BA41D5" w:rsidP="00A60A8E">
      <w:pPr>
        <w:pStyle w:val="Ttulo2"/>
        <w:jc w:val="center"/>
      </w:pPr>
      <w:r>
        <w:t>No. Cuenta:</w:t>
      </w:r>
    </w:p>
    <w:p w:rsidR="00BA41D5" w:rsidRPr="00BA41D5" w:rsidRDefault="00BA41D5" w:rsidP="00BA41D5">
      <w:pPr>
        <w:pStyle w:val="Ttulo1"/>
        <w:jc w:val="center"/>
      </w:pPr>
      <w:r>
        <w:t>306564149</w:t>
      </w:r>
    </w:p>
    <w:p w:rsidR="00A60A8E" w:rsidRDefault="00A60A8E" w:rsidP="00A60A8E"/>
    <w:p w:rsidR="00A60A8E" w:rsidRDefault="00A60A8E" w:rsidP="00A60A8E"/>
    <w:p w:rsidR="00A60A8E" w:rsidRPr="00A60A8E" w:rsidRDefault="00A60A8E" w:rsidP="00A60A8E"/>
    <w:p w:rsidR="00A60A8E" w:rsidRDefault="00B76C28" w:rsidP="00A60A8E">
      <w:pPr>
        <w:pStyle w:val="Ttulo2"/>
        <w:jc w:val="center"/>
      </w:pPr>
      <w:r>
        <w:t>Tercer</w:t>
      </w:r>
      <w:r w:rsidR="00A60A8E">
        <w:t xml:space="preserve"> Examen Parcial</w:t>
      </w:r>
    </w:p>
    <w:p w:rsidR="00A60A8E" w:rsidRDefault="00A60A8E" w:rsidP="00A60A8E"/>
    <w:p w:rsidR="00A60A8E" w:rsidRPr="00A60A8E" w:rsidRDefault="00A60A8E" w:rsidP="00A60A8E"/>
    <w:p w:rsidR="00A60A8E" w:rsidRDefault="00A60A8E" w:rsidP="00A60A8E">
      <w:pPr>
        <w:pStyle w:val="Ttulo2"/>
        <w:jc w:val="center"/>
      </w:pPr>
      <w:r>
        <w:t>Procesos de Separación</w:t>
      </w:r>
    </w:p>
    <w:p w:rsidR="00A60A8E" w:rsidRDefault="00A60A8E" w:rsidP="00A60A8E">
      <w:pPr>
        <w:jc w:val="center"/>
      </w:pPr>
    </w:p>
    <w:p w:rsidR="00A60A8E" w:rsidRDefault="00A60A8E" w:rsidP="00A60A8E">
      <w:pPr>
        <w:jc w:val="center"/>
      </w:pPr>
    </w:p>
    <w:p w:rsidR="00A60A8E" w:rsidRDefault="00A60A8E" w:rsidP="00A60A8E">
      <w:pPr>
        <w:jc w:val="center"/>
      </w:pPr>
    </w:p>
    <w:p w:rsidR="00A60A8E" w:rsidRDefault="00A60A8E" w:rsidP="00A60A8E">
      <w:pPr>
        <w:jc w:val="center"/>
      </w:pPr>
      <w:r>
        <w:t>Fecha de entrega:</w:t>
      </w:r>
    </w:p>
    <w:p w:rsidR="00BA41D5" w:rsidRDefault="00DF469D" w:rsidP="00EE1ABF">
      <w:pPr>
        <w:jc w:val="center"/>
      </w:pPr>
      <w:r>
        <w:t xml:space="preserve"> </w:t>
      </w:r>
      <w:r w:rsidR="00AA03CE">
        <w:t>31</w:t>
      </w:r>
      <w:r w:rsidR="00A60A8E">
        <w:t>/ Octubre /2011</w:t>
      </w:r>
    </w:p>
    <w:p w:rsidR="00236E49" w:rsidRDefault="00236E49" w:rsidP="00EE1ABF">
      <w:pPr>
        <w:jc w:val="center"/>
      </w:pPr>
    </w:p>
    <w:p w:rsidR="00236E49" w:rsidRDefault="00236E49" w:rsidP="00EE1ABF">
      <w:pPr>
        <w:jc w:val="center"/>
      </w:pPr>
    </w:p>
    <w:p w:rsidR="00236E49" w:rsidRDefault="00236E49" w:rsidP="00EE1ABF">
      <w:pPr>
        <w:ind w:firstLine="708"/>
      </w:pPr>
      <w:r>
        <w:t>Los componentes más pesados en una mezcla ligeramente sobrecalentada de hidrocarburos gaseosos han de separarse por absorción a 400 Psia con un aceite de peso molecular  relativamente elevado.</w:t>
      </w:r>
    </w:p>
    <w:p w:rsidR="00236E49" w:rsidRDefault="00542D78" w:rsidP="00EE1ABF">
      <w:pPr>
        <w:ind w:firstLine="708"/>
      </w:pPr>
      <w:r>
        <w:rPr>
          <w:noProof/>
        </w:rPr>
        <w:pict>
          <v:group id="_x0000_s1052" style="position:absolute;left:0;text-align:left;margin-left:-23.55pt;margin-top:48.4pt;width:468pt;height:318.75pt;z-index:251703296" coordorigin="1320,1965" coordsize="9360,637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9090;top:1965;width:1590;height:675" o:regroupid="3" filled="f" stroked="f">
              <v:textbox style="mso-next-textbox:#_x0000_s1027">
                <w:txbxContent>
                  <w:p w:rsidR="00EB2B9D" w:rsidRPr="00005C47" w:rsidRDefault="00236E49" w:rsidP="00005C47">
                    <w:r>
                      <w:t>Gas agotado</w:t>
                    </w:r>
                  </w:p>
                </w:txbxContent>
              </v:textbox>
            </v:shape>
            <v:shape id="_x0000_s1029" type="#_x0000_t202" style="position:absolute;left:8820;top:7665;width:1485;height:675" o:regroupid="3" filled="f" stroked="f">
              <v:textbox style="mso-next-textbox:#_x0000_s1029">
                <w:txbxContent>
                  <w:p w:rsidR="00EB2B9D" w:rsidRDefault="00236E49" w:rsidP="00063A1D">
                    <w:pPr>
                      <w:rPr>
                        <w:vertAlign w:val="subscript"/>
                      </w:rPr>
                    </w:pPr>
                    <w:r>
                      <w:t>Aceite Enriquecido</w:t>
                    </w:r>
                  </w:p>
                  <w:p w:rsidR="00EB2B9D" w:rsidRDefault="00EB2B9D" w:rsidP="00063A1D"/>
                </w:txbxContent>
              </v:textbox>
            </v:shape>
            <v:shape id="_x0000_s1034" type="#_x0000_t202" style="position:absolute;left:6465;top:4440;width:2355;height:975" o:regroupid="1" filled="f" stroked="f">
              <v:textbox style="mso-next-textbox:#_x0000_s1034">
                <w:txbxContent>
                  <w:p w:rsidR="00EB2B9D" w:rsidRDefault="00EB2B9D">
                    <w:r>
                      <w:t>P</w:t>
                    </w:r>
                    <w:r w:rsidRPr="00A42124">
                      <w:rPr>
                        <w:vertAlign w:val="subscript"/>
                      </w:rPr>
                      <w:t xml:space="preserve">tot </w:t>
                    </w:r>
                    <w:r>
                      <w:t>= 400 psia</w:t>
                    </w:r>
                  </w:p>
                  <w:p w:rsidR="00236E49" w:rsidRDefault="00A816F2">
                    <w:r>
                      <w:t>(E</w:t>
                    </w:r>
                    <w:r w:rsidR="00236E49">
                      <w:t>n toda la columna)</w:t>
                    </w:r>
                  </w:p>
                  <w:p w:rsidR="00EB2B9D" w:rsidRDefault="00EB2B9D"/>
                </w:txbxContent>
              </v:textbox>
            </v:shape>
            <v:group id="_x0000_s1051" style="position:absolute;left:1320;top:2445;width:4575;height:5520" coordorigin="1320,2445" coordsize="4575,5520">
              <v:shape id="_x0000_s1026" type="#_x0000_t202" style="position:absolute;left:1635;top:2445;width:2865;height:1560" o:regroupid="3" filled="f" stroked="f">
                <v:textbox style="mso-next-textbox:#_x0000_s1026">
                  <w:txbxContent>
                    <w:p w:rsidR="00EB2B9D" w:rsidRDefault="00EB2B9D" w:rsidP="00EB2B9D">
                      <w:pPr>
                        <w:pStyle w:val="Sinespaciado"/>
                      </w:pPr>
                      <w:r>
                        <w:t xml:space="preserve">n- butano </w:t>
                      </w:r>
                      <w:r>
                        <w:tab/>
                        <w:t xml:space="preserve">    0.05</w:t>
                      </w:r>
                    </w:p>
                    <w:p w:rsidR="00EB2B9D" w:rsidRDefault="00EB2B9D" w:rsidP="00EB2B9D">
                      <w:pPr>
                        <w:pStyle w:val="Sinespaciado"/>
                      </w:pPr>
                      <w:r>
                        <w:t xml:space="preserve">n-Pentano </w:t>
                      </w:r>
                      <w:r>
                        <w:tab/>
                        <w:t xml:space="preserve">    0.78</w:t>
                      </w:r>
                    </w:p>
                    <w:p w:rsidR="00EB2B9D" w:rsidRDefault="00EB2B9D" w:rsidP="00EB2B9D">
                      <w:pPr>
                        <w:pStyle w:val="Sinespaciado"/>
                      </w:pPr>
                      <w:r>
                        <w:t>Aceite                 164.17</w:t>
                      </w:r>
                    </w:p>
                    <w:p w:rsidR="00EB2B9D" w:rsidRDefault="00EB2B9D" w:rsidP="00EB2B9D">
                      <w:pPr>
                        <w:pStyle w:val="Sinespaciado"/>
                      </w:pPr>
                    </w:p>
                    <w:p w:rsidR="00EB2B9D" w:rsidRDefault="00EB2B9D" w:rsidP="00EB2B9D">
                      <w:pPr>
                        <w:pStyle w:val="Sinespaciado"/>
                      </w:pPr>
                      <w:r>
                        <w:t>Total                   165.00</w:t>
                      </w:r>
                    </w:p>
                  </w:txbxContent>
                </v:textbox>
              </v:shape>
              <v:shape id="_x0000_s1028" type="#_x0000_t202" style="position:absolute;left:1320;top:5250;width:3015;height:2715" o:regroupid="3" filled="f" stroked="f">
                <v:textbox style="mso-next-textbox:#_x0000_s1028">
                  <w:txbxContent>
                    <w:p w:rsidR="00EB2B9D" w:rsidRDefault="00236E49" w:rsidP="00005C47">
                      <w:pPr>
                        <w:pStyle w:val="Sinespaciado"/>
                      </w:pPr>
                      <w:r>
                        <w:t>Gas de alimentación</w:t>
                      </w:r>
                    </w:p>
                    <w:p w:rsidR="00236E49" w:rsidRDefault="00236E49" w:rsidP="00005C47">
                      <w:pPr>
                        <w:pStyle w:val="Sinespaciado"/>
                      </w:pPr>
                      <w:r>
                        <w:t>105 °F</w:t>
                      </w:r>
                      <w:r w:rsidR="00343ADF">
                        <w:t xml:space="preserve">              </w:t>
                      </w:r>
                      <w:r w:rsidR="00343ADF">
                        <w:tab/>
                      </w:r>
                    </w:p>
                    <w:p w:rsidR="00236E49" w:rsidRDefault="00236E49" w:rsidP="00005C47">
                      <w:pPr>
                        <w:pStyle w:val="Sinespaciado"/>
                      </w:pPr>
                      <w:r>
                        <w:t>Metano</w:t>
                      </w:r>
                      <w:r>
                        <w:tab/>
                        <w:t>160.0</w:t>
                      </w:r>
                    </w:p>
                    <w:p w:rsidR="00236E49" w:rsidRDefault="00236E49" w:rsidP="00005C47">
                      <w:pPr>
                        <w:pStyle w:val="Sinespaciado"/>
                      </w:pPr>
                      <w:r>
                        <w:t>Etano</w:t>
                      </w:r>
                      <w:r>
                        <w:tab/>
                      </w:r>
                      <w:r>
                        <w:tab/>
                        <w:t>370.0</w:t>
                      </w:r>
                    </w:p>
                    <w:p w:rsidR="00236E49" w:rsidRDefault="00236E49" w:rsidP="00005C47">
                      <w:pPr>
                        <w:pStyle w:val="Sinespaciado"/>
                      </w:pPr>
                      <w:r>
                        <w:t>Propano</w:t>
                      </w:r>
                      <w:r>
                        <w:tab/>
                        <w:t>240.0</w:t>
                      </w:r>
                    </w:p>
                    <w:p w:rsidR="00236E49" w:rsidRDefault="00236E49" w:rsidP="00005C47">
                      <w:pPr>
                        <w:pStyle w:val="Sinespaciado"/>
                      </w:pPr>
                      <w:r>
                        <w:t>n-Butano</w:t>
                      </w:r>
                      <w:r>
                        <w:tab/>
                        <w:t>25.0</w:t>
                      </w:r>
                    </w:p>
                    <w:p w:rsidR="00236E49" w:rsidRDefault="00236E49" w:rsidP="00005C47">
                      <w:pPr>
                        <w:pStyle w:val="Sinespaciado"/>
                      </w:pPr>
                      <w:r>
                        <w:t>n-Pentano</w:t>
                      </w:r>
                      <w:r>
                        <w:tab/>
                        <w:t>5.0</w:t>
                      </w:r>
                    </w:p>
                    <w:p w:rsidR="00236E49" w:rsidRDefault="00236E49" w:rsidP="00005C47">
                      <w:pPr>
                        <w:pStyle w:val="Sinespaciado"/>
                      </w:pPr>
                    </w:p>
                    <w:p w:rsidR="00236E49" w:rsidRPr="00005C47" w:rsidRDefault="00236E49" w:rsidP="00005C47">
                      <w:pPr>
                        <w:pStyle w:val="Sinespaciado"/>
                      </w:pPr>
                      <w:r>
                        <w:t>Total</w:t>
                      </w:r>
                      <w:r>
                        <w:tab/>
                      </w:r>
                      <w:r>
                        <w:tab/>
                        <w:t>800.0</w:t>
                      </w:r>
                    </w:p>
                  </w:txbxContent>
                </v:textbox>
              </v:shape>
              <v:rect id="_x0000_s1049" style="position:absolute;left:5115;top:3135;width:780;height:360" fillcolor="#4f81bd [3204]" stroked="f" strokecolor="#f2f2f2 [3041]" strokeweight="3pt">
                <v:shadow type="perspective" color="#243f60 [1604]" opacity=".5" offset="1pt" offset2="-1pt"/>
                <v:textbox style="mso-next-textbox:#_x0000_s1049">
                  <w:txbxContent>
                    <w:p w:rsidR="00236E49" w:rsidRDefault="00236E49">
                      <w:r>
                        <w:t>N = 1</w:t>
                      </w:r>
                    </w:p>
                  </w:txbxContent>
                </v:textbox>
              </v:rect>
            </v:group>
            <v:rect id="_x0000_s1050" style="position:absolute;left:5055;top:7935;width:780;height:360" fillcolor="#4f81bd [3204]" stroked="f" strokecolor="#f2f2f2 [3041]" strokeweight="3pt">
              <v:shadow type="perspective" color="#243f60 [1604]" opacity=".5" offset="1pt" offset2="-1pt"/>
              <v:textbox style="mso-next-textbox:#_x0000_s1050">
                <w:txbxContent>
                  <w:p w:rsidR="00236E49" w:rsidRDefault="00236E49" w:rsidP="00236E49">
                    <w:r>
                      <w:t>N = 6</w:t>
                    </w:r>
                  </w:p>
                </w:txbxContent>
              </v:textbox>
            </v:rect>
          </v:group>
        </w:pict>
      </w:r>
      <w:r w:rsidR="00236E49">
        <w:t xml:space="preserve">Estimar  las temperaturas y composiciones en cada etapa de la columna, </w:t>
      </w:r>
      <w:proofErr w:type="spellStart"/>
      <w:r w:rsidR="00236E49">
        <w:t>asi</w:t>
      </w:r>
      <w:proofErr w:type="spellEnd"/>
      <w:r w:rsidR="00236E49">
        <w:t xml:space="preserve"> como los flujos de las corrientes de vapor y del </w:t>
      </w:r>
      <w:proofErr w:type="gramStart"/>
      <w:r w:rsidR="00236E49">
        <w:t>liquido</w:t>
      </w:r>
      <w:proofErr w:type="gramEnd"/>
      <w:r w:rsidR="00236E49">
        <w:t xml:space="preserve"> interpretadas empelando el método de suma de flujos. Considere que se ocupa una columna de seis etapas teóricas.</w:t>
      </w:r>
    </w:p>
    <w:p w:rsidR="00250BB6" w:rsidRDefault="00236E49" w:rsidP="00BA41D5">
      <w:r>
        <w:rPr>
          <w:noProof/>
        </w:rPr>
        <w:drawing>
          <wp:anchor distT="0" distB="0" distL="114300" distR="114300" simplePos="0" relativeHeight="251657215" behindDoc="0" locked="0" layoutInCell="1" allowOverlap="1">
            <wp:simplePos x="0" y="0"/>
            <wp:positionH relativeFrom="column">
              <wp:posOffset>-699135</wp:posOffset>
            </wp:positionH>
            <wp:positionV relativeFrom="paragraph">
              <wp:posOffset>48260</wp:posOffset>
            </wp:positionV>
            <wp:extent cx="6105525" cy="4048125"/>
            <wp:effectExtent l="19050" t="0" r="0" b="0"/>
            <wp:wrapNone/>
            <wp:docPr id="50" name="19 Grupo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190500" y="243840"/>
                      <a:ext cx="6022340" cy="3967372"/>
                      <a:chOff x="190500" y="243840"/>
                      <a:chExt cx="6022340" cy="3967372"/>
                    </a:xfrm>
                  </a:grpSpPr>
                  <a:grpSp>
                    <a:nvGrpSpPr>
                      <a:cNvPr id="0" name=""/>
                      <a:cNvGrpSpPr/>
                    </a:nvGrpSpPr>
                    <a:grpSpPr>
                      <a:xfrm>
                        <a:off x="0" y="0"/>
                        <a:ext cx="6796942" cy="3967372"/>
                        <a:chOff x="0" y="0"/>
                        <a:chExt cx="6796942" cy="3967372"/>
                      </a:xfrm>
                    </a:grpSpPr>
                    <a:grpSp>
                      <a:nvGrpSpPr>
                        <a:cNvPr id="2" name="36 Grupo"/>
                        <a:cNvGrpSpPr/>
                      </a:nvGrpSpPr>
                      <a:grpSpPr>
                        <a:xfrm>
                          <a:off x="0" y="0"/>
                          <a:ext cx="6796942" cy="3967372"/>
                          <a:chOff x="0" y="0"/>
                          <a:chExt cx="6609441" cy="5019778"/>
                        </a:xfrm>
                      </a:grpSpPr>
                      <a:sp>
                        <a:nvSpPr>
                          <a:cNvPr id="3" name="3 Rectángulo redondeado"/>
                          <a:cNvSpPr/>
                        </a:nvSpPr>
                        <a:spPr>
                          <a:xfrm>
                            <a:off x="2952328" y="566423"/>
                            <a:ext cx="864096" cy="4379575"/>
                          </a:xfrm>
                          <a:prstGeom prst="roundRect">
                            <a:avLst/>
                          </a:prstGeom>
                        </a:spPr>
                        <a:txSp>
                          <a:txBody>
                            <a:bodyPr wrap="square" rtlCol="0" anchor="ctr"/>
                            <a:lstStyle>
                              <a:lvl1pPr marL="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solidFill>
                                    <a:schemeClr val="lt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pPr algn="ctr"/>
                              <a:endParaRPr lang="es-MX"/>
                            </a:p>
                          </a:txBody>
                          <a:useSpRect/>
                        </a:txSp>
                        <a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a:style>
                      </a:sp>
                      <a:cxnSp>
                        <a:nvCxnSpPr>
                          <a:cNvPr id="4" name="10 Forma"/>
                          <a:cNvCxnSpPr/>
                        </a:nvCxnSpPr>
                        <a:spPr>
                          <a:xfrm flipV="1">
                            <a:off x="820444" y="4227690"/>
                            <a:ext cx="2304256" cy="792088"/>
                          </a:xfrm>
                          <a:prstGeom prst="bentConnector3">
                            <a:avLst>
                              <a:gd name="adj1" fmla="val 99791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5" name="11 Forma"/>
                          <a:cNvCxnSpPr/>
                        </a:nvCxnSpPr>
                        <a:spPr>
                          <a:xfrm>
                            <a:off x="0" y="0"/>
                            <a:ext cx="3096344" cy="576064"/>
                          </a:xfrm>
                          <a:prstGeom prst="bentConnector3">
                            <a:avLst>
                              <a:gd name="adj1" fmla="val 101188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6" name="18 Conector angular"/>
                          <a:cNvCxnSpPr/>
                        </a:nvCxnSpPr>
                        <a:spPr>
                          <a:xfrm flipV="1">
                            <a:off x="3672408" y="72008"/>
                            <a:ext cx="2088232" cy="504056"/>
                          </a:xfrm>
                          <a:prstGeom prst="bentConnector3">
                            <a:avLst>
                              <a:gd name="adj1" fmla="val 156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7" name="21 Conector angular"/>
                          <a:cNvCxnSpPr/>
                        </a:nvCxnSpPr>
                        <a:spPr>
                          <a:xfrm>
                            <a:off x="3657113" y="3977016"/>
                            <a:ext cx="2952328" cy="1008111"/>
                          </a:xfrm>
                          <a:prstGeom prst="bentConnector3">
                            <a:avLst>
                              <a:gd name="adj1" fmla="val 321"/>
                            </a:avLst>
                          </a:prstGeom>
                          <a:ln>
                            <a:tailEnd type="arrow"/>
                          </a:ln>
                        </a:spPr>
                        <a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sp>
                        <a:nvSpPr>
                          <a:cNvPr id="8" name="23 CuadroTexto"/>
                          <a:cNvSpPr txBox="1"/>
                        </a:nvSpPr>
                        <a:spPr>
                          <a:xfrm>
                            <a:off x="3270486" y="4485298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lvl1pPr marL="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MX"/>
                                <a:t>1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9" name="25 CuadroTexto"/>
                          <a:cNvSpPr txBox="1"/>
                        </a:nvSpPr>
                        <a:spPr>
                          <a:xfrm>
                            <a:off x="3226105" y="749004"/>
                            <a:ext cx="301686" cy="369332"/>
                          </a:xfrm>
                          <a:prstGeom prst="rect">
                            <a:avLst/>
                          </a:prstGeom>
                          <a:noFill/>
                        </a:spPr>
                        <a:txSp>
                          <a:txBody>
                            <a:bodyPr wrap="square" rtlCol="0">
                              <a:spAutoFit/>
                            </a:bodyPr>
                            <a:lstStyle>
                              <a:lvl1pPr marL="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indent="0">
                                <a:defRPr sz="1100"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r>
                                <a:rPr lang="es-MX"/>
                                <a:t>2</a:t>
                              </a:r>
                            </a:p>
                          </a:txBody>
                          <a:useSpRect/>
                        </a:txSp>
                      </a:sp>
                      <a:cxnSp>
                        <a:nvCxnSpPr>
                          <a:cNvPr id="10" name="27 Conector recto"/>
                          <a:cNvCxnSpPr/>
                        </a:nvCxnSpPr>
                        <a:spPr>
                          <a:xfrm>
                            <a:off x="2960484" y="1149557"/>
                            <a:ext cx="792088" cy="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  <a:cxnSp>
                        <a:nvCxnSpPr>
                          <a:cNvPr id="11" name="28 Conector recto"/>
                          <a:cNvCxnSpPr/>
                        </a:nvCxnSpPr>
                        <a:spPr>
                          <a:xfrm>
                            <a:off x="2982608" y="4509703"/>
                            <a:ext cx="792088" cy="0"/>
                          </a:xfrm>
                          <a:prstGeom prst="line">
                            <a:avLst/>
                          </a:prstGeom>
                        </a:spPr>
                        <a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a:style>
                      </a:cxnSp>
                    </a:grpSp>
                    <a:cxnSp>
                      <a:nvCxnSpPr>
                        <a:cNvPr id="19" name="18 Conector recto de flecha"/>
                        <a:cNvCxnSpPr/>
                      </a:nvCxnSpPr>
                      <a:spPr>
                        <a:xfrm>
                          <a:off x="1455420" y="1577340"/>
                          <a:ext cx="1577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</w:p>
    <w:p w:rsidR="00EB2B9D" w:rsidRDefault="00EB2B9D" w:rsidP="00BA41D5"/>
    <w:p w:rsidR="00EB2B9D" w:rsidRDefault="00EB2B9D" w:rsidP="00BA41D5"/>
    <w:p w:rsidR="00EB2B9D" w:rsidRDefault="00EB2B9D" w:rsidP="00BA41D5"/>
    <w:p w:rsidR="00EB2B9D" w:rsidRDefault="00542D78" w:rsidP="00BA41D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156.45pt;margin-top:8.5pt;width:62.25pt;height:0;z-index:251697152" o:connectortype="straight"/>
        </w:pict>
      </w:r>
      <w:r>
        <w:rPr>
          <w:noProof/>
        </w:rPr>
        <w:pict>
          <v:rect id="_x0000_s1044" style="position:absolute;margin-left:31.95pt;margin-top:8.5pt;width:124.5pt;height:27pt;z-index:251695104" stroked="f"/>
        </w:pict>
      </w:r>
    </w:p>
    <w:p w:rsidR="00EB2B9D" w:rsidRDefault="00542D78" w:rsidP="00BA41D5">
      <w:r>
        <w:rPr>
          <w:noProof/>
        </w:rPr>
        <w:pict>
          <v:shape id="_x0000_s1046" type="#_x0000_t32" style="position:absolute;margin-left:156.45pt;margin-top:19.8pt;width:62.25pt;height:0;z-index:251698176" o:connectortype="straight"/>
        </w:pict>
      </w:r>
    </w:p>
    <w:p w:rsidR="00EB2B9D" w:rsidRDefault="00EB2B9D" w:rsidP="00BA41D5"/>
    <w:p w:rsidR="00EB2B9D" w:rsidRDefault="00542D78" w:rsidP="00BA41D5">
      <w:r>
        <w:rPr>
          <w:noProof/>
        </w:rPr>
        <w:pict>
          <v:shape id="_x0000_s1047" type="#_x0000_t32" style="position:absolute;margin-left:156.45pt;margin-top:14.65pt;width:62.25pt;height:0;z-index:251699200" o:connectortype="straight"/>
        </w:pict>
      </w:r>
    </w:p>
    <w:p w:rsidR="00EB2B9D" w:rsidRDefault="00EB2B9D" w:rsidP="00BA41D5"/>
    <w:p w:rsidR="00EB2B9D" w:rsidRDefault="00542D78" w:rsidP="00BA41D5">
      <w:r>
        <w:rPr>
          <w:noProof/>
        </w:rPr>
        <w:pict>
          <v:shape id="_x0000_s1048" type="#_x0000_t32" style="position:absolute;margin-left:156.45pt;margin-top:6.55pt;width:62.25pt;height:0;z-index:251700224" o:connectortype="straight"/>
        </w:pict>
      </w:r>
    </w:p>
    <w:p w:rsidR="00EB2B9D" w:rsidRDefault="00EB2B9D" w:rsidP="00BA41D5"/>
    <w:p w:rsidR="00EB2B9D" w:rsidRDefault="00EB2B9D" w:rsidP="00BA41D5"/>
    <w:p w:rsidR="00EB2B9D" w:rsidRDefault="00EB2B9D" w:rsidP="00BA41D5"/>
    <w:p w:rsidR="00EB2B9D" w:rsidRDefault="00EB2B9D" w:rsidP="00BA41D5"/>
    <w:p w:rsidR="00236E49" w:rsidRPr="00236E49" w:rsidRDefault="00236E49" w:rsidP="00236E49">
      <w:pPr>
        <w:jc w:val="center"/>
        <w:rPr>
          <w:rStyle w:val="Textoennegrita"/>
          <w:b w:val="0"/>
          <w:i/>
          <w:sz w:val="36"/>
        </w:rPr>
      </w:pPr>
      <w:r w:rsidRPr="00236E49">
        <w:rPr>
          <w:rStyle w:val="Textoennegrita"/>
          <w:b w:val="0"/>
          <w:i/>
          <w:sz w:val="36"/>
        </w:rPr>
        <w:t>Cuestionario</w:t>
      </w:r>
    </w:p>
    <w:p w:rsidR="00C80B3F" w:rsidRDefault="00236E49" w:rsidP="00236E49">
      <w:pPr>
        <w:rPr>
          <w:rStyle w:val="Textoennegrita"/>
          <w:b w:val="0"/>
          <w:sz w:val="24"/>
          <w:szCs w:val="24"/>
        </w:rPr>
      </w:pPr>
      <w:r w:rsidRPr="00236E49">
        <w:rPr>
          <w:rStyle w:val="Textoennegrita"/>
          <w:b w:val="0"/>
        </w:rPr>
        <w:tab/>
      </w:r>
      <w:r w:rsidRPr="00236E49">
        <w:rPr>
          <w:rStyle w:val="Textoennegrita"/>
          <w:b w:val="0"/>
          <w:sz w:val="24"/>
          <w:szCs w:val="24"/>
        </w:rPr>
        <w:t>1.- realice una gráfica de composición en la fase gas y en la fase</w:t>
      </w:r>
      <w:r w:rsidR="00CC23BC">
        <w:rPr>
          <w:rStyle w:val="Textoennegrita"/>
          <w:b w:val="0"/>
          <w:sz w:val="24"/>
          <w:szCs w:val="24"/>
        </w:rPr>
        <w:t xml:space="preserve"> líquida en función del No. de etapa</w:t>
      </w:r>
      <w:r w:rsidR="00C80B3F">
        <w:rPr>
          <w:rStyle w:val="Textoennegrita"/>
          <w:b w:val="0"/>
          <w:sz w:val="24"/>
          <w:szCs w:val="24"/>
        </w:rPr>
        <w:t>.</w:t>
      </w:r>
    </w:p>
    <w:p w:rsidR="00C80B3F" w:rsidRDefault="00C80B3F" w:rsidP="00236E49">
      <w:pPr>
        <w:rPr>
          <w:rStyle w:val="Textoennegrita"/>
          <w:b w:val="0"/>
          <w:sz w:val="24"/>
          <w:szCs w:val="24"/>
        </w:rPr>
      </w:pPr>
    </w:p>
    <w:p w:rsidR="00C80B3F" w:rsidRDefault="00C80B3F" w:rsidP="00236E49">
      <w:pPr>
        <w:rPr>
          <w:rStyle w:val="Textoennegrita"/>
          <w:b w:val="0"/>
          <w:sz w:val="24"/>
          <w:szCs w:val="24"/>
        </w:rPr>
      </w:pPr>
    </w:p>
    <w:p w:rsidR="00C80B3F" w:rsidRDefault="00C80B3F" w:rsidP="00236E49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 xml:space="preserve"> </w:t>
      </w:r>
    </w:p>
    <w:p w:rsidR="00FD02A1" w:rsidRDefault="00C80B3F" w:rsidP="00236E49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lastRenderedPageBreak/>
        <w:t>¿Existe algún o algunos de los componentes en fase gas que se absorban en mayor cantidad?, de una explicación de esto.</w:t>
      </w:r>
      <w:r w:rsidR="00FD02A1">
        <w:rPr>
          <w:bCs/>
          <w:noProof/>
          <w:sz w:val="24"/>
          <w:szCs w:val="24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3176905</wp:posOffset>
            </wp:positionV>
            <wp:extent cx="7372350" cy="3819525"/>
            <wp:effectExtent l="19050" t="0" r="0" b="0"/>
            <wp:wrapSquare wrapText="bothSides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521" t="30278" r="26262" b="90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D02A1">
        <w:rPr>
          <w:bCs/>
          <w:noProof/>
          <w:sz w:val="24"/>
          <w:szCs w:val="24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-1061085</wp:posOffset>
            </wp:positionH>
            <wp:positionV relativeFrom="paragraph">
              <wp:posOffset>-585470</wp:posOffset>
            </wp:positionV>
            <wp:extent cx="7248525" cy="3714750"/>
            <wp:effectExtent l="19050" t="0" r="9525" b="0"/>
            <wp:wrapSquare wrapText="bothSides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16033" r="26171" b="23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23BC">
        <w:rPr>
          <w:rStyle w:val="Textoennegrita"/>
          <w:b w:val="0"/>
          <w:sz w:val="24"/>
          <w:szCs w:val="24"/>
        </w:rPr>
        <w:tab/>
      </w:r>
    </w:p>
    <w:p w:rsidR="00FD02A1" w:rsidRDefault="00FD02A1" w:rsidP="00236E49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ab/>
      </w:r>
      <w:r w:rsidR="00C80B3F">
        <w:rPr>
          <w:rStyle w:val="Textoennegrita"/>
          <w:b w:val="0"/>
          <w:sz w:val="24"/>
          <w:szCs w:val="24"/>
        </w:rPr>
        <w:t xml:space="preserve">R= </w:t>
      </w:r>
      <w:r>
        <w:rPr>
          <w:rStyle w:val="Textoennegrita"/>
          <w:b w:val="0"/>
          <w:sz w:val="24"/>
          <w:szCs w:val="24"/>
        </w:rPr>
        <w:t xml:space="preserve">La corriente de alimentación </w:t>
      </w:r>
      <w:r w:rsidR="00D126D9">
        <w:rPr>
          <w:rStyle w:val="Textoennegrita"/>
          <w:b w:val="0"/>
          <w:sz w:val="24"/>
          <w:szCs w:val="24"/>
        </w:rPr>
        <w:t xml:space="preserve">gaseosa contiene 5 componentes los </w:t>
      </w:r>
      <w:r w:rsidR="006F7DC7">
        <w:rPr>
          <w:rStyle w:val="Textoennegrita"/>
          <w:b w:val="0"/>
          <w:sz w:val="24"/>
          <w:szCs w:val="24"/>
        </w:rPr>
        <w:t>más</w:t>
      </w:r>
      <w:r w:rsidR="00D126D9">
        <w:rPr>
          <w:rStyle w:val="Textoennegrita"/>
          <w:b w:val="0"/>
          <w:sz w:val="24"/>
          <w:szCs w:val="24"/>
        </w:rPr>
        <w:t xml:space="preserve"> volátiles son el metano y el etano, estos se absorben muy poco, mientras los menos volátiles </w:t>
      </w:r>
      <w:proofErr w:type="gramStart"/>
      <w:r w:rsidR="00D126D9">
        <w:rPr>
          <w:rStyle w:val="Textoennegrita"/>
          <w:b w:val="0"/>
          <w:sz w:val="24"/>
          <w:szCs w:val="24"/>
        </w:rPr>
        <w:t>( propano</w:t>
      </w:r>
      <w:proofErr w:type="gramEnd"/>
      <w:r w:rsidR="00D126D9">
        <w:rPr>
          <w:rStyle w:val="Textoennegrita"/>
          <w:b w:val="0"/>
          <w:sz w:val="24"/>
          <w:szCs w:val="24"/>
        </w:rPr>
        <w:t>, butano, pentano) se absorben en mayor cantidad.</w:t>
      </w:r>
    </w:p>
    <w:p w:rsidR="00D126D9" w:rsidRDefault="00D126D9" w:rsidP="00236E49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lastRenderedPageBreak/>
        <w:tab/>
        <w:t>La capacidad a absorberse se debe a las fuerzas de interacción entre las moléculas de los gases con el aceite absorbente, entre mayor magnitud tengan estas fuerzas mayor será la absorción.</w:t>
      </w:r>
    </w:p>
    <w:p w:rsidR="00D126D9" w:rsidRDefault="00D126D9" w:rsidP="00236E49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ab/>
        <w:t>Estas fuerzas podrían ser representadas con la ecuación de equilibrio:</w:t>
      </w:r>
    </w:p>
    <w:p w:rsidR="00D126D9" w:rsidRDefault="00542D78" w:rsidP="00236E49">
      <w:pPr>
        <w:rPr>
          <w:rStyle w:val="Textoennegrita"/>
          <w:b w:val="0"/>
          <w:sz w:val="24"/>
          <w:szCs w:val="24"/>
        </w:rPr>
      </w:pPr>
      <m:oMathPara>
        <m:oMath>
          <m:sSub>
            <m:sSubPr>
              <m:ctrlPr>
                <w:rPr>
                  <w:rStyle w:val="Textoennegrita"/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Textoennegrita"/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Style w:val="Textoennegrita"/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m:rPr>
              <m:sty m:val="bi"/>
            </m:rPr>
            <w:rPr>
              <w:rStyle w:val="Textoennegrita"/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Style w:val="Textoennegrita"/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Textoennegrita"/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m:rPr>
                  <m:sty m:val="bi"/>
                </m:rPr>
                <w:rPr>
                  <w:rStyle w:val="Textoennegrita"/>
                  <w:rFonts w:ascii="Cambria Math" w:hAnsi="Cambria Math"/>
                  <w:sz w:val="24"/>
                  <w:szCs w:val="24"/>
                </w:rPr>
                <m:t xml:space="preserve">ij </m:t>
              </m:r>
            </m:sub>
          </m:sSub>
          <m:sSub>
            <m:sSubPr>
              <m:ctrlPr>
                <w:rPr>
                  <w:rStyle w:val="Textoennegrita"/>
                  <w:rFonts w:ascii="Cambria Math" w:hAnsi="Cambria Math"/>
                  <w:b w:val="0"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Style w:val="Textoennegrita"/>
                  <w:rFonts w:ascii="Cambria Math" w:hAnsi="Cambria Math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Textoennegrita"/>
                  <w:rFonts w:ascii="Cambria Math" w:hAnsi="Cambria Math"/>
                  <w:sz w:val="24"/>
                  <w:szCs w:val="24"/>
                </w:rPr>
                <m:t>ij</m:t>
              </m:r>
            </m:sub>
          </m:sSub>
        </m:oMath>
      </m:oMathPara>
    </w:p>
    <w:p w:rsidR="00D126D9" w:rsidRDefault="00D126D9" w:rsidP="00236E49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 xml:space="preserve">Mientras más grande sea la </w:t>
      </w:r>
      <w:proofErr w:type="spellStart"/>
      <w:r>
        <w:rPr>
          <w:rStyle w:val="Textoennegrita"/>
          <w:b w:val="0"/>
          <w:sz w:val="24"/>
          <w:szCs w:val="24"/>
        </w:rPr>
        <w:t>Kij</w:t>
      </w:r>
      <w:proofErr w:type="spellEnd"/>
      <w:r>
        <w:rPr>
          <w:rStyle w:val="Textoennegrita"/>
          <w:b w:val="0"/>
          <w:sz w:val="24"/>
          <w:szCs w:val="24"/>
        </w:rPr>
        <w:t xml:space="preserve"> más volátil será el componente.</w:t>
      </w:r>
    </w:p>
    <w:p w:rsidR="00DD43A6" w:rsidRDefault="00DD43A6" w:rsidP="00236E49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2.- ¿Cuál o cuáles de los componentes se absorben en menor cantidad?</w:t>
      </w:r>
    </w:p>
    <w:p w:rsidR="00DD43A6" w:rsidRDefault="00DD43A6" w:rsidP="00236E49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ab/>
        <w:t>El metano y el propano son los componentes que se absorben en menor cantidad.</w:t>
      </w:r>
    </w:p>
    <w:p w:rsidR="00DD43A6" w:rsidRDefault="007963D0" w:rsidP="00236E49">
      <w:pPr>
        <w:rPr>
          <w:rStyle w:val="Textoennegrita"/>
          <w:b w:val="0"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-795020</wp:posOffset>
            </wp:positionH>
            <wp:positionV relativeFrom="paragraph">
              <wp:posOffset>340995</wp:posOffset>
            </wp:positionV>
            <wp:extent cx="6790690" cy="3524250"/>
            <wp:effectExtent l="19050" t="0" r="0" b="0"/>
            <wp:wrapSquare wrapText="bothSides"/>
            <wp:docPr id="14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t="21739" r="25424" b="16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069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D43A6">
        <w:rPr>
          <w:rStyle w:val="Textoennegrita"/>
          <w:b w:val="0"/>
          <w:sz w:val="24"/>
          <w:szCs w:val="24"/>
        </w:rPr>
        <w:t>3.- Realice una gráfica de flujo de gas en función del No. de etapa.</w:t>
      </w:r>
    </w:p>
    <w:p w:rsidR="00C80B3F" w:rsidRDefault="007963D0" w:rsidP="00236E49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 xml:space="preserve">¿Existe alguna etapa en donde alguno o algunos de los componentes tengan un mayor flujo de gas? De ser así ¿Qué relación existe con el flujo del componente que </w:t>
      </w:r>
      <w:r w:rsidR="006F7DC7">
        <w:rPr>
          <w:rStyle w:val="Textoennegrita"/>
          <w:b w:val="0"/>
          <w:sz w:val="24"/>
          <w:szCs w:val="24"/>
        </w:rPr>
        <w:t>más</w:t>
      </w:r>
      <w:r>
        <w:rPr>
          <w:rStyle w:val="Textoennegrita"/>
          <w:b w:val="0"/>
          <w:sz w:val="24"/>
          <w:szCs w:val="24"/>
        </w:rPr>
        <w:t xml:space="preserve"> se absorbe</w:t>
      </w:r>
      <w:r w:rsidR="00C80B3F">
        <w:rPr>
          <w:rStyle w:val="Textoennegrita"/>
          <w:b w:val="0"/>
          <w:sz w:val="24"/>
          <w:szCs w:val="24"/>
        </w:rPr>
        <w:t>?</w:t>
      </w:r>
    </w:p>
    <w:p w:rsidR="00C80B3F" w:rsidRDefault="00C80B3F" w:rsidP="00C80B3F">
      <w:pPr>
        <w:ind w:firstLine="708"/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R= En la etapa número seis los componentes más volátiles tienen un mayor flujo, esto se debe a que es por esta etapa que se alimenta la corriente gaseosa, y a partir de esta etapa  los componentes se absorben.</w:t>
      </w:r>
    </w:p>
    <w:p w:rsidR="00FE1B9B" w:rsidRDefault="006F7DC7" w:rsidP="00C80B3F">
      <w:pPr>
        <w:ind w:firstLine="708"/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lastRenderedPageBreak/>
        <w:t>Los componentes menos volátiles como el pentano y Butano tienen un pequeño flujo en la corriente de entrada, y su absorci</w:t>
      </w:r>
      <w:r w:rsidR="00FE1B9B">
        <w:rPr>
          <w:rStyle w:val="Textoennegrita"/>
          <w:b w:val="0"/>
          <w:sz w:val="24"/>
          <w:szCs w:val="24"/>
        </w:rPr>
        <w:t xml:space="preserve">ón es casi completa. </w:t>
      </w:r>
    </w:p>
    <w:p w:rsidR="006F7DC7" w:rsidRDefault="00916CD4" w:rsidP="00C80B3F">
      <w:pPr>
        <w:ind w:firstLine="708"/>
        <w:rPr>
          <w:rStyle w:val="Textoennegrita"/>
          <w:b w:val="0"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-1051560</wp:posOffset>
            </wp:positionH>
            <wp:positionV relativeFrom="paragraph">
              <wp:posOffset>1193165</wp:posOffset>
            </wp:positionV>
            <wp:extent cx="7515225" cy="3933825"/>
            <wp:effectExtent l="19050" t="0" r="9525" b="0"/>
            <wp:wrapSquare wrapText="bothSides"/>
            <wp:docPr id="1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23913" r="26443" b="14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E1B9B">
        <w:rPr>
          <w:rStyle w:val="Textoennegrita"/>
          <w:b w:val="0"/>
          <w:sz w:val="24"/>
          <w:szCs w:val="24"/>
        </w:rPr>
        <w:t>E</w:t>
      </w:r>
      <w:r w:rsidR="006F7DC7">
        <w:rPr>
          <w:rStyle w:val="Textoennegrita"/>
          <w:b w:val="0"/>
          <w:sz w:val="24"/>
          <w:szCs w:val="24"/>
        </w:rPr>
        <w:t>l propano cambia su flujo apreciablemente desde la entrada como gas</w:t>
      </w:r>
      <w:r w:rsidR="00FE1B9B">
        <w:rPr>
          <w:rStyle w:val="Textoennegrita"/>
          <w:b w:val="0"/>
          <w:sz w:val="24"/>
          <w:szCs w:val="24"/>
        </w:rPr>
        <w:t xml:space="preserve"> (N=6), hasta el domo de la columna (N=1), y esto significa que también se absorbe significativamente.</w:t>
      </w:r>
    </w:p>
    <w:p w:rsidR="00C80B3F" w:rsidRDefault="00C80B3F" w:rsidP="00C80B3F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4.- Realice una gráfica de flujo del líquido en función del No. de etapa.</w:t>
      </w:r>
    </w:p>
    <w:p w:rsidR="00C80B3F" w:rsidRDefault="00C80B3F" w:rsidP="00C80B3F">
      <w:pPr>
        <w:rPr>
          <w:rStyle w:val="Textoennegrita"/>
          <w:b w:val="0"/>
          <w:sz w:val="24"/>
          <w:szCs w:val="24"/>
        </w:rPr>
      </w:pPr>
    </w:p>
    <w:p w:rsidR="006F7DC7" w:rsidRDefault="006F7DC7" w:rsidP="006F7DC7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¿Existe alguna etapa en donde alguno o algunos de los componentes tengan un mayor flujo de líquido? De ser así ¿Qué relación existe con el flujo del componente que más se absorbe?</w:t>
      </w:r>
    </w:p>
    <w:p w:rsidR="00C80B3F" w:rsidRDefault="006F7DC7" w:rsidP="006F7DC7">
      <w:pPr>
        <w:ind w:firstLine="708"/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 xml:space="preserve">R= </w:t>
      </w:r>
      <w:r w:rsidR="00916CD4">
        <w:rPr>
          <w:rStyle w:val="Textoennegrita"/>
          <w:b w:val="0"/>
          <w:sz w:val="24"/>
          <w:szCs w:val="24"/>
        </w:rPr>
        <w:t xml:space="preserve">En la etapa número seis </w:t>
      </w:r>
      <w:r>
        <w:rPr>
          <w:rStyle w:val="Textoennegrita"/>
          <w:b w:val="0"/>
          <w:sz w:val="24"/>
          <w:szCs w:val="24"/>
        </w:rPr>
        <w:t xml:space="preserve"> </w:t>
      </w:r>
      <w:r w:rsidR="00916CD4">
        <w:rPr>
          <w:rStyle w:val="Textoennegrita"/>
          <w:b w:val="0"/>
          <w:sz w:val="24"/>
          <w:szCs w:val="24"/>
        </w:rPr>
        <w:t xml:space="preserve">el flujo de todos los componentes menos volátiles es grande, esto se debe a que es en esta etapa donde los componentes en la fase líquida ya se han absorbido, y el flujo es mayor. </w:t>
      </w:r>
    </w:p>
    <w:p w:rsidR="00916CD4" w:rsidRDefault="00916CD4" w:rsidP="006F7DC7">
      <w:pPr>
        <w:ind w:firstLine="708"/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 xml:space="preserve">Los componentes menos volátiles son los que aumentan su flujo </w:t>
      </w:r>
      <w:proofErr w:type="gramStart"/>
      <w:r>
        <w:rPr>
          <w:rStyle w:val="Textoennegrita"/>
          <w:b w:val="0"/>
          <w:sz w:val="24"/>
          <w:szCs w:val="24"/>
        </w:rPr>
        <w:t>liquido</w:t>
      </w:r>
      <w:proofErr w:type="gramEnd"/>
      <w:r>
        <w:rPr>
          <w:rStyle w:val="Textoennegrita"/>
          <w:b w:val="0"/>
          <w:sz w:val="24"/>
          <w:szCs w:val="24"/>
        </w:rPr>
        <w:t xml:space="preserve"> y se puede ver que los componentes como el butano y pentano cambian muy drásticamente su flujo </w:t>
      </w:r>
      <w:r>
        <w:rPr>
          <w:rStyle w:val="Textoennegrita"/>
          <w:b w:val="0"/>
          <w:sz w:val="24"/>
          <w:szCs w:val="24"/>
        </w:rPr>
        <w:lastRenderedPageBreak/>
        <w:t>en comparación a su flujo de entrada, es decir estos componentes se absorben casi completamente.</w:t>
      </w:r>
    </w:p>
    <w:p w:rsidR="00916CD4" w:rsidRDefault="00E54375" w:rsidP="006F7DC7">
      <w:pPr>
        <w:ind w:firstLine="708"/>
        <w:rPr>
          <w:rStyle w:val="Textoennegrita"/>
          <w:b w:val="0"/>
          <w:sz w:val="24"/>
          <w:szCs w:val="24"/>
        </w:rPr>
      </w:pPr>
      <w:r>
        <w:rPr>
          <w:bCs/>
          <w:noProof/>
          <w:sz w:val="24"/>
          <w:szCs w:val="24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-975360</wp:posOffset>
            </wp:positionH>
            <wp:positionV relativeFrom="paragraph">
              <wp:posOffset>1040765</wp:posOffset>
            </wp:positionV>
            <wp:extent cx="7522845" cy="3819525"/>
            <wp:effectExtent l="19050" t="0" r="1905" b="0"/>
            <wp:wrapSquare wrapText="bothSides"/>
            <wp:docPr id="1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t="28261" r="26273" b="118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84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6CD4">
        <w:rPr>
          <w:rStyle w:val="Textoennegrita"/>
          <w:b w:val="0"/>
          <w:sz w:val="24"/>
          <w:szCs w:val="24"/>
        </w:rPr>
        <w:t>El propano también cambia drásticamente su flujo en el líquido lo que significa que se absorbe, pero su absorción no es completa.</w:t>
      </w:r>
    </w:p>
    <w:p w:rsidR="00916CD4" w:rsidRDefault="00916CD4" w:rsidP="00916CD4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5.- Realice una gráfica de temperatura vs el No. de etapa.</w:t>
      </w:r>
    </w:p>
    <w:p w:rsidR="00E54375" w:rsidRDefault="00E54375" w:rsidP="00916CD4">
      <w:pPr>
        <w:rPr>
          <w:rStyle w:val="Textoennegrita"/>
          <w:b w:val="0"/>
          <w:sz w:val="24"/>
          <w:szCs w:val="24"/>
        </w:rPr>
      </w:pPr>
    </w:p>
    <w:p w:rsidR="00E54375" w:rsidRDefault="00E54375" w:rsidP="00916CD4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¿Existe alguna etapa en donde la temperatura sea más alta en relación a las demás?</w:t>
      </w:r>
      <w:r w:rsidR="002A3461">
        <w:rPr>
          <w:rStyle w:val="Textoennegrita"/>
          <w:b w:val="0"/>
          <w:sz w:val="24"/>
          <w:szCs w:val="24"/>
        </w:rPr>
        <w:t xml:space="preserve"> De ser así de una explicación para esto. ¿Qué relación existe entre la temperatura de esta etapa y el componente que más se absorbe?, ¿Y que hay con el componente que menos se absorbe?</w:t>
      </w:r>
    </w:p>
    <w:p w:rsidR="00D07D59" w:rsidRDefault="00D07D59" w:rsidP="00916CD4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R= L</w:t>
      </w:r>
      <w:r w:rsidR="00E54375">
        <w:rPr>
          <w:rStyle w:val="Textoennegrita"/>
          <w:b w:val="0"/>
          <w:sz w:val="24"/>
          <w:szCs w:val="24"/>
        </w:rPr>
        <w:t xml:space="preserve">a etapa 3 tiene la temperatura </w:t>
      </w:r>
      <w:r w:rsidR="002A3461">
        <w:rPr>
          <w:rStyle w:val="Textoennegrita"/>
          <w:b w:val="0"/>
          <w:sz w:val="24"/>
          <w:szCs w:val="24"/>
        </w:rPr>
        <w:t>más</w:t>
      </w:r>
      <w:r w:rsidR="00E54375">
        <w:rPr>
          <w:rStyle w:val="Textoennegrita"/>
          <w:b w:val="0"/>
          <w:sz w:val="24"/>
          <w:szCs w:val="24"/>
        </w:rPr>
        <w:t xml:space="preserve"> alta.</w:t>
      </w:r>
      <w:r w:rsidR="002A3461">
        <w:rPr>
          <w:rStyle w:val="Textoennegrita"/>
          <w:b w:val="0"/>
          <w:sz w:val="24"/>
          <w:szCs w:val="24"/>
        </w:rPr>
        <w:t xml:space="preserve"> Las composiciones de un sistema en equilibrio dependen de la temperatura, cuando la temperatura aumenta los componentes más volátiles aumentan su composición en la fase gaseosa, y los componentes menos volátiles se concentran en la fase líquida. Ya que dentro de la columna tenemos temperaturas </w:t>
      </w:r>
      <w:r>
        <w:rPr>
          <w:rStyle w:val="Textoennegrita"/>
          <w:b w:val="0"/>
          <w:sz w:val="24"/>
          <w:szCs w:val="24"/>
        </w:rPr>
        <w:t>más</w:t>
      </w:r>
      <w:r w:rsidR="002A3461">
        <w:rPr>
          <w:rStyle w:val="Textoennegrita"/>
          <w:b w:val="0"/>
          <w:sz w:val="24"/>
          <w:szCs w:val="24"/>
        </w:rPr>
        <w:t xml:space="preserve"> altas </w:t>
      </w:r>
      <w:r>
        <w:rPr>
          <w:rStyle w:val="Textoennegrita"/>
          <w:b w:val="0"/>
          <w:sz w:val="24"/>
          <w:szCs w:val="24"/>
        </w:rPr>
        <w:t xml:space="preserve">que las alimentaciones, significa que hay un proceso que libera energía, y este proceso es el de la absorción del los componentes. </w:t>
      </w:r>
    </w:p>
    <w:p w:rsidR="002A3461" w:rsidRDefault="00D07D59" w:rsidP="00916CD4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lastRenderedPageBreak/>
        <w:t>El propano es  el componente que tiene un mayor flujo y cuya absorción es drástica y su absorción se da en las etapas intermedias de la torre, podemos considerar que este aumento de temperatura se debe a la absorción del propano además de las contribuciones por absorción de los demás componentes.</w:t>
      </w:r>
    </w:p>
    <w:p w:rsidR="004739AB" w:rsidRDefault="004739AB" w:rsidP="00916CD4">
      <w:pPr>
        <w:rPr>
          <w:rStyle w:val="Textoennegrita"/>
          <w:b w:val="0"/>
          <w:sz w:val="24"/>
          <w:szCs w:val="24"/>
        </w:rPr>
      </w:pPr>
      <w:r>
        <w:rPr>
          <w:rStyle w:val="Textoennegrita"/>
          <w:b w:val="0"/>
          <w:sz w:val="24"/>
          <w:szCs w:val="24"/>
        </w:rPr>
        <w:t>El flujo del metano se ve poco alterado, pues este es un componente muy volátil.</w:t>
      </w:r>
    </w:p>
    <w:p w:rsidR="002A3461" w:rsidRDefault="002A3461" w:rsidP="00916CD4">
      <w:pPr>
        <w:rPr>
          <w:rStyle w:val="Textoennegrita"/>
          <w:b w:val="0"/>
          <w:sz w:val="24"/>
          <w:szCs w:val="24"/>
        </w:rPr>
      </w:pPr>
    </w:p>
    <w:p w:rsidR="002A3461" w:rsidRPr="00236E49" w:rsidRDefault="002A3461" w:rsidP="00916CD4">
      <w:pPr>
        <w:rPr>
          <w:rStyle w:val="Textoennegrita"/>
          <w:b w:val="0"/>
          <w:sz w:val="24"/>
          <w:szCs w:val="24"/>
        </w:rPr>
      </w:pPr>
    </w:p>
    <w:sectPr w:rsidR="002A3461" w:rsidRPr="00236E49" w:rsidSect="00AA03CE">
      <w:footerReference w:type="default" r:id="rId14"/>
      <w:pgSz w:w="12240" w:h="15840"/>
      <w:pgMar w:top="1417" w:right="1701" w:bottom="1417" w:left="1701" w:header="0" w:footer="73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F69" w:rsidRDefault="00754F69" w:rsidP="007D6386">
      <w:pPr>
        <w:spacing w:after="0" w:line="240" w:lineRule="auto"/>
      </w:pPr>
      <w:r>
        <w:separator/>
      </w:r>
    </w:p>
  </w:endnote>
  <w:endnote w:type="continuationSeparator" w:id="0">
    <w:p w:rsidR="00754F69" w:rsidRDefault="00754F69" w:rsidP="007D6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39"/>
      <w:gridCol w:w="8115"/>
    </w:tblGrid>
    <w:tr w:rsidR="00EB2B9D">
      <w:tc>
        <w:tcPr>
          <w:tcW w:w="918" w:type="dxa"/>
        </w:tcPr>
        <w:p w:rsidR="00EB2B9D" w:rsidRDefault="00542D78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343ADF" w:rsidRPr="00343ADF">
              <w:rPr>
                <w:b/>
                <w:noProof/>
                <w:color w:val="4F81BD" w:themeColor="accent1"/>
                <w:sz w:val="32"/>
                <w:szCs w:val="32"/>
              </w:rPr>
              <w:t>2</w:t>
            </w:r>
          </w:fldSimple>
        </w:p>
      </w:tc>
      <w:tc>
        <w:tcPr>
          <w:tcW w:w="7938" w:type="dxa"/>
        </w:tcPr>
        <w:p w:rsidR="00EB2B9D" w:rsidRDefault="00EB2B9D">
          <w:pPr>
            <w:pStyle w:val="Piedepgina"/>
          </w:pPr>
        </w:p>
      </w:tc>
    </w:tr>
  </w:tbl>
  <w:p w:rsidR="00EB2B9D" w:rsidRDefault="00EB2B9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F69" w:rsidRDefault="00754F69" w:rsidP="007D6386">
      <w:pPr>
        <w:spacing w:after="0" w:line="240" w:lineRule="auto"/>
      </w:pPr>
      <w:r>
        <w:separator/>
      </w:r>
    </w:p>
  </w:footnote>
  <w:footnote w:type="continuationSeparator" w:id="0">
    <w:p w:rsidR="00754F69" w:rsidRDefault="00754F69" w:rsidP="007D6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EB0306"/>
    <w:multiLevelType w:val="hybridMultilevel"/>
    <w:tmpl w:val="6C0EF7E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7E35171"/>
    <w:multiLevelType w:val="hybridMultilevel"/>
    <w:tmpl w:val="2EDE82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AD2878"/>
    <w:multiLevelType w:val="hybridMultilevel"/>
    <w:tmpl w:val="F22ACA7C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1266">
      <o:colormenu v:ext="edit" fillcolor="none" strokecolor="none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D720D7"/>
    <w:rsid w:val="00005C47"/>
    <w:rsid w:val="00063A1D"/>
    <w:rsid w:val="000715A8"/>
    <w:rsid w:val="000B4E59"/>
    <w:rsid w:val="0010076F"/>
    <w:rsid w:val="0011762B"/>
    <w:rsid w:val="00123B53"/>
    <w:rsid w:val="00170845"/>
    <w:rsid w:val="001B224F"/>
    <w:rsid w:val="001E61BF"/>
    <w:rsid w:val="00211DA5"/>
    <w:rsid w:val="00236E49"/>
    <w:rsid w:val="00245D55"/>
    <w:rsid w:val="00250BB6"/>
    <w:rsid w:val="002542DE"/>
    <w:rsid w:val="00261D7B"/>
    <w:rsid w:val="00292EDB"/>
    <w:rsid w:val="002A3461"/>
    <w:rsid w:val="002E17D8"/>
    <w:rsid w:val="002F1E31"/>
    <w:rsid w:val="003079C7"/>
    <w:rsid w:val="00343ADF"/>
    <w:rsid w:val="00360164"/>
    <w:rsid w:val="00387477"/>
    <w:rsid w:val="003941A7"/>
    <w:rsid w:val="003B39A3"/>
    <w:rsid w:val="0046675A"/>
    <w:rsid w:val="004735AC"/>
    <w:rsid w:val="004739AB"/>
    <w:rsid w:val="00476E39"/>
    <w:rsid w:val="004943A5"/>
    <w:rsid w:val="00497788"/>
    <w:rsid w:val="004D1506"/>
    <w:rsid w:val="004E765D"/>
    <w:rsid w:val="00535C51"/>
    <w:rsid w:val="00542D78"/>
    <w:rsid w:val="00551C9B"/>
    <w:rsid w:val="005A58D6"/>
    <w:rsid w:val="005F1CE6"/>
    <w:rsid w:val="00606ECC"/>
    <w:rsid w:val="006117EC"/>
    <w:rsid w:val="00624B5C"/>
    <w:rsid w:val="00624C0E"/>
    <w:rsid w:val="0067080A"/>
    <w:rsid w:val="00671472"/>
    <w:rsid w:val="00680BE6"/>
    <w:rsid w:val="00680CD5"/>
    <w:rsid w:val="006A1BA7"/>
    <w:rsid w:val="006F7DC7"/>
    <w:rsid w:val="00754F69"/>
    <w:rsid w:val="0077126E"/>
    <w:rsid w:val="00791DB3"/>
    <w:rsid w:val="007963D0"/>
    <w:rsid w:val="007B3889"/>
    <w:rsid w:val="007B548A"/>
    <w:rsid w:val="007D6386"/>
    <w:rsid w:val="007F57CD"/>
    <w:rsid w:val="00841ACB"/>
    <w:rsid w:val="008571BC"/>
    <w:rsid w:val="00890FDD"/>
    <w:rsid w:val="00916CD4"/>
    <w:rsid w:val="009A012F"/>
    <w:rsid w:val="009A73F8"/>
    <w:rsid w:val="009C57BB"/>
    <w:rsid w:val="00A02683"/>
    <w:rsid w:val="00A42124"/>
    <w:rsid w:val="00A60A8E"/>
    <w:rsid w:val="00A816F2"/>
    <w:rsid w:val="00A95F32"/>
    <w:rsid w:val="00AA03CE"/>
    <w:rsid w:val="00AA3A34"/>
    <w:rsid w:val="00AB35B2"/>
    <w:rsid w:val="00AF0F21"/>
    <w:rsid w:val="00B2287E"/>
    <w:rsid w:val="00B36C38"/>
    <w:rsid w:val="00B532B7"/>
    <w:rsid w:val="00B76C28"/>
    <w:rsid w:val="00B91CAA"/>
    <w:rsid w:val="00B93665"/>
    <w:rsid w:val="00BA41D5"/>
    <w:rsid w:val="00BD07A5"/>
    <w:rsid w:val="00BE785D"/>
    <w:rsid w:val="00BF2EF1"/>
    <w:rsid w:val="00C25800"/>
    <w:rsid w:val="00C44A69"/>
    <w:rsid w:val="00C621A2"/>
    <w:rsid w:val="00C80B3F"/>
    <w:rsid w:val="00CC23BC"/>
    <w:rsid w:val="00D011E9"/>
    <w:rsid w:val="00D07D59"/>
    <w:rsid w:val="00D126D9"/>
    <w:rsid w:val="00D16441"/>
    <w:rsid w:val="00D330EE"/>
    <w:rsid w:val="00D348DA"/>
    <w:rsid w:val="00D506E6"/>
    <w:rsid w:val="00D53705"/>
    <w:rsid w:val="00D720D7"/>
    <w:rsid w:val="00DD43A6"/>
    <w:rsid w:val="00DD525C"/>
    <w:rsid w:val="00DE79F5"/>
    <w:rsid w:val="00DF2D43"/>
    <w:rsid w:val="00DF469D"/>
    <w:rsid w:val="00E23DDA"/>
    <w:rsid w:val="00E51D86"/>
    <w:rsid w:val="00E54375"/>
    <w:rsid w:val="00EA76A5"/>
    <w:rsid w:val="00EB2B9D"/>
    <w:rsid w:val="00EE1ABF"/>
    <w:rsid w:val="00F102AC"/>
    <w:rsid w:val="00F33234"/>
    <w:rsid w:val="00F37FAC"/>
    <w:rsid w:val="00F4799A"/>
    <w:rsid w:val="00FD02A1"/>
    <w:rsid w:val="00FE1B9B"/>
    <w:rsid w:val="00FE7D4D"/>
    <w:rsid w:val="00FF0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none" strokecolor="none" shadowcolor="none"/>
    </o:shapedefaults>
    <o:shapelayout v:ext="edit">
      <o:idmap v:ext="edit" data="1"/>
      <o:rules v:ext="edit">
        <o:r id="V:Rule5" type="connector" idref="#_x0000_s1047"/>
        <o:r id="V:Rule6" type="connector" idref="#_x0000_s1048"/>
        <o:r id="V:Rule7" type="connector" idref="#_x0000_s1045"/>
        <o:r id="V:Rule8" type="connector" idref="#_x0000_s1046"/>
      </o:rules>
      <o:regrouptable v:ext="edit">
        <o:entry new="1" old="0"/>
        <o:entry new="2" old="1"/>
        <o:entry new="3" old="2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0D7"/>
    <w:rPr>
      <w:rFonts w:eastAsiaTheme="minorEastAsia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BA41D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0A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7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0D7"/>
    <w:rPr>
      <w:rFonts w:ascii="Tahoma" w:eastAsiaTheme="minorEastAsia" w:hAnsi="Tahoma" w:cs="Tahoma"/>
      <w:sz w:val="16"/>
      <w:szCs w:val="1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A60A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A41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Sinespaciado">
    <w:name w:val="No Spacing"/>
    <w:uiPriority w:val="1"/>
    <w:qFormat/>
    <w:rsid w:val="00005C47"/>
    <w:pPr>
      <w:spacing w:after="0" w:line="240" w:lineRule="auto"/>
    </w:pPr>
    <w:rPr>
      <w:rFonts w:eastAsiaTheme="minorEastAsia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360164"/>
    <w:rPr>
      <w:color w:val="808080"/>
    </w:rPr>
  </w:style>
  <w:style w:type="paragraph" w:styleId="Prrafodelista">
    <w:name w:val="List Paragraph"/>
    <w:basedOn w:val="Normal"/>
    <w:uiPriority w:val="34"/>
    <w:qFormat/>
    <w:rsid w:val="00D011E9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A02683"/>
    <w:rPr>
      <w:b/>
      <w:bCs/>
      <w:smallCaps/>
      <w:color w:val="C0504D" w:themeColor="accent2"/>
      <w:spacing w:val="5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7D63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D6386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7D63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386"/>
    <w:rPr>
      <w:rFonts w:eastAsiaTheme="minorEastAsia"/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236E4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36E4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MX"/>
    </w:rPr>
  </w:style>
  <w:style w:type="character" w:styleId="Ttulodellibro">
    <w:name w:val="Book Title"/>
    <w:basedOn w:val="Fuentedeprrafopredeter"/>
    <w:uiPriority w:val="33"/>
    <w:qFormat/>
    <w:rsid w:val="00236E49"/>
    <w:rPr>
      <w:b/>
      <w:bCs/>
      <w:smallCaps/>
      <w:spacing w:val="5"/>
    </w:rPr>
  </w:style>
  <w:style w:type="character" w:styleId="Textoennegrita">
    <w:name w:val="Strong"/>
    <w:basedOn w:val="Fuentedeprrafopredeter"/>
    <w:uiPriority w:val="22"/>
    <w:qFormat/>
    <w:rsid w:val="00236E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7</Pages>
  <Words>681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ESKUINKLE</dc:creator>
  <cp:lastModifiedBy>Chilpayate</cp:lastModifiedBy>
  <cp:revision>97</cp:revision>
  <cp:lastPrinted>2011-10-31T17:02:00Z</cp:lastPrinted>
  <dcterms:created xsi:type="dcterms:W3CDTF">2011-10-10T03:27:00Z</dcterms:created>
  <dcterms:modified xsi:type="dcterms:W3CDTF">2011-11-03T18:35:00Z</dcterms:modified>
</cp:coreProperties>
</file>