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4B5563"/>
          <w:spacing w:val="60"/>
          <w:sz w:val="26"/>
          <w:szCs w:val="26"/>
        </w:rPr>
        <w:t xml:space="preserve">DOCUMENTACIÓN TÉCNICA</w:t>
      </w:r>
    </w:p>
    <w:p>
      <w:pPr>
        <w:spacing w:after="80"/>
        <w:jc w:val="center"/>
      </w:pPr>
      <w:r>
        <w:rPr>
          <w:b/>
          <w:bCs/>
          <w:color w:val="1E3A8A"/>
          <w:sz w:val="48"/>
          <w:szCs w:val="48"/>
        </w:rPr>
        <w:t xml:space="preserve">Sistema de control de asistencia y calificación</w:t>
      </w:r>
    </w:p>
    <w:p>
      <w:pPr>
        <w:spacing w:after="400"/>
        <w:jc w:val="center"/>
      </w:pPr>
      <w:r>
        <w:rPr>
          <w:b/>
          <w:bCs/>
          <w:color w:val="1D4ED8"/>
          <w:sz w:val="36"/>
          <w:szCs w:val="36"/>
        </w:rPr>
        <w:t xml:space="preserve">Curso de Educación Física</w:t>
      </w:r>
    </w:p>
    <w:p>
      <w:pPr>
        <w:pBdr>
          <w:bottom w:val="single" w:color="1E3A8A" w:sz="12" w:space="8"/>
        </w:pBdr>
        <w:spacing w:after="400"/>
        <w:jc w:val="center"/>
      </w:pPr>
      <w:r>
        <w:t xml:space="preserve"/>
      </w:r>
    </w:p>
    <w:p>
      <w:pPr>
        <w:spacing w:after="60"/>
        <w:jc w:val="center"/>
      </w:pPr>
      <w:r>
        <w:rPr>
          <w:sz w:val="26"/>
          <w:szCs w:val="26"/>
        </w:rPr>
        <w:t xml:space="preserve">Escuela Oficial Rural Mixta "20 de Octubre" JM</w:t>
      </w:r>
    </w:p>
    <w:p>
      <w:pPr>
        <w:spacing w:after="800"/>
        <w:jc w:val="center"/>
      </w:pPr>
      <w:r>
        <w:rPr>
          <w:sz w:val="26"/>
          <w:szCs w:val="26"/>
        </w:rPr>
        <w:t xml:space="preserve">San Francisco El Alto, Totonicapán, Guatemala</w:t>
      </w:r>
    </w:p>
    <w:p>
      <w:pPr>
        <w:spacing w:after="60"/>
        <w:jc w:val="center"/>
      </w:pPr>
      <w:r>
        <w:rPr>
          <w:color w:val="4B5563"/>
          <w:sz w:val="24"/>
          <w:szCs w:val="24"/>
        </w:rPr>
        <w:t xml:space="preserve">Aplicación web progresiva (PWA) sin servidor · Versión 1.0</w:t>
      </w:r>
    </w:p>
    <w:p>
      <w:pPr>
        <w:spacing w:after="1400"/>
        <w:jc w:val="center"/>
      </w:pPr>
      <w:r>
        <w:rPr>
          <w:color w:val="4B5563"/>
          <w:sz w:val="24"/>
          <w:szCs w:val="24"/>
        </w:rPr>
        <w:t xml:space="preserve">Seminario de Tecnologías de la Información · Septiembre de 2026</w:t>
      </w:r>
    </w:p>
    <w:p>
      <w:pPr>
        <w:jc w:val="center"/>
      </w:pPr>
      <w:r>
        <w:rPr>
          <w:color w:val="4B5563"/>
          <w:sz w:val="20"/>
          <w:szCs w:val="20"/>
        </w:rPr>
        <w:t xml:space="preserve">Repositorio: https://github.com/HugoUMG/ProyectoSeminario</w:t>
      </w:r>
    </w:p>
    <w:p>
      <w:pPr>
        <w:jc w:val="center"/>
      </w:pPr>
      <w:r>
        <w:rPr>
          <w:color w:val="4B5563"/>
          <w:sz w:val="20"/>
          <w:szCs w:val="20"/>
        </w:rPr>
        <w:t xml:space="preserve">Aplicación: https://hugoumg.github.io/ProyectoSeminario/</w:t>
      </w:r>
    </w:p>
    <w:p>
      <w:r>
        <w:br w:type="page"/>
      </w:r>
    </w:p>
    <w:p>
      <w:pPr>
        <w:pStyle w:val="Heading1"/>
      </w:pPr>
      <w:r>
        <w:t xml:space="preserve">Control del documento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170"/>
        <w:gridCol w:w="2145"/>
        <w:gridCol w:w="4875"/>
        <w:gridCol w:w="1170"/>
      </w:tblGrid>
      <w:tr>
        <w:trPr>
          <w:tblHeader/>
        </w:trPr>
        <w:tc>
          <w:tcPr>
            <w:tcW w:type="dxa" w:w="1170"/>
            <w:shd w:fill="1E3A8A" w:color="auto" w:val="clear"/>
            <w:tcMar>
              <w:top w:type="dxa" w:w="60"/>
              <w:left w:type="dxa" w:w="100"/>
              <w:bottom w:type="dxa" w:w="60"/>
              <w:right w:type="dxa" w:w="100"/>
            </w:tcMar>
            <w:vAlign w:val="center"/>
          </w:tcPr>
          <w:p>
            <w:pPr>
              <w:spacing w:after="0"/>
            </w:pPr>
            <w:r>
              <w:rPr>
                <w:b/>
                <w:bCs/>
                <w:color w:val="FFFFFF"/>
                <w:sz w:val="20"/>
                <w:szCs w:val="20"/>
              </w:rPr>
              <w:t xml:space="preserve">Versión</w:t>
            </w:r>
          </w:p>
        </w:tc>
        <w:tc>
          <w:tcPr>
            <w:tcW w:type="dxa" w:w="2145"/>
            <w:shd w:fill="1E3A8A" w:color="auto" w:val="clear"/>
            <w:tcMar>
              <w:top w:type="dxa" w:w="60"/>
              <w:left w:type="dxa" w:w="100"/>
              <w:bottom w:type="dxa" w:w="60"/>
              <w:right w:type="dxa" w:w="100"/>
            </w:tcMar>
            <w:vAlign w:val="center"/>
          </w:tcPr>
          <w:p>
            <w:pPr>
              <w:spacing w:after="0"/>
            </w:pPr>
            <w:r>
              <w:rPr>
                <w:b/>
                <w:bCs/>
                <w:color w:val="FFFFFF"/>
                <w:sz w:val="20"/>
                <w:szCs w:val="20"/>
              </w:rPr>
              <w:t xml:space="preserve">Fecha</w:t>
            </w:r>
          </w:p>
        </w:tc>
        <w:tc>
          <w:tcPr>
            <w:tcW w:type="dxa" w:w="4875"/>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c>
          <w:tcPr>
            <w:tcW w:type="dxa" w:w="1170"/>
            <w:shd w:fill="1E3A8A" w:color="auto" w:val="clear"/>
            <w:tcMar>
              <w:top w:type="dxa" w:w="60"/>
              <w:left w:type="dxa" w:w="100"/>
              <w:bottom w:type="dxa" w:w="60"/>
              <w:right w:type="dxa" w:w="100"/>
            </w:tcMar>
            <w:vAlign w:val="center"/>
          </w:tcPr>
          <w:p>
            <w:pPr>
              <w:spacing w:after="0"/>
            </w:pPr>
            <w:r>
              <w:rPr>
                <w:b/>
                <w:bCs/>
                <w:color w:val="FFFFFF"/>
                <w:sz w:val="20"/>
                <w:szCs w:val="20"/>
              </w:rPr>
              <w:t xml:space="preserve">Estado</w:t>
            </w:r>
          </w:p>
        </w:tc>
      </w:tr>
      <w:tr>
        <w:tc>
          <w:tcPr>
            <w:tcW w:type="dxa" w:w="1170"/>
            <w:tcMar>
              <w:top w:type="dxa" w:w="60"/>
              <w:left w:type="dxa" w:w="100"/>
              <w:bottom w:type="dxa" w:w="60"/>
              <w:right w:type="dxa" w:w="100"/>
            </w:tcMar>
            <w:vAlign w:val="center"/>
          </w:tcPr>
          <w:p>
            <w:pPr>
              <w:spacing w:after="0"/>
            </w:pPr>
            <w:r>
              <w:rPr>
                <w:sz w:val="20"/>
                <w:szCs w:val="20"/>
              </w:rPr>
              <w:t xml:space="preserve">1.0</w:t>
            </w:r>
          </w:p>
        </w:tc>
        <w:tc>
          <w:tcPr>
            <w:tcW w:type="dxa" w:w="2145"/>
            <w:tcMar>
              <w:top w:type="dxa" w:w="60"/>
              <w:left w:type="dxa" w:w="100"/>
              <w:bottom w:type="dxa" w:w="60"/>
              <w:right w:type="dxa" w:w="100"/>
            </w:tcMar>
            <w:vAlign w:val="center"/>
          </w:tcPr>
          <w:p>
            <w:pPr>
              <w:spacing w:after="0"/>
            </w:pPr>
            <w:r>
              <w:rPr>
                <w:sz w:val="20"/>
                <w:szCs w:val="20"/>
              </w:rPr>
              <w:t xml:space="preserve">20 de septiembre de 2026</w:t>
            </w:r>
          </w:p>
        </w:tc>
        <w:tc>
          <w:tcPr>
            <w:tcW w:type="dxa" w:w="4875"/>
            <w:tcMar>
              <w:top w:type="dxa" w:w="60"/>
              <w:left w:type="dxa" w:w="100"/>
              <w:bottom w:type="dxa" w:w="60"/>
              <w:right w:type="dxa" w:w="100"/>
            </w:tcMar>
            <w:vAlign w:val="center"/>
          </w:tcPr>
          <w:p>
            <w:pPr>
              <w:spacing w:after="0"/>
            </w:pPr>
            <w:r>
              <w:rPr>
                <w:sz w:val="20"/>
                <w:szCs w:val="20"/>
              </w:rPr>
              <w:t xml:space="preserve">Documentación técnica de la versión 1.0 del sistema (funcionalidad completa según el levantado de requerimientos v1.0).</w:t>
            </w:r>
          </w:p>
        </w:tc>
        <w:tc>
          <w:tcPr>
            <w:tcW w:type="dxa" w:w="1170"/>
            <w:tcMar>
              <w:top w:type="dxa" w:w="60"/>
              <w:left w:type="dxa" w:w="100"/>
              <w:bottom w:type="dxa" w:w="60"/>
              <w:right w:type="dxa" w:w="100"/>
            </w:tcMar>
            <w:vAlign w:val="center"/>
          </w:tcPr>
          <w:p>
            <w:pPr>
              <w:spacing w:after="0"/>
            </w:pPr>
            <w:r>
              <w:rPr>
                <w:sz w:val="20"/>
                <w:szCs w:val="20"/>
              </w:rPr>
              <w:t xml:space="preserve">Vigente</w:t>
            </w:r>
          </w:p>
        </w:tc>
      </w:tr>
    </w:tbl>
    <w:p>
      <w:pPr>
        <w:spacing w:after="200"/>
      </w:pP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808"/>
        <w:gridCol w:w="6552"/>
      </w:tblGrid>
      <w:tr>
        <w:trPr>
          <w:tblHeader/>
        </w:trPr>
        <w:tc>
          <w:tcPr>
            <w:tcW w:type="dxa" w:w="2808"/>
            <w:shd w:fill="1E3A8A" w:color="auto" w:val="clear"/>
            <w:tcMar>
              <w:top w:type="dxa" w:w="60"/>
              <w:left w:type="dxa" w:w="100"/>
              <w:bottom w:type="dxa" w:w="60"/>
              <w:right w:type="dxa" w:w="100"/>
            </w:tcMar>
            <w:vAlign w:val="center"/>
          </w:tcPr>
          <w:p>
            <w:pPr>
              <w:spacing w:after="0"/>
            </w:pPr>
            <w:r>
              <w:rPr>
                <w:b/>
                <w:bCs/>
                <w:color w:val="FFFFFF"/>
                <w:sz w:val="20"/>
                <w:szCs w:val="20"/>
              </w:rPr>
              <w:t xml:space="preserve">Campo</w:t>
            </w:r>
          </w:p>
        </w:tc>
        <w:tc>
          <w:tcPr>
            <w:tcW w:type="dxa" w:w="6552"/>
            <w:shd w:fill="1E3A8A" w:color="auto" w:val="clear"/>
            <w:tcMar>
              <w:top w:type="dxa" w:w="60"/>
              <w:left w:type="dxa" w:w="100"/>
              <w:bottom w:type="dxa" w:w="60"/>
              <w:right w:type="dxa" w:w="100"/>
            </w:tcMar>
            <w:vAlign w:val="center"/>
          </w:tcPr>
          <w:p>
            <w:pPr>
              <w:spacing w:after="0"/>
            </w:pPr>
            <w:r>
              <w:rPr>
                <w:b/>
                <w:bCs/>
                <w:color w:val="FFFFFF"/>
                <w:sz w:val="20"/>
                <w:szCs w:val="20"/>
              </w:rPr>
              <w:t xml:space="preserve">Valor</w:t>
            </w:r>
          </w:p>
        </w:tc>
      </w:tr>
      <w:tr>
        <w:tc>
          <w:tcPr>
            <w:tcW w:type="dxa" w:w="2808"/>
            <w:tcMar>
              <w:top w:type="dxa" w:w="60"/>
              <w:left w:type="dxa" w:w="100"/>
              <w:bottom w:type="dxa" w:w="60"/>
              <w:right w:type="dxa" w:w="100"/>
            </w:tcMar>
            <w:vAlign w:val="center"/>
          </w:tcPr>
          <w:p>
            <w:pPr>
              <w:spacing w:after="0"/>
            </w:pPr>
            <w:r>
              <w:rPr>
                <w:sz w:val="20"/>
                <w:szCs w:val="20"/>
              </w:rPr>
              <w:t xml:space="preserve">Producto</w:t>
            </w:r>
          </w:p>
        </w:tc>
        <w:tc>
          <w:tcPr>
            <w:tcW w:type="dxa" w:w="6552"/>
            <w:tcMar>
              <w:top w:type="dxa" w:w="60"/>
              <w:left w:type="dxa" w:w="100"/>
              <w:bottom w:type="dxa" w:w="60"/>
              <w:right w:type="dxa" w:w="100"/>
            </w:tcMar>
            <w:vAlign w:val="center"/>
          </w:tcPr>
          <w:p>
            <w:pPr>
              <w:spacing w:after="0"/>
            </w:pPr>
            <w:r>
              <w:rPr>
                <w:sz w:val="20"/>
                <w:szCs w:val="20"/>
              </w:rPr>
              <w:t xml:space="preserve">Sistema de control de asistencia y calificación — Educación Física</w:t>
            </w:r>
          </w:p>
        </w:tc>
      </w:tr>
      <w:tr>
        <w:tc>
          <w:tcPr>
            <w:tcW w:type="dxa" w:w="2808"/>
            <w:shd w:fill="F9FAFB" w:color="auto" w:val="clear"/>
            <w:tcMar>
              <w:top w:type="dxa" w:w="60"/>
              <w:left w:type="dxa" w:w="100"/>
              <w:bottom w:type="dxa" w:w="60"/>
              <w:right w:type="dxa" w:w="100"/>
            </w:tcMar>
            <w:vAlign w:val="center"/>
          </w:tcPr>
          <w:p>
            <w:pPr>
              <w:spacing w:after="0"/>
            </w:pPr>
            <w:r>
              <w:rPr>
                <w:sz w:val="20"/>
                <w:szCs w:val="20"/>
              </w:rPr>
              <w:t xml:space="preserve">Versión del software</w:t>
            </w:r>
          </w:p>
        </w:tc>
        <w:tc>
          <w:tcPr>
            <w:tcW w:type="dxa" w:w="6552"/>
            <w:shd w:fill="F9FAFB" w:color="auto" w:val="clear"/>
            <w:tcMar>
              <w:top w:type="dxa" w:w="60"/>
              <w:left w:type="dxa" w:w="100"/>
              <w:bottom w:type="dxa" w:w="60"/>
              <w:right w:type="dxa" w:w="100"/>
            </w:tcMar>
            <w:vAlign w:val="center"/>
          </w:tcPr>
          <w:p>
            <w:pPr>
              <w:spacing w:after="0"/>
            </w:pPr>
            <w:r>
              <w:rPr>
                <w:sz w:val="20"/>
                <w:szCs w:val="20"/>
              </w:rPr>
              <w:t xml:space="preserve">1.0 (caché de la aplicación: edfisica-v8)</w:t>
            </w:r>
          </w:p>
        </w:tc>
      </w:tr>
      <w:tr>
        <w:tc>
          <w:tcPr>
            <w:tcW w:type="dxa" w:w="2808"/>
            <w:tcMar>
              <w:top w:type="dxa" w:w="60"/>
              <w:left w:type="dxa" w:w="100"/>
              <w:bottom w:type="dxa" w:w="60"/>
              <w:right w:type="dxa" w:w="100"/>
            </w:tcMar>
            <w:vAlign w:val="center"/>
          </w:tcPr>
          <w:p>
            <w:pPr>
              <w:spacing w:after="0"/>
            </w:pPr>
            <w:r>
              <w:rPr>
                <w:sz w:val="20"/>
                <w:szCs w:val="20"/>
              </w:rPr>
              <w:t xml:space="preserve">Documento fuente de requerimientos</w:t>
            </w:r>
          </w:p>
        </w:tc>
        <w:tc>
          <w:tcPr>
            <w:tcW w:type="dxa" w:w="6552"/>
            <w:tcMar>
              <w:top w:type="dxa" w:w="60"/>
              <w:left w:type="dxa" w:w="100"/>
              <w:bottom w:type="dxa" w:w="60"/>
              <w:right w:type="dxa" w:w="100"/>
            </w:tcMar>
            <w:vAlign w:val="center"/>
          </w:tcPr>
          <w:p>
            <w:pPr>
              <w:spacing w:after="0"/>
            </w:pPr>
            <w:r>
              <w:rPr>
                <w:sz w:val="20"/>
                <w:szCs w:val="20"/>
              </w:rPr>
              <w:t xml:space="preserve">Levantado de requerimientos, versión 1.0, 12 de septiembre de 2026</w:t>
            </w:r>
          </w:p>
        </w:tc>
      </w:tr>
      <w:tr>
        <w:tc>
          <w:tcPr>
            <w:tcW w:type="dxa" w:w="2808"/>
            <w:shd w:fill="F9FAFB" w:color="auto" w:val="clear"/>
            <w:tcMar>
              <w:top w:type="dxa" w:w="60"/>
              <w:left w:type="dxa" w:w="100"/>
              <w:bottom w:type="dxa" w:w="60"/>
              <w:right w:type="dxa" w:w="100"/>
            </w:tcMar>
            <w:vAlign w:val="center"/>
          </w:tcPr>
          <w:p>
            <w:pPr>
              <w:spacing w:after="0"/>
            </w:pPr>
            <w:r>
              <w:rPr>
                <w:sz w:val="20"/>
                <w:szCs w:val="20"/>
              </w:rPr>
              <w:t xml:space="preserve">Repositorio de código</w:t>
            </w:r>
          </w:p>
        </w:tc>
        <w:tc>
          <w:tcPr>
            <w:tcW w:type="dxa" w:w="6552"/>
            <w:shd w:fill="F9FAFB" w:color="auto" w:val="clear"/>
            <w:tcMar>
              <w:top w:type="dxa" w:w="60"/>
              <w:left w:type="dxa" w:w="100"/>
              <w:bottom w:type="dxa" w:w="60"/>
              <w:right w:type="dxa" w:w="100"/>
            </w:tcMar>
            <w:vAlign w:val="center"/>
          </w:tcPr>
          <w:p>
            <w:pPr>
              <w:spacing w:after="0"/>
            </w:pPr>
            <w:r>
              <w:rPr>
                <w:sz w:val="20"/>
                <w:szCs w:val="20"/>
              </w:rPr>
              <w:t xml:space="preserve">https://github.com/HugoUMG/ProyectoSeminario (rama main)</w:t>
            </w:r>
          </w:p>
        </w:tc>
      </w:tr>
      <w:tr>
        <w:tc>
          <w:tcPr>
            <w:tcW w:type="dxa" w:w="2808"/>
            <w:tcMar>
              <w:top w:type="dxa" w:w="60"/>
              <w:left w:type="dxa" w:w="100"/>
              <w:bottom w:type="dxa" w:w="60"/>
              <w:right w:type="dxa" w:w="100"/>
            </w:tcMar>
            <w:vAlign w:val="center"/>
          </w:tcPr>
          <w:p>
            <w:pPr>
              <w:spacing w:after="0"/>
            </w:pPr>
            <w:r>
              <w:rPr>
                <w:sz w:val="20"/>
                <w:szCs w:val="20"/>
              </w:rPr>
              <w:t xml:space="preserve">Aplicación publicada</w:t>
            </w:r>
          </w:p>
        </w:tc>
        <w:tc>
          <w:tcPr>
            <w:tcW w:type="dxa" w:w="6552"/>
            <w:tcMar>
              <w:top w:type="dxa" w:w="60"/>
              <w:left w:type="dxa" w:w="100"/>
              <w:bottom w:type="dxa" w:w="60"/>
              <w:right w:type="dxa" w:w="100"/>
            </w:tcMar>
            <w:vAlign w:val="center"/>
          </w:tcPr>
          <w:p>
            <w:pPr>
              <w:spacing w:after="0"/>
            </w:pPr>
            <w:r>
              <w:rPr>
                <w:sz w:val="20"/>
                <w:szCs w:val="20"/>
              </w:rPr>
              <w:t xml:space="preserve">https://hugoumg.github.io/ProyectoSeminario/</w:t>
            </w:r>
          </w:p>
        </w:tc>
      </w:tr>
      <w:tr>
        <w:tc>
          <w:tcPr>
            <w:tcW w:type="dxa" w:w="2808"/>
            <w:shd w:fill="F9FAFB" w:color="auto" w:val="clear"/>
            <w:tcMar>
              <w:top w:type="dxa" w:w="60"/>
              <w:left w:type="dxa" w:w="100"/>
              <w:bottom w:type="dxa" w:w="60"/>
              <w:right w:type="dxa" w:w="100"/>
            </w:tcMar>
            <w:vAlign w:val="center"/>
          </w:tcPr>
          <w:p>
            <w:pPr>
              <w:spacing w:after="0"/>
            </w:pPr>
            <w:r>
              <w:rPr>
                <w:sz w:val="20"/>
                <w:szCs w:val="20"/>
              </w:rPr>
              <w:t xml:space="preserve">Licencia de terceros</w:t>
            </w:r>
          </w:p>
        </w:tc>
        <w:tc>
          <w:tcPr>
            <w:tcW w:type="dxa" w:w="6552"/>
            <w:shd w:fill="F9FAFB" w:color="auto" w:val="clear"/>
            <w:tcMar>
              <w:top w:type="dxa" w:w="60"/>
              <w:left w:type="dxa" w:w="100"/>
              <w:bottom w:type="dxa" w:w="60"/>
              <w:right w:type="dxa" w:w="100"/>
            </w:tcMar>
            <w:vAlign w:val="center"/>
          </w:tcPr>
          <w:p>
            <w:pPr>
              <w:spacing w:after="0"/>
            </w:pPr>
            <w:r>
              <w:rPr>
                <w:sz w:val="20"/>
                <w:szCs w:val="20"/>
              </w:rPr>
              <w:t xml:space="preserve">SheetJS Community Edition (Apache 2.0)</w:t>
            </w:r>
          </w:p>
        </w:tc>
      </w:tr>
    </w:tbl>
    <w:p>
      <w:r>
        <w:br w:type="page"/>
      </w:r>
    </w:p>
    <w:p>
      <w:pPr>
        <w:pStyle w:val="Heading1"/>
      </w:pPr>
      <w:r>
        <w:t xml:space="preserve">Índice</w:t>
      </w:r>
    </w:p>
    <w:p>
      <w:pPr>
        <w:tabs>
          <w:tab w:val="right" w:pos="9360" w:leader="dot"/>
        </w:tabs>
        <w:spacing w:after="40" w:before="100" w:line="240"/>
        <w:ind w:left="0"/>
      </w:pPr>
      <w:r>
        <w:rPr>
          <w:b/>
          <w:bCs/>
          <w:sz w:val="22"/>
          <w:szCs w:val="22"/>
        </w:rPr>
        <w:t xml:space="preserve">1. Introducción</w:t>
      </w:r>
      <w:r>
        <w:rPr>
          <w:sz w:val="21"/>
          <w:szCs w:val="21"/>
        </w:rPr>
        <w:t xml:space="preserve">	5</w:t>
      </w:r>
    </w:p>
    <w:p>
      <w:pPr>
        <w:tabs>
          <w:tab w:val="right" w:pos="9360" w:leader="dot"/>
        </w:tabs>
        <w:spacing w:after="20" w:before="0" w:line="240"/>
        <w:ind w:left="400"/>
      </w:pPr>
      <w:r>
        <w:rPr>
          <w:b w:val="false"/>
          <w:bCs w:val="false"/>
          <w:sz w:val="21"/>
          <w:szCs w:val="21"/>
        </w:rPr>
        <w:t xml:space="preserve">1.1 Propósito del documento</w:t>
      </w:r>
      <w:r>
        <w:rPr>
          <w:sz w:val="21"/>
          <w:szCs w:val="21"/>
        </w:rPr>
        <w:t xml:space="preserve">	5</w:t>
      </w:r>
    </w:p>
    <w:p>
      <w:pPr>
        <w:tabs>
          <w:tab w:val="right" w:pos="9360" w:leader="dot"/>
        </w:tabs>
        <w:spacing w:after="20" w:before="0" w:line="240"/>
        <w:ind w:left="400"/>
      </w:pPr>
      <w:r>
        <w:rPr>
          <w:b w:val="false"/>
          <w:bCs w:val="false"/>
          <w:sz w:val="21"/>
          <w:szCs w:val="21"/>
        </w:rPr>
        <w:t xml:space="preserve">1.2 Alcance</w:t>
      </w:r>
      <w:r>
        <w:rPr>
          <w:sz w:val="21"/>
          <w:szCs w:val="21"/>
        </w:rPr>
        <w:t xml:space="preserve">	5</w:t>
      </w:r>
    </w:p>
    <w:p>
      <w:pPr>
        <w:tabs>
          <w:tab w:val="right" w:pos="9360" w:leader="dot"/>
        </w:tabs>
        <w:spacing w:after="20" w:before="0" w:line="240"/>
        <w:ind w:left="400"/>
      </w:pPr>
      <w:r>
        <w:rPr>
          <w:b w:val="false"/>
          <w:bCs w:val="false"/>
          <w:sz w:val="21"/>
          <w:szCs w:val="21"/>
        </w:rPr>
        <w:t xml:space="preserve">1.3 Audiencia</w:t>
      </w:r>
      <w:r>
        <w:rPr>
          <w:sz w:val="21"/>
          <w:szCs w:val="21"/>
        </w:rPr>
        <w:t xml:space="preserve">	5</w:t>
      </w:r>
    </w:p>
    <w:p>
      <w:pPr>
        <w:tabs>
          <w:tab w:val="right" w:pos="9360" w:leader="dot"/>
        </w:tabs>
        <w:spacing w:after="20" w:before="0" w:line="240"/>
        <w:ind w:left="400"/>
      </w:pPr>
      <w:r>
        <w:rPr>
          <w:b w:val="false"/>
          <w:bCs w:val="false"/>
          <w:sz w:val="21"/>
          <w:szCs w:val="21"/>
        </w:rPr>
        <w:t xml:space="preserve">1.4 Documentos relacionados</w:t>
      </w:r>
      <w:r>
        <w:rPr>
          <w:sz w:val="21"/>
          <w:szCs w:val="21"/>
        </w:rPr>
        <w:t xml:space="preserve">	5</w:t>
      </w:r>
    </w:p>
    <w:p>
      <w:pPr>
        <w:tabs>
          <w:tab w:val="right" w:pos="9360" w:leader="dot"/>
        </w:tabs>
        <w:spacing w:after="20" w:before="0" w:line="240"/>
        <w:ind w:left="400"/>
      </w:pPr>
      <w:r>
        <w:rPr>
          <w:b w:val="false"/>
          <w:bCs w:val="false"/>
          <w:sz w:val="21"/>
          <w:szCs w:val="21"/>
        </w:rPr>
        <w:t xml:space="preserve">1.5 Convenciones</w:t>
      </w:r>
      <w:r>
        <w:rPr>
          <w:sz w:val="21"/>
          <w:szCs w:val="21"/>
        </w:rPr>
        <w:t xml:space="preserve">	5</w:t>
      </w:r>
    </w:p>
    <w:p>
      <w:pPr>
        <w:tabs>
          <w:tab w:val="right" w:pos="9360" w:leader="dot"/>
        </w:tabs>
        <w:spacing w:after="40" w:before="100" w:line="240"/>
        <w:ind w:left="0"/>
      </w:pPr>
      <w:r>
        <w:rPr>
          <w:b/>
          <w:bCs/>
          <w:sz w:val="22"/>
          <w:szCs w:val="22"/>
        </w:rPr>
        <w:t xml:space="preserve">2. Descripción general del sistema</w:t>
      </w:r>
      <w:r>
        <w:rPr>
          <w:sz w:val="21"/>
          <w:szCs w:val="21"/>
        </w:rPr>
        <w:t xml:space="preserve">	6</w:t>
      </w:r>
    </w:p>
    <w:p>
      <w:pPr>
        <w:tabs>
          <w:tab w:val="right" w:pos="9360" w:leader="dot"/>
        </w:tabs>
        <w:spacing w:after="20" w:before="0" w:line="240"/>
        <w:ind w:left="400"/>
      </w:pPr>
      <w:r>
        <w:rPr>
          <w:b w:val="false"/>
          <w:bCs w:val="false"/>
          <w:sz w:val="21"/>
          <w:szCs w:val="21"/>
        </w:rPr>
        <w:t xml:space="preserve">2.1 Problema y contexto</w:t>
      </w:r>
      <w:r>
        <w:rPr>
          <w:sz w:val="21"/>
          <w:szCs w:val="21"/>
        </w:rPr>
        <w:t xml:space="preserve">	6</w:t>
      </w:r>
    </w:p>
    <w:p>
      <w:pPr>
        <w:tabs>
          <w:tab w:val="right" w:pos="9360" w:leader="dot"/>
        </w:tabs>
        <w:spacing w:after="20" w:before="0" w:line="240"/>
        <w:ind w:left="400"/>
      </w:pPr>
      <w:r>
        <w:rPr>
          <w:b w:val="false"/>
          <w:bCs w:val="false"/>
          <w:sz w:val="21"/>
          <w:szCs w:val="21"/>
        </w:rPr>
        <w:t xml:space="preserve">2.2 Objetivos</w:t>
      </w:r>
      <w:r>
        <w:rPr>
          <w:sz w:val="21"/>
          <w:szCs w:val="21"/>
        </w:rPr>
        <w:t xml:space="preserve">	6</w:t>
      </w:r>
    </w:p>
    <w:p>
      <w:pPr>
        <w:tabs>
          <w:tab w:val="right" w:pos="9360" w:leader="dot"/>
        </w:tabs>
        <w:spacing w:after="20" w:before="0" w:line="240"/>
        <w:ind w:left="400"/>
      </w:pPr>
      <w:r>
        <w:rPr>
          <w:b w:val="false"/>
          <w:bCs w:val="false"/>
          <w:sz w:val="21"/>
          <w:szCs w:val="21"/>
        </w:rPr>
        <w:t xml:space="preserve">2.3 Actores</w:t>
      </w:r>
      <w:r>
        <w:rPr>
          <w:sz w:val="21"/>
          <w:szCs w:val="21"/>
        </w:rPr>
        <w:t xml:space="preserve">	6</w:t>
      </w:r>
    </w:p>
    <w:p>
      <w:pPr>
        <w:tabs>
          <w:tab w:val="right" w:pos="9360" w:leader="dot"/>
        </w:tabs>
        <w:spacing w:after="20" w:before="0" w:line="240"/>
        <w:ind w:left="400"/>
      </w:pPr>
      <w:r>
        <w:rPr>
          <w:b w:val="false"/>
          <w:bCs w:val="false"/>
          <w:sz w:val="21"/>
          <w:szCs w:val="21"/>
        </w:rPr>
        <w:t xml:space="preserve">2.4 Alcance funcional</w:t>
      </w:r>
      <w:r>
        <w:rPr>
          <w:sz w:val="21"/>
          <w:szCs w:val="21"/>
        </w:rPr>
        <w:t xml:space="preserve">	7</w:t>
      </w:r>
    </w:p>
    <w:p>
      <w:pPr>
        <w:tabs>
          <w:tab w:val="right" w:pos="9360" w:leader="dot"/>
        </w:tabs>
        <w:spacing w:after="20" w:before="0" w:line="240"/>
        <w:ind w:left="400"/>
      </w:pPr>
      <w:r>
        <w:rPr>
          <w:b w:val="false"/>
          <w:bCs w:val="false"/>
          <w:sz w:val="21"/>
          <w:szCs w:val="21"/>
        </w:rPr>
        <w:t xml:space="preserve">2.5 Restricciones del entorno</w:t>
      </w:r>
      <w:r>
        <w:rPr>
          <w:sz w:val="21"/>
          <w:szCs w:val="21"/>
        </w:rPr>
        <w:t xml:space="preserve">	7</w:t>
      </w:r>
    </w:p>
    <w:p>
      <w:pPr>
        <w:tabs>
          <w:tab w:val="right" w:pos="9360" w:leader="dot"/>
        </w:tabs>
        <w:spacing w:after="40" w:before="100" w:line="240"/>
        <w:ind w:left="0"/>
      </w:pPr>
      <w:r>
        <w:rPr>
          <w:b/>
          <w:bCs/>
          <w:sz w:val="22"/>
          <w:szCs w:val="22"/>
        </w:rPr>
        <w:t xml:space="preserve">3. Requerimientos</w:t>
      </w:r>
      <w:r>
        <w:rPr>
          <w:sz w:val="21"/>
          <w:szCs w:val="21"/>
        </w:rPr>
        <w:t xml:space="preserve">	7</w:t>
      </w:r>
    </w:p>
    <w:p>
      <w:pPr>
        <w:tabs>
          <w:tab w:val="right" w:pos="9360" w:leader="dot"/>
        </w:tabs>
        <w:spacing w:after="20" w:before="0" w:line="240"/>
        <w:ind w:left="400"/>
      </w:pPr>
      <w:r>
        <w:rPr>
          <w:b w:val="false"/>
          <w:bCs w:val="false"/>
          <w:sz w:val="21"/>
          <w:szCs w:val="21"/>
        </w:rPr>
        <w:t xml:space="preserve">3.1 Requerimientos funcionales</w:t>
      </w:r>
      <w:r>
        <w:rPr>
          <w:sz w:val="21"/>
          <w:szCs w:val="21"/>
        </w:rPr>
        <w:t xml:space="preserve">	7</w:t>
      </w:r>
    </w:p>
    <w:p>
      <w:pPr>
        <w:tabs>
          <w:tab w:val="right" w:pos="9360" w:leader="dot"/>
        </w:tabs>
        <w:spacing w:after="20" w:before="0" w:line="240"/>
        <w:ind w:left="400"/>
      </w:pPr>
      <w:r>
        <w:rPr>
          <w:b w:val="false"/>
          <w:bCs w:val="false"/>
          <w:sz w:val="21"/>
          <w:szCs w:val="21"/>
        </w:rPr>
        <w:t xml:space="preserve">3.2 Requerimientos no funcionales</w:t>
      </w:r>
      <w:r>
        <w:rPr>
          <w:sz w:val="21"/>
          <w:szCs w:val="21"/>
        </w:rPr>
        <w:t xml:space="preserve">	9</w:t>
      </w:r>
    </w:p>
    <w:p>
      <w:pPr>
        <w:tabs>
          <w:tab w:val="right" w:pos="9360" w:leader="dot"/>
        </w:tabs>
        <w:spacing w:after="40" w:before="100" w:line="240"/>
        <w:ind w:left="0"/>
      </w:pPr>
      <w:r>
        <w:rPr>
          <w:b/>
          <w:bCs/>
          <w:sz w:val="22"/>
          <w:szCs w:val="22"/>
        </w:rPr>
        <w:t xml:space="preserve">4. Arquitectura</w:t>
      </w:r>
      <w:r>
        <w:rPr>
          <w:sz w:val="21"/>
          <w:szCs w:val="21"/>
        </w:rPr>
        <w:t xml:space="preserve">	9</w:t>
      </w:r>
    </w:p>
    <w:p>
      <w:pPr>
        <w:tabs>
          <w:tab w:val="right" w:pos="9360" w:leader="dot"/>
        </w:tabs>
        <w:spacing w:after="20" w:before="0" w:line="240"/>
        <w:ind w:left="400"/>
      </w:pPr>
      <w:r>
        <w:rPr>
          <w:b w:val="false"/>
          <w:bCs w:val="false"/>
          <w:sz w:val="21"/>
          <w:szCs w:val="21"/>
        </w:rPr>
        <w:t xml:space="preserve">4.1 Decisión arquitectónica</w:t>
      </w:r>
      <w:r>
        <w:rPr>
          <w:sz w:val="21"/>
          <w:szCs w:val="21"/>
        </w:rPr>
        <w:t xml:space="preserve">	9</w:t>
      </w:r>
    </w:p>
    <w:p>
      <w:pPr>
        <w:tabs>
          <w:tab w:val="right" w:pos="9360" w:leader="dot"/>
        </w:tabs>
        <w:spacing w:after="20" w:before="0" w:line="240"/>
        <w:ind w:left="400"/>
      </w:pPr>
      <w:r>
        <w:rPr>
          <w:b w:val="false"/>
          <w:bCs w:val="false"/>
          <w:sz w:val="21"/>
          <w:szCs w:val="21"/>
        </w:rPr>
        <w:t xml:space="preserve">4.2 Vista de componentes</w:t>
      </w:r>
      <w:r>
        <w:rPr>
          <w:sz w:val="21"/>
          <w:szCs w:val="21"/>
        </w:rPr>
        <w:t xml:space="preserve">	10</w:t>
      </w:r>
    </w:p>
    <w:p>
      <w:pPr>
        <w:tabs>
          <w:tab w:val="right" w:pos="9360" w:leader="dot"/>
        </w:tabs>
        <w:spacing w:after="20" w:before="0" w:line="240"/>
        <w:ind w:left="400"/>
      </w:pPr>
      <w:r>
        <w:rPr>
          <w:b w:val="false"/>
          <w:bCs w:val="false"/>
          <w:sz w:val="21"/>
          <w:szCs w:val="21"/>
        </w:rPr>
        <w:t xml:space="preserve">4.3 Tecnologías</w:t>
      </w:r>
      <w:r>
        <w:rPr>
          <w:sz w:val="21"/>
          <w:szCs w:val="21"/>
        </w:rPr>
        <w:t xml:space="preserve">	11</w:t>
      </w:r>
    </w:p>
    <w:p>
      <w:pPr>
        <w:tabs>
          <w:tab w:val="right" w:pos="9360" w:leader="dot"/>
        </w:tabs>
        <w:spacing w:after="20" w:before="0" w:line="240"/>
        <w:ind w:left="400"/>
      </w:pPr>
      <w:r>
        <w:rPr>
          <w:b w:val="false"/>
          <w:bCs w:val="false"/>
          <w:sz w:val="21"/>
          <w:szCs w:val="21"/>
        </w:rPr>
        <w:t xml:space="preserve">4.4 Estructura del repositorio</w:t>
      </w:r>
      <w:r>
        <w:rPr>
          <w:sz w:val="21"/>
          <w:szCs w:val="21"/>
        </w:rPr>
        <w:t xml:space="preserve">	11</w:t>
      </w:r>
    </w:p>
    <w:p>
      <w:pPr>
        <w:tabs>
          <w:tab w:val="right" w:pos="9360" w:leader="dot"/>
        </w:tabs>
        <w:spacing w:after="40" w:before="100" w:line="240"/>
        <w:ind w:left="0"/>
      </w:pPr>
      <w:r>
        <w:rPr>
          <w:b/>
          <w:bCs/>
          <w:sz w:val="22"/>
          <w:szCs w:val="22"/>
        </w:rPr>
        <w:t xml:space="preserve">5. Diseño de datos</w:t>
      </w:r>
      <w:r>
        <w:rPr>
          <w:sz w:val="21"/>
          <w:szCs w:val="21"/>
        </w:rPr>
        <w:t xml:space="preserve">	12</w:t>
      </w:r>
    </w:p>
    <w:p>
      <w:pPr>
        <w:tabs>
          <w:tab w:val="right" w:pos="9360" w:leader="dot"/>
        </w:tabs>
        <w:spacing w:after="20" w:before="0" w:line="240"/>
        <w:ind w:left="400"/>
      </w:pPr>
      <w:r>
        <w:rPr>
          <w:b w:val="false"/>
          <w:bCs w:val="false"/>
          <w:sz w:val="21"/>
          <w:szCs w:val="21"/>
        </w:rPr>
        <w:t xml:space="preserve">5.1 Modelo de datos</w:t>
      </w:r>
      <w:r>
        <w:rPr>
          <w:sz w:val="21"/>
          <w:szCs w:val="21"/>
        </w:rPr>
        <w:t xml:space="preserve">	12</w:t>
      </w:r>
    </w:p>
    <w:p>
      <w:pPr>
        <w:tabs>
          <w:tab w:val="right" w:pos="9360" w:leader="dot"/>
        </w:tabs>
        <w:spacing w:after="20" w:before="0" w:line="240"/>
        <w:ind w:left="400"/>
      </w:pPr>
      <w:r>
        <w:rPr>
          <w:b w:val="false"/>
          <w:bCs w:val="false"/>
          <w:sz w:val="21"/>
          <w:szCs w:val="21"/>
        </w:rPr>
        <w:t xml:space="preserve">5.2 Diccionario de datos</w:t>
      </w:r>
      <w:r>
        <w:rPr>
          <w:sz w:val="21"/>
          <w:szCs w:val="21"/>
        </w:rPr>
        <w:t xml:space="preserve">	12</w:t>
      </w:r>
    </w:p>
    <w:p>
      <w:pPr>
        <w:tabs>
          <w:tab w:val="right" w:pos="9360" w:leader="dot"/>
        </w:tabs>
        <w:spacing w:after="20" w:before="0" w:line="240"/>
        <w:ind w:left="400"/>
      </w:pPr>
      <w:r>
        <w:rPr>
          <w:b w:val="false"/>
          <w:bCs w:val="false"/>
          <w:sz w:val="21"/>
          <w:szCs w:val="21"/>
        </w:rPr>
        <w:t xml:space="preserve">5.3 Decisiones sobre el modelo</w:t>
      </w:r>
      <w:r>
        <w:rPr>
          <w:sz w:val="21"/>
          <w:szCs w:val="21"/>
        </w:rPr>
        <w:t xml:space="preserve">	14</w:t>
      </w:r>
    </w:p>
    <w:p>
      <w:pPr>
        <w:tabs>
          <w:tab w:val="right" w:pos="9360" w:leader="dot"/>
        </w:tabs>
        <w:spacing w:after="20" w:before="0" w:line="240"/>
        <w:ind w:left="400"/>
      </w:pPr>
      <w:r>
        <w:rPr>
          <w:b w:val="false"/>
          <w:bCs w:val="false"/>
          <w:sz w:val="21"/>
          <w:szCs w:val="21"/>
        </w:rPr>
        <w:t xml:space="preserve">5.4 Volumen y rendimiento medidos</w:t>
      </w:r>
      <w:r>
        <w:rPr>
          <w:sz w:val="21"/>
          <w:szCs w:val="21"/>
        </w:rPr>
        <w:t xml:space="preserve">	14</w:t>
      </w:r>
    </w:p>
    <w:p>
      <w:pPr>
        <w:tabs>
          <w:tab w:val="right" w:pos="9360" w:leader="dot"/>
        </w:tabs>
        <w:spacing w:after="40" w:before="100" w:line="240"/>
        <w:ind w:left="0"/>
      </w:pPr>
      <w:r>
        <w:rPr>
          <w:b/>
          <w:bCs/>
          <w:sz w:val="22"/>
          <w:szCs w:val="22"/>
        </w:rPr>
        <w:t xml:space="preserve">6. Reglas de negocio y cálculo</w:t>
      </w:r>
      <w:r>
        <w:rPr>
          <w:sz w:val="21"/>
          <w:szCs w:val="21"/>
        </w:rPr>
        <w:t xml:space="preserve">	14</w:t>
      </w:r>
    </w:p>
    <w:p>
      <w:pPr>
        <w:tabs>
          <w:tab w:val="right" w:pos="9360" w:leader="dot"/>
        </w:tabs>
        <w:spacing w:after="20" w:before="0" w:line="240"/>
        <w:ind w:left="400"/>
      </w:pPr>
      <w:r>
        <w:rPr>
          <w:b w:val="false"/>
          <w:bCs w:val="false"/>
          <w:sz w:val="21"/>
          <w:szCs w:val="21"/>
        </w:rPr>
        <w:t xml:space="preserve">6.1 Estructura de la nota</w:t>
      </w:r>
      <w:r>
        <w:rPr>
          <w:sz w:val="21"/>
          <w:szCs w:val="21"/>
        </w:rPr>
        <w:t xml:space="preserve">	15</w:t>
      </w:r>
    </w:p>
    <w:p>
      <w:pPr>
        <w:tabs>
          <w:tab w:val="right" w:pos="9360" w:leader="dot"/>
        </w:tabs>
        <w:spacing w:after="20" w:before="0" w:line="240"/>
        <w:ind w:left="400"/>
      </w:pPr>
      <w:r>
        <w:rPr>
          <w:b w:val="false"/>
          <w:bCs w:val="false"/>
          <w:sz w:val="21"/>
          <w:szCs w:val="21"/>
        </w:rPr>
        <w:t xml:space="preserve">6.2 Marcas de clase</w:t>
      </w:r>
      <w:r>
        <w:rPr>
          <w:sz w:val="21"/>
          <w:szCs w:val="21"/>
        </w:rPr>
        <w:t xml:space="preserve">	15</w:t>
      </w:r>
    </w:p>
    <w:p>
      <w:pPr>
        <w:tabs>
          <w:tab w:val="right" w:pos="9360" w:leader="dot"/>
        </w:tabs>
        <w:spacing w:after="20" w:before="0" w:line="240"/>
        <w:ind w:left="400"/>
      </w:pPr>
      <w:r>
        <w:rPr>
          <w:b w:val="false"/>
          <w:bCs w:val="false"/>
          <w:sz w:val="21"/>
          <w:szCs w:val="21"/>
        </w:rPr>
        <w:t xml:space="preserve">6.3 Observaciones</w:t>
      </w:r>
      <w:r>
        <w:rPr>
          <w:sz w:val="21"/>
          <w:szCs w:val="21"/>
        </w:rPr>
        <w:t xml:space="preserve">	15</w:t>
      </w:r>
    </w:p>
    <w:p>
      <w:pPr>
        <w:tabs>
          <w:tab w:val="right" w:pos="9360" w:leader="dot"/>
        </w:tabs>
        <w:spacing w:after="20" w:before="0" w:line="240"/>
        <w:ind w:left="400"/>
      </w:pPr>
      <w:r>
        <w:rPr>
          <w:b w:val="false"/>
          <w:bCs w:val="false"/>
          <w:sz w:val="21"/>
          <w:szCs w:val="21"/>
        </w:rPr>
        <w:t xml:space="preserve">6.4 Algoritmo de la nota actitudinal</w:t>
      </w:r>
      <w:r>
        <w:rPr>
          <w:sz w:val="21"/>
          <w:szCs w:val="21"/>
        </w:rPr>
        <w:t xml:space="preserve">	16</w:t>
      </w:r>
    </w:p>
    <w:p>
      <w:pPr>
        <w:tabs>
          <w:tab w:val="right" w:pos="9360" w:leader="dot"/>
        </w:tabs>
        <w:spacing w:after="20" w:before="0" w:line="240"/>
        <w:ind w:left="400"/>
      </w:pPr>
      <w:r>
        <w:rPr>
          <w:b w:val="false"/>
          <w:bCs w:val="false"/>
          <w:sz w:val="21"/>
          <w:szCs w:val="21"/>
        </w:rPr>
        <w:t xml:space="preserve">6.5 Redondeo</w:t>
      </w:r>
      <w:r>
        <w:rPr>
          <w:sz w:val="21"/>
          <w:szCs w:val="21"/>
        </w:rPr>
        <w:t xml:space="preserve">	16</w:t>
      </w:r>
    </w:p>
    <w:p>
      <w:pPr>
        <w:tabs>
          <w:tab w:val="right" w:pos="9360" w:leader="dot"/>
        </w:tabs>
        <w:spacing w:after="20" w:before="0" w:line="240"/>
        <w:ind w:left="400"/>
      </w:pPr>
      <w:r>
        <w:rPr>
          <w:b w:val="false"/>
          <w:bCs w:val="false"/>
          <w:sz w:val="21"/>
          <w:szCs w:val="21"/>
        </w:rPr>
        <w:t xml:space="preserve">6.6 Estados del alumno</w:t>
      </w:r>
      <w:r>
        <w:rPr>
          <w:sz w:val="21"/>
          <w:szCs w:val="21"/>
        </w:rPr>
        <w:t xml:space="preserve">	16</w:t>
      </w:r>
    </w:p>
    <w:p>
      <w:pPr>
        <w:tabs>
          <w:tab w:val="right" w:pos="9360" w:leader="dot"/>
        </w:tabs>
        <w:spacing w:after="20" w:before="0" w:line="240"/>
        <w:ind w:left="400"/>
      </w:pPr>
      <w:r>
        <w:rPr>
          <w:b w:val="false"/>
          <w:bCs w:val="false"/>
          <w:sz w:val="21"/>
          <w:szCs w:val="21"/>
        </w:rPr>
        <w:t xml:space="preserve">6.7 Ejemplo de referencia</w:t>
      </w:r>
      <w:r>
        <w:rPr>
          <w:sz w:val="21"/>
          <w:szCs w:val="21"/>
        </w:rPr>
        <w:t xml:space="preserve">	17</w:t>
      </w:r>
    </w:p>
    <w:p>
      <w:pPr>
        <w:tabs>
          <w:tab w:val="right" w:pos="9360" w:leader="dot"/>
        </w:tabs>
        <w:spacing w:after="20" w:before="0" w:line="240"/>
        <w:ind w:left="400"/>
      </w:pPr>
      <w:r>
        <w:rPr>
          <w:b w:val="false"/>
          <w:bCs w:val="false"/>
          <w:sz w:val="21"/>
          <w:szCs w:val="21"/>
        </w:rPr>
        <w:t xml:space="preserve">6.8 Alerta de pocas clases (RF-17)</w:t>
      </w:r>
      <w:r>
        <w:rPr>
          <w:sz w:val="21"/>
          <w:szCs w:val="21"/>
        </w:rPr>
        <w:t xml:space="preserve">	17</w:t>
      </w:r>
    </w:p>
    <w:p>
      <w:pPr>
        <w:tabs>
          <w:tab w:val="right" w:pos="9360" w:leader="dot"/>
        </w:tabs>
        <w:spacing w:after="40" w:before="100" w:line="240"/>
        <w:ind w:left="0"/>
      </w:pPr>
      <w:r>
        <w:rPr>
          <w:b/>
          <w:bCs/>
          <w:sz w:val="22"/>
          <w:szCs w:val="22"/>
        </w:rPr>
        <w:t xml:space="preserve">7. Diseño de la interfaz</w:t>
      </w:r>
      <w:r>
        <w:rPr>
          <w:sz w:val="21"/>
          <w:szCs w:val="21"/>
        </w:rPr>
        <w:t xml:space="preserve">	17</w:t>
      </w:r>
    </w:p>
    <w:p>
      <w:pPr>
        <w:tabs>
          <w:tab w:val="right" w:pos="9360" w:leader="dot"/>
        </w:tabs>
        <w:spacing w:after="20" w:before="0" w:line="240"/>
        <w:ind w:left="400"/>
      </w:pPr>
      <w:r>
        <w:rPr>
          <w:b w:val="false"/>
          <w:bCs w:val="false"/>
          <w:sz w:val="21"/>
          <w:szCs w:val="21"/>
        </w:rPr>
        <w:t xml:space="preserve">7.1 Principios</w:t>
      </w:r>
      <w:r>
        <w:rPr>
          <w:sz w:val="21"/>
          <w:szCs w:val="21"/>
        </w:rPr>
        <w:t xml:space="preserve">	17</w:t>
      </w:r>
    </w:p>
    <w:p>
      <w:pPr>
        <w:tabs>
          <w:tab w:val="right" w:pos="9360" w:leader="dot"/>
        </w:tabs>
        <w:spacing w:after="20" w:before="0" w:line="240"/>
        <w:ind w:left="400"/>
      </w:pPr>
      <w:r>
        <w:rPr>
          <w:b w:val="false"/>
          <w:bCs w:val="false"/>
          <w:sz w:val="21"/>
          <w:szCs w:val="21"/>
        </w:rPr>
        <w:t xml:space="preserve">7.2 Navegación</w:t>
      </w:r>
      <w:r>
        <w:rPr>
          <w:sz w:val="21"/>
          <w:szCs w:val="21"/>
        </w:rPr>
        <w:t xml:space="preserve">	18</w:t>
      </w:r>
    </w:p>
    <w:p>
      <w:pPr>
        <w:tabs>
          <w:tab w:val="right" w:pos="9360" w:leader="dot"/>
        </w:tabs>
        <w:spacing w:after="20" w:before="0" w:line="240"/>
        <w:ind w:left="400"/>
      </w:pPr>
      <w:r>
        <w:rPr>
          <w:b w:val="false"/>
          <w:bCs w:val="false"/>
          <w:sz w:val="21"/>
          <w:szCs w:val="21"/>
        </w:rPr>
        <w:t xml:space="preserve">7.3 Pantallas</w:t>
      </w:r>
      <w:r>
        <w:rPr>
          <w:sz w:val="21"/>
          <w:szCs w:val="21"/>
        </w:rPr>
        <w:t xml:space="preserve">	18</w:t>
      </w:r>
    </w:p>
    <w:p>
      <w:pPr>
        <w:tabs>
          <w:tab w:val="right" w:pos="9360" w:leader="dot"/>
        </w:tabs>
        <w:spacing w:after="20" w:before="0" w:line="240"/>
        <w:ind w:left="400"/>
      </w:pPr>
      <w:r>
        <w:rPr>
          <w:b w:val="false"/>
          <w:bCs w:val="false"/>
          <w:sz w:val="21"/>
          <w:szCs w:val="21"/>
        </w:rPr>
        <w:t xml:space="preserve">7.4 Sistema visual</w:t>
      </w:r>
      <w:r>
        <w:rPr>
          <w:sz w:val="21"/>
          <w:szCs w:val="21"/>
        </w:rPr>
        <w:t xml:space="preserve">	22</w:t>
      </w:r>
    </w:p>
    <w:p>
      <w:pPr>
        <w:tabs>
          <w:tab w:val="right" w:pos="9360" w:leader="dot"/>
        </w:tabs>
        <w:spacing w:after="40" w:before="100" w:line="240"/>
        <w:ind w:left="0"/>
      </w:pPr>
      <w:r>
        <w:rPr>
          <w:b/>
          <w:bCs/>
          <w:sz w:val="22"/>
          <w:szCs w:val="22"/>
        </w:rPr>
        <w:t xml:space="preserve">8. Funciones transversales</w:t>
      </w:r>
      <w:r>
        <w:rPr>
          <w:sz w:val="21"/>
          <w:szCs w:val="21"/>
        </w:rPr>
        <w:t xml:space="preserve">	22</w:t>
      </w:r>
    </w:p>
    <w:p>
      <w:pPr>
        <w:tabs>
          <w:tab w:val="right" w:pos="9360" w:leader="dot"/>
        </w:tabs>
        <w:spacing w:after="20" w:before="0" w:line="240"/>
        <w:ind w:left="400"/>
      </w:pPr>
      <w:r>
        <w:rPr>
          <w:b w:val="false"/>
          <w:bCs w:val="false"/>
          <w:sz w:val="21"/>
          <w:szCs w:val="21"/>
        </w:rPr>
        <w:t xml:space="preserve">8.1 Importación del listado (RF-01, RF-02)</w:t>
      </w:r>
      <w:r>
        <w:rPr>
          <w:sz w:val="21"/>
          <w:szCs w:val="21"/>
        </w:rPr>
        <w:t xml:space="preserve">	22</w:t>
      </w:r>
    </w:p>
    <w:p>
      <w:pPr>
        <w:tabs>
          <w:tab w:val="right" w:pos="9360" w:leader="dot"/>
        </w:tabs>
        <w:spacing w:after="20" w:before="0" w:line="240"/>
        <w:ind w:left="400"/>
      </w:pPr>
      <w:r>
        <w:rPr>
          <w:b w:val="false"/>
          <w:bCs w:val="false"/>
          <w:sz w:val="21"/>
          <w:szCs w:val="21"/>
        </w:rPr>
        <w:t xml:space="preserve">8.2 Exportación de cuadros (RF-14, RF-15)</w:t>
      </w:r>
      <w:r>
        <w:rPr>
          <w:sz w:val="21"/>
          <w:szCs w:val="21"/>
        </w:rPr>
        <w:t xml:space="preserve">	4</w:t>
      </w:r>
    </w:p>
    <w:p>
      <w:pPr>
        <w:tabs>
          <w:tab w:val="right" w:pos="9360" w:leader="dot"/>
        </w:tabs>
        <w:spacing w:after="20" w:before="0" w:line="240"/>
        <w:ind w:left="400"/>
      </w:pPr>
      <w:r>
        <w:rPr>
          <w:b w:val="false"/>
          <w:bCs w:val="false"/>
          <w:sz w:val="21"/>
          <w:szCs w:val="21"/>
        </w:rPr>
        <w:t xml:space="preserve">8.3 Respaldo y restauración (RF-16, RNF-07)</w:t>
      </w:r>
      <w:r>
        <w:rPr>
          <w:sz w:val="21"/>
          <w:szCs w:val="21"/>
        </w:rPr>
        <w:t xml:space="preserve">	4</w:t>
      </w:r>
    </w:p>
    <w:p>
      <w:pPr>
        <w:tabs>
          <w:tab w:val="right" w:pos="9360" w:leader="dot"/>
        </w:tabs>
        <w:spacing w:after="20" w:before="0" w:line="240"/>
        <w:ind w:left="400"/>
      </w:pPr>
      <w:r>
        <w:rPr>
          <w:b w:val="false"/>
          <w:bCs w:val="false"/>
          <w:sz w:val="21"/>
          <w:szCs w:val="21"/>
        </w:rPr>
        <w:t xml:space="preserve">8.4 Seguridad y privacidad (RNF-09)</w:t>
      </w:r>
      <w:r>
        <w:rPr>
          <w:sz w:val="21"/>
          <w:szCs w:val="21"/>
        </w:rPr>
        <w:t xml:space="preserve">	4</w:t>
      </w:r>
    </w:p>
    <w:p>
      <w:pPr>
        <w:tabs>
          <w:tab w:val="right" w:pos="9360" w:leader="dot"/>
        </w:tabs>
        <w:spacing w:after="20" w:before="0" w:line="240"/>
        <w:ind w:left="400"/>
      </w:pPr>
      <w:r>
        <w:rPr>
          <w:b w:val="false"/>
          <w:bCs w:val="false"/>
          <w:sz w:val="21"/>
          <w:szCs w:val="21"/>
        </w:rPr>
        <w:t xml:space="preserve">8.5 Funcionamiento sin conexión y actualización (RNF-01, RNF-02)</w:t>
      </w:r>
      <w:r>
        <w:rPr>
          <w:sz w:val="21"/>
          <w:szCs w:val="21"/>
        </w:rPr>
        <w:t xml:space="preserve">	4</w:t>
      </w:r>
    </w:p>
    <w:p>
      <w:pPr>
        <w:tabs>
          <w:tab w:val="right" w:pos="9360" w:leader="dot"/>
        </w:tabs>
        <w:spacing w:after="40" w:before="100" w:line="240"/>
        <w:ind w:left="0"/>
      </w:pPr>
      <w:r>
        <w:rPr>
          <w:b/>
          <w:bCs/>
          <w:sz w:val="22"/>
          <w:szCs w:val="22"/>
        </w:rPr>
        <w:t xml:space="preserve">9. Pruebas y verificación</w:t>
      </w:r>
      <w:r>
        <w:rPr>
          <w:sz w:val="21"/>
          <w:szCs w:val="21"/>
        </w:rPr>
        <w:t xml:space="preserve">	4</w:t>
      </w:r>
    </w:p>
    <w:p>
      <w:pPr>
        <w:tabs>
          <w:tab w:val="right" w:pos="9360" w:leader="dot"/>
        </w:tabs>
        <w:spacing w:after="20" w:before="0" w:line="240"/>
        <w:ind w:left="400"/>
      </w:pPr>
      <w:r>
        <w:rPr>
          <w:b w:val="false"/>
          <w:bCs w:val="false"/>
          <w:sz w:val="21"/>
          <w:szCs w:val="21"/>
        </w:rPr>
        <w:t xml:space="preserve">9.1 Pruebas unitarias</w:t>
      </w:r>
      <w:r>
        <w:rPr>
          <w:sz w:val="21"/>
          <w:szCs w:val="21"/>
        </w:rPr>
        <w:t xml:space="preserve">	4</w:t>
      </w:r>
    </w:p>
    <w:p>
      <w:pPr>
        <w:tabs>
          <w:tab w:val="right" w:pos="9360" w:leader="dot"/>
        </w:tabs>
        <w:spacing w:after="20" w:before="0" w:line="240"/>
        <w:ind w:left="400"/>
      </w:pPr>
      <w:r>
        <w:rPr>
          <w:b w:val="false"/>
          <w:bCs w:val="false"/>
          <w:sz w:val="21"/>
          <w:szCs w:val="21"/>
        </w:rPr>
        <w:t xml:space="preserve">9.2 Pruebas funcionales en navegador</w:t>
      </w:r>
      <w:r>
        <w:rPr>
          <w:sz w:val="21"/>
          <w:szCs w:val="21"/>
        </w:rPr>
        <w:t xml:space="preserve">	4</w:t>
      </w:r>
    </w:p>
    <w:p>
      <w:pPr>
        <w:tabs>
          <w:tab w:val="right" w:pos="9360" w:leader="dot"/>
        </w:tabs>
        <w:spacing w:after="20" w:before="0" w:line="240"/>
        <w:ind w:left="400"/>
      </w:pPr>
      <w:r>
        <w:rPr>
          <w:b w:val="false"/>
          <w:bCs w:val="false"/>
          <w:sz w:val="21"/>
          <w:szCs w:val="21"/>
        </w:rPr>
        <w:t xml:space="preserve">9.3 Verificación de requerimientos no funcionales</w:t>
      </w:r>
      <w:r>
        <w:rPr>
          <w:sz w:val="21"/>
          <w:szCs w:val="21"/>
        </w:rPr>
        <w:t xml:space="preserve">	4</w:t>
      </w:r>
    </w:p>
    <w:p>
      <w:pPr>
        <w:tabs>
          <w:tab w:val="right" w:pos="9360" w:leader="dot"/>
        </w:tabs>
        <w:spacing w:after="20" w:before="0" w:line="240"/>
        <w:ind w:left="400"/>
      </w:pPr>
      <w:r>
        <w:rPr>
          <w:b w:val="false"/>
          <w:bCs w:val="false"/>
          <w:sz w:val="21"/>
          <w:szCs w:val="21"/>
        </w:rPr>
        <w:t xml:space="preserve">9.4 Ejecución de las pruebas</w:t>
      </w:r>
      <w:r>
        <w:rPr>
          <w:sz w:val="21"/>
          <w:szCs w:val="21"/>
        </w:rPr>
        <w:t xml:space="preserve">	4</w:t>
      </w:r>
    </w:p>
    <w:p>
      <w:pPr>
        <w:tabs>
          <w:tab w:val="right" w:pos="9360" w:leader="dot"/>
        </w:tabs>
        <w:spacing w:after="40" w:before="100" w:line="240"/>
        <w:ind w:left="0"/>
      </w:pPr>
      <w:r>
        <w:rPr>
          <w:b/>
          <w:bCs/>
          <w:sz w:val="22"/>
          <w:szCs w:val="22"/>
        </w:rPr>
        <w:t xml:space="preserve">10. Despliegue y operación</w:t>
      </w:r>
      <w:r>
        <w:rPr>
          <w:sz w:val="21"/>
          <w:szCs w:val="21"/>
        </w:rPr>
        <w:t xml:space="preserve">	4</w:t>
      </w:r>
    </w:p>
    <w:p>
      <w:pPr>
        <w:tabs>
          <w:tab w:val="right" w:pos="9360" w:leader="dot"/>
        </w:tabs>
        <w:spacing w:after="20" w:before="0" w:line="240"/>
        <w:ind w:left="400"/>
      </w:pPr>
      <w:r>
        <w:rPr>
          <w:b w:val="false"/>
          <w:bCs w:val="false"/>
          <w:sz w:val="21"/>
          <w:szCs w:val="21"/>
        </w:rPr>
        <w:t xml:space="preserve">10.1 Publicación</w:t>
      </w:r>
      <w:r>
        <w:rPr>
          <w:sz w:val="21"/>
          <w:szCs w:val="21"/>
        </w:rPr>
        <w:t xml:space="preserve">	4</w:t>
      </w:r>
    </w:p>
    <w:p>
      <w:pPr>
        <w:tabs>
          <w:tab w:val="right" w:pos="9360" w:leader="dot"/>
        </w:tabs>
        <w:spacing w:after="20" w:before="0" w:line="240"/>
        <w:ind w:left="400"/>
      </w:pPr>
      <w:r>
        <w:rPr>
          <w:b w:val="false"/>
          <w:bCs w:val="false"/>
          <w:sz w:val="21"/>
          <w:szCs w:val="21"/>
        </w:rPr>
        <w:t xml:space="preserve">10.2 Instalación en el dispositivo</w:t>
      </w:r>
      <w:r>
        <w:rPr>
          <w:sz w:val="21"/>
          <w:szCs w:val="21"/>
        </w:rPr>
        <w:t xml:space="preserve">	4</w:t>
      </w:r>
    </w:p>
    <w:p>
      <w:pPr>
        <w:tabs>
          <w:tab w:val="right" w:pos="9360" w:leader="dot"/>
        </w:tabs>
        <w:spacing w:after="20" w:before="0" w:line="240"/>
        <w:ind w:left="400"/>
      </w:pPr>
      <w:r>
        <w:rPr>
          <w:b w:val="false"/>
          <w:bCs w:val="false"/>
          <w:sz w:val="21"/>
          <w:szCs w:val="21"/>
        </w:rPr>
        <w:t xml:space="preserve">10.3 Operación</w:t>
      </w:r>
      <w:r>
        <w:rPr>
          <w:sz w:val="21"/>
          <w:szCs w:val="21"/>
        </w:rPr>
        <w:t xml:space="preserve">	4</w:t>
      </w:r>
    </w:p>
    <w:p>
      <w:pPr>
        <w:tabs>
          <w:tab w:val="right" w:pos="9360" w:leader="dot"/>
        </w:tabs>
        <w:spacing w:after="20" w:before="0" w:line="240"/>
        <w:ind w:left="400"/>
      </w:pPr>
      <w:r>
        <w:rPr>
          <w:b w:val="false"/>
          <w:bCs w:val="false"/>
          <w:sz w:val="21"/>
          <w:szCs w:val="21"/>
        </w:rPr>
        <w:t xml:space="preserve">10.4 Requisitos del dispositivo</w:t>
      </w:r>
      <w:r>
        <w:rPr>
          <w:sz w:val="21"/>
          <w:szCs w:val="21"/>
        </w:rPr>
        <w:t xml:space="preserve">	4</w:t>
      </w:r>
    </w:p>
    <w:p>
      <w:pPr>
        <w:tabs>
          <w:tab w:val="right" w:pos="9360" w:leader="dot"/>
        </w:tabs>
        <w:spacing w:after="40" w:before="100" w:line="240"/>
        <w:ind w:left="0"/>
      </w:pPr>
      <w:r>
        <w:rPr>
          <w:b/>
          <w:bCs/>
          <w:sz w:val="22"/>
          <w:szCs w:val="22"/>
        </w:rPr>
        <w:t xml:space="preserve">11. Matriz de trazabilidad</w:t>
      </w:r>
      <w:r>
        <w:rPr>
          <w:sz w:val="21"/>
          <w:szCs w:val="21"/>
        </w:rPr>
        <w:t xml:space="preserve">	4</w:t>
      </w:r>
    </w:p>
    <w:p>
      <w:pPr>
        <w:tabs>
          <w:tab w:val="right" w:pos="9360" w:leader="dot"/>
        </w:tabs>
        <w:spacing w:after="40" w:before="100" w:line="240"/>
        <w:ind w:left="0"/>
      </w:pPr>
      <w:r>
        <w:rPr>
          <w:b/>
          <w:bCs/>
          <w:sz w:val="22"/>
          <w:szCs w:val="22"/>
        </w:rPr>
        <w:t xml:space="preserve">12. Decisiones, supuestos, riesgos y trabajo futuro</w:t>
      </w:r>
      <w:r>
        <w:rPr>
          <w:sz w:val="21"/>
          <w:szCs w:val="21"/>
        </w:rPr>
        <w:t xml:space="preserve">	4</w:t>
      </w:r>
    </w:p>
    <w:p>
      <w:pPr>
        <w:tabs>
          <w:tab w:val="right" w:pos="9360" w:leader="dot"/>
        </w:tabs>
        <w:spacing w:after="20" w:before="0" w:line="240"/>
        <w:ind w:left="400"/>
      </w:pPr>
      <w:r>
        <w:rPr>
          <w:b w:val="false"/>
          <w:bCs w:val="false"/>
          <w:sz w:val="21"/>
          <w:szCs w:val="21"/>
        </w:rPr>
        <w:t xml:space="preserve">12.1 Decisiones de diseño</w:t>
      </w:r>
      <w:r>
        <w:rPr>
          <w:sz w:val="21"/>
          <w:szCs w:val="21"/>
        </w:rPr>
        <w:t xml:space="preserve">	4</w:t>
      </w:r>
    </w:p>
    <w:p>
      <w:pPr>
        <w:tabs>
          <w:tab w:val="right" w:pos="9360" w:leader="dot"/>
        </w:tabs>
        <w:spacing w:after="20" w:before="0" w:line="240"/>
        <w:ind w:left="400"/>
      </w:pPr>
      <w:r>
        <w:rPr>
          <w:b w:val="false"/>
          <w:bCs w:val="false"/>
          <w:sz w:val="21"/>
          <w:szCs w:val="21"/>
        </w:rPr>
        <w:t xml:space="preserve">12.2 Supuestos y pendientes con el establecimiento</w:t>
      </w:r>
      <w:r>
        <w:rPr>
          <w:sz w:val="21"/>
          <w:szCs w:val="21"/>
        </w:rPr>
        <w:t xml:space="preserve">	4</w:t>
      </w:r>
    </w:p>
    <w:p>
      <w:pPr>
        <w:tabs>
          <w:tab w:val="right" w:pos="9360" w:leader="dot"/>
        </w:tabs>
        <w:spacing w:after="20" w:before="0" w:line="240"/>
        <w:ind w:left="400"/>
      </w:pPr>
      <w:r>
        <w:rPr>
          <w:b w:val="false"/>
          <w:bCs w:val="false"/>
          <w:sz w:val="21"/>
          <w:szCs w:val="21"/>
        </w:rPr>
        <w:t xml:space="preserve">12.3 Riesgos y mitigaciones</w:t>
      </w:r>
      <w:r>
        <w:rPr>
          <w:sz w:val="21"/>
          <w:szCs w:val="21"/>
        </w:rPr>
        <w:t xml:space="preserve">	4</w:t>
      </w:r>
    </w:p>
    <w:p>
      <w:pPr>
        <w:tabs>
          <w:tab w:val="right" w:pos="9360" w:leader="dot"/>
        </w:tabs>
        <w:spacing w:after="20" w:before="0" w:line="240"/>
        <w:ind w:left="400"/>
      </w:pPr>
      <w:r>
        <w:rPr>
          <w:b w:val="false"/>
          <w:bCs w:val="false"/>
          <w:sz w:val="21"/>
          <w:szCs w:val="21"/>
        </w:rPr>
        <w:t xml:space="preserve">12.4 Trabajo futuro</w:t>
      </w:r>
      <w:r>
        <w:rPr>
          <w:sz w:val="21"/>
          <w:szCs w:val="21"/>
        </w:rPr>
        <w:t xml:space="preserve">	4</w:t>
      </w:r>
    </w:p>
    <w:p>
      <w:pPr>
        <w:tabs>
          <w:tab w:val="right" w:pos="9360" w:leader="dot"/>
        </w:tabs>
        <w:spacing w:after="40" w:before="100" w:line="240"/>
        <w:ind w:left="0"/>
      </w:pPr>
      <w:r>
        <w:rPr>
          <w:b/>
          <w:bCs/>
          <w:sz w:val="22"/>
          <w:szCs w:val="22"/>
        </w:rPr>
        <w:t xml:space="preserve">Anexo A. Código de las reglas de negocio (calculo.js)</w:t>
      </w:r>
      <w:r>
        <w:rPr>
          <w:sz w:val="21"/>
          <w:szCs w:val="21"/>
        </w:rPr>
        <w:t xml:space="preserve">	4</w:t>
      </w:r>
    </w:p>
    <w:p>
      <w:pPr>
        <w:tabs>
          <w:tab w:val="right" w:pos="9360" w:leader="dot"/>
        </w:tabs>
        <w:spacing w:after="40" w:before="100" w:line="240"/>
        <w:ind w:left="0"/>
      </w:pPr>
      <w:r>
        <w:rPr>
          <w:b/>
          <w:bCs/>
          <w:sz w:val="22"/>
          <w:szCs w:val="22"/>
        </w:rPr>
        <w:t xml:space="preserve">Anexo B. Glosario</w:t>
      </w:r>
      <w:r>
        <w:rPr>
          <w:sz w:val="21"/>
          <w:szCs w:val="21"/>
        </w:rPr>
        <w:t xml:space="preserve">	4</w:t>
      </w:r>
    </w:p>
    <w:p>
      <w:pPr>
        <w:tabs>
          <w:tab w:val="right" w:pos="9360" w:leader="dot"/>
        </w:tabs>
        <w:spacing w:after="40" w:before="100" w:line="240"/>
        <w:ind w:left="0"/>
      </w:pPr>
      <w:r>
        <w:rPr>
          <w:b/>
          <w:bCs/>
          <w:sz w:val="22"/>
          <w:szCs w:val="22"/>
        </w:rPr>
        <w:t xml:space="preserve">Anexo C. Comandos útiles</w:t>
      </w:r>
      <w:r>
        <w:rPr>
          <w:sz w:val="21"/>
          <w:szCs w:val="21"/>
        </w:rPr>
        <w:t xml:space="preserve">	4</w:t>
      </w:r>
    </w:p>
    <w:p>
      <w:r>
        <w:br w:type="page"/>
      </w:r>
    </w:p>
    <w:p>
      <w:pPr>
        <w:pStyle w:val="Heading1"/>
      </w:pPr>
      <w:r>
        <w:t xml:space="preserve">1. Introducción</w:t>
      </w:r>
    </w:p>
    <w:p>
      <w:pPr>
        <w:pStyle w:val="Heading2"/>
      </w:pPr>
      <w:r>
        <w:t xml:space="preserve">1.1 Propósito del documento</w:t>
      </w:r>
    </w:p>
    <w:p>
      <w:pPr>
        <w:spacing w:after="120"/>
      </w:pPr>
      <w:r>
        <w:t xml:space="preserve">Este documento describe la arquitectura, el diseño, las reglas de negocio implementadas, las pruebas realizadas y los procedimientos de despliegue y operación del sistema de control de asistencia y calificación del curso de Educación Física. Su finalidad es permitir que cualquier persona con conocimientos de desarrollo web pueda comprender, mantener y evolucionar el sistema sin depender de sus autores originales.</w:t>
      </w:r>
    </w:p>
    <w:p>
      <w:pPr>
        <w:pStyle w:val="Heading2"/>
      </w:pPr>
      <w:r>
        <w:t xml:space="preserve">1.2 Alcance</w:t>
      </w:r>
    </w:p>
    <w:p>
      <w:pPr>
        <w:spacing w:after="120"/>
      </w:pPr>
      <w:r>
        <w:t xml:space="preserve">Cubre la versión 1.0 del sistema: una aplicación web progresiva (PWA) de un solo usuario que funciona sin conexión en el teléfono de la docente. Incluye la importación del listado de alumnos, el registro diario de marcas y observaciones, el cálculo automático de la nota actitudinal y de unidad, la consolidación anual, la exportación a Excel, el respaldo de datos y el control de acceso mediante PIN. No cubre la sincronización entre dispositivos ni el acceso de alumnos o padres, excluidos explícitamente del alcance del proyecto.</w:t>
      </w:r>
    </w:p>
    <w:p>
      <w:pPr>
        <w:pStyle w:val="Heading2"/>
      </w:pPr>
      <w:r>
        <w:t xml:space="preserve">1.3 Audiencia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276"/>
        <w:gridCol w:w="6084"/>
      </w:tblGrid>
      <w:tr>
        <w:trPr>
          <w:tblHeader/>
        </w:trPr>
        <w:tc>
          <w:tcPr>
            <w:tcW w:type="dxa" w:w="3276"/>
            <w:shd w:fill="1E3A8A" w:color="auto" w:val="clear"/>
            <w:tcMar>
              <w:top w:type="dxa" w:w="60"/>
              <w:left w:type="dxa" w:w="100"/>
              <w:bottom w:type="dxa" w:w="60"/>
              <w:right w:type="dxa" w:w="100"/>
            </w:tcMar>
            <w:vAlign w:val="center"/>
          </w:tcPr>
          <w:p>
            <w:pPr>
              <w:spacing w:after="0"/>
            </w:pPr>
            <w:r>
              <w:rPr>
                <w:b/>
                <w:bCs/>
                <w:color w:val="FFFFFF"/>
                <w:sz w:val="20"/>
                <w:szCs w:val="20"/>
              </w:rPr>
              <w:t xml:space="preserve">Lector</w:t>
            </w:r>
          </w:p>
        </w:tc>
        <w:tc>
          <w:tcPr>
            <w:tcW w:type="dxa" w:w="6084"/>
            <w:shd w:fill="1E3A8A" w:color="auto" w:val="clear"/>
            <w:tcMar>
              <w:top w:type="dxa" w:w="60"/>
              <w:left w:type="dxa" w:w="100"/>
              <w:bottom w:type="dxa" w:w="60"/>
              <w:right w:type="dxa" w:w="100"/>
            </w:tcMar>
            <w:vAlign w:val="center"/>
          </w:tcPr>
          <w:p>
            <w:pPr>
              <w:spacing w:after="0"/>
            </w:pPr>
            <w:r>
              <w:rPr>
                <w:b/>
                <w:bCs/>
                <w:color w:val="FFFFFF"/>
                <w:sz w:val="20"/>
                <w:szCs w:val="20"/>
              </w:rPr>
              <w:t xml:space="preserve">Secciones de mayor interés</w:t>
            </w:r>
          </w:p>
        </w:tc>
      </w:tr>
      <w:tr>
        <w:tc>
          <w:tcPr>
            <w:tcW w:type="dxa" w:w="3276"/>
            <w:tcMar>
              <w:top w:type="dxa" w:w="60"/>
              <w:left w:type="dxa" w:w="100"/>
              <w:bottom w:type="dxa" w:w="60"/>
              <w:right w:type="dxa" w:w="100"/>
            </w:tcMar>
            <w:vAlign w:val="center"/>
          </w:tcPr>
          <w:p>
            <w:pPr>
              <w:spacing w:after="0"/>
            </w:pPr>
            <w:r>
              <w:rPr>
                <w:sz w:val="20"/>
                <w:szCs w:val="20"/>
              </w:rPr>
              <w:t xml:space="preserve">Evaluadores del seminario</w:t>
            </w:r>
          </w:p>
        </w:tc>
        <w:tc>
          <w:tcPr>
            <w:tcW w:type="dxa" w:w="6084"/>
            <w:tcMar>
              <w:top w:type="dxa" w:w="60"/>
              <w:left w:type="dxa" w:w="100"/>
              <w:bottom w:type="dxa" w:w="60"/>
              <w:right w:type="dxa" w:w="100"/>
            </w:tcMar>
            <w:vAlign w:val="center"/>
          </w:tcPr>
          <w:p>
            <w:pPr>
              <w:spacing w:after="0"/>
            </w:pPr>
            <w:r>
              <w:rPr>
                <w:sz w:val="20"/>
                <w:szCs w:val="20"/>
              </w:rPr>
              <w:t xml:space="preserve">Todo el documento; en particular 2, 4, 6 y 9</w:t>
            </w:r>
          </w:p>
        </w:tc>
      </w:tr>
      <w:tr>
        <w:tc>
          <w:tcPr>
            <w:tcW w:type="dxa" w:w="3276"/>
            <w:shd w:fill="F9FAFB" w:color="auto" w:val="clear"/>
            <w:tcMar>
              <w:top w:type="dxa" w:w="60"/>
              <w:left w:type="dxa" w:w="100"/>
              <w:bottom w:type="dxa" w:w="60"/>
              <w:right w:type="dxa" w:w="100"/>
            </w:tcMar>
            <w:vAlign w:val="center"/>
          </w:tcPr>
          <w:p>
            <w:pPr>
              <w:spacing w:after="0"/>
            </w:pPr>
            <w:r>
              <w:rPr>
                <w:sz w:val="20"/>
                <w:szCs w:val="20"/>
              </w:rPr>
              <w:t xml:space="preserve">Desarrolladores de mantenimiento</w:t>
            </w:r>
          </w:p>
        </w:tc>
        <w:tc>
          <w:tcPr>
            <w:tcW w:type="dxa" w:w="6084"/>
            <w:shd w:fill="F9FAFB" w:color="auto" w:val="clear"/>
            <w:tcMar>
              <w:top w:type="dxa" w:w="60"/>
              <w:left w:type="dxa" w:w="100"/>
              <w:bottom w:type="dxa" w:w="60"/>
              <w:right w:type="dxa" w:w="100"/>
            </w:tcMar>
            <w:vAlign w:val="center"/>
          </w:tcPr>
          <w:p>
            <w:pPr>
              <w:spacing w:after="0"/>
            </w:pPr>
            <w:r>
              <w:rPr>
                <w:sz w:val="20"/>
                <w:szCs w:val="20"/>
              </w:rPr>
              <w:t xml:space="preserve">4, 5, 6, 8, 10 y anexos</w:t>
            </w:r>
          </w:p>
        </w:tc>
      </w:tr>
      <w:tr>
        <w:tc>
          <w:tcPr>
            <w:tcW w:type="dxa" w:w="3276"/>
            <w:tcMar>
              <w:top w:type="dxa" w:w="60"/>
              <w:left w:type="dxa" w:w="100"/>
              <w:bottom w:type="dxa" w:w="60"/>
              <w:right w:type="dxa" w:w="100"/>
            </w:tcMar>
            <w:vAlign w:val="center"/>
          </w:tcPr>
          <w:p>
            <w:pPr>
              <w:spacing w:after="0"/>
            </w:pPr>
            <w:r>
              <w:rPr>
                <w:sz w:val="20"/>
                <w:szCs w:val="20"/>
              </w:rPr>
              <w:t xml:space="preserve">Personal técnico del establecimiento</w:t>
            </w:r>
          </w:p>
        </w:tc>
        <w:tc>
          <w:tcPr>
            <w:tcW w:type="dxa" w:w="6084"/>
            <w:tcMar>
              <w:top w:type="dxa" w:w="60"/>
              <w:left w:type="dxa" w:w="100"/>
              <w:bottom w:type="dxa" w:w="60"/>
              <w:right w:type="dxa" w:w="100"/>
            </w:tcMar>
            <w:vAlign w:val="center"/>
          </w:tcPr>
          <w:p>
            <w:pPr>
              <w:spacing w:after="0"/>
            </w:pPr>
            <w:r>
              <w:rPr>
                <w:sz w:val="20"/>
                <w:szCs w:val="20"/>
              </w:rPr>
              <w:t xml:space="preserve">10 (despliegue y operación) y 12.3 (riesgos)</w:t>
            </w:r>
          </w:p>
        </w:tc>
      </w:tr>
    </w:tbl>
    <w:p>
      <w:pPr>
        <w:pStyle w:val="Heading2"/>
      </w:pPr>
      <w:r>
        <w:t xml:space="preserve">1.4 Documentos relacionados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557"/>
        <w:gridCol w:w="5803"/>
      </w:tblGrid>
      <w:tr>
        <w:trPr>
          <w:tblHeader/>
        </w:trPr>
        <w:tc>
          <w:tcPr>
            <w:tcW w:type="dxa" w:w="3557"/>
            <w:shd w:fill="1E3A8A" w:color="auto" w:val="clear"/>
            <w:tcMar>
              <w:top w:type="dxa" w:w="60"/>
              <w:left w:type="dxa" w:w="100"/>
              <w:bottom w:type="dxa" w:w="60"/>
              <w:right w:type="dxa" w:w="100"/>
            </w:tcMar>
            <w:vAlign w:val="center"/>
          </w:tcPr>
          <w:p>
            <w:pPr>
              <w:spacing w:after="0"/>
            </w:pPr>
            <w:r>
              <w:rPr>
                <w:b/>
                <w:bCs/>
                <w:color w:val="FFFFFF"/>
                <w:sz w:val="20"/>
                <w:szCs w:val="20"/>
              </w:rPr>
              <w:t xml:space="preserve">Documento</w:t>
            </w:r>
          </w:p>
        </w:tc>
        <w:tc>
          <w:tcPr>
            <w:tcW w:type="dxa" w:w="5803"/>
            <w:shd w:fill="1E3A8A" w:color="auto" w:val="clear"/>
            <w:tcMar>
              <w:top w:type="dxa" w:w="60"/>
              <w:left w:type="dxa" w:w="100"/>
              <w:bottom w:type="dxa" w:w="60"/>
              <w:right w:type="dxa" w:w="100"/>
            </w:tcMar>
            <w:vAlign w:val="center"/>
          </w:tcPr>
          <w:p>
            <w:pPr>
              <w:spacing w:after="0"/>
            </w:pPr>
            <w:r>
              <w:rPr>
                <w:b/>
                <w:bCs/>
                <w:color w:val="FFFFFF"/>
                <w:sz w:val="20"/>
                <w:szCs w:val="20"/>
              </w:rPr>
              <w:t xml:space="preserve">Contenido</w:t>
            </w:r>
          </w:p>
        </w:tc>
      </w:tr>
      <w:tr>
        <w:tc>
          <w:tcPr>
            <w:tcW w:type="dxa" w:w="3557"/>
            <w:tcMar>
              <w:top w:type="dxa" w:w="60"/>
              <w:left w:type="dxa" w:w="100"/>
              <w:bottom w:type="dxa" w:w="60"/>
              <w:right w:type="dxa" w:w="100"/>
            </w:tcMar>
            <w:vAlign w:val="center"/>
          </w:tcPr>
          <w:p>
            <w:pPr>
              <w:spacing w:after="0"/>
            </w:pPr>
            <w:r>
              <w:rPr>
                <w:sz w:val="20"/>
                <w:szCs w:val="20"/>
              </w:rPr>
              <w:t xml:space="preserve">Levantado de requerimientos v1.0 (PDF)</w:t>
            </w:r>
          </w:p>
        </w:tc>
        <w:tc>
          <w:tcPr>
            <w:tcW w:type="dxa" w:w="5803"/>
            <w:tcMar>
              <w:top w:type="dxa" w:w="60"/>
              <w:left w:type="dxa" w:w="100"/>
              <w:bottom w:type="dxa" w:w="60"/>
              <w:right w:type="dxa" w:w="100"/>
            </w:tcMar>
            <w:vAlign w:val="center"/>
          </w:tcPr>
          <w:p>
            <w:pPr>
              <w:spacing w:after="0"/>
            </w:pPr>
            <w:r>
              <w:rPr>
                <w:sz w:val="20"/>
                <w:szCs w:val="20"/>
              </w:rPr>
              <w:t xml:space="preserve">Contexto, reglas de negocio, RF, RNF, restricciones y pendientes. Es la fuente normativa del cálculo.</w:t>
            </w:r>
          </w:p>
        </w:tc>
      </w:tr>
      <w:tr>
        <w:tc>
          <w:tcPr>
            <w:tcW w:type="dxa" w:w="3557"/>
            <w:shd w:fill="F9FAFB" w:color="auto" w:val="clear"/>
            <w:tcMar>
              <w:top w:type="dxa" w:w="60"/>
              <w:left w:type="dxa" w:w="100"/>
              <w:bottom w:type="dxa" w:w="60"/>
              <w:right w:type="dxa" w:w="100"/>
            </w:tcMar>
            <w:vAlign w:val="center"/>
          </w:tcPr>
          <w:p>
            <w:pPr>
              <w:spacing w:after="0"/>
            </w:pPr>
            <w:r>
              <w:rPr>
                <w:sz w:val="20"/>
                <w:szCs w:val="20"/>
              </w:rPr>
              <w:t xml:space="preserve">README.md / Instrucciones_Docente.pdf</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Manual de uso para la docente, sin vocabulario técnico.</w:t>
            </w:r>
          </w:p>
        </w:tc>
      </w:tr>
      <w:tr>
        <w:tc>
          <w:tcPr>
            <w:tcW w:type="dxa" w:w="3557"/>
            <w:tcMar>
              <w:top w:type="dxa" w:w="60"/>
              <w:left w:type="dxa" w:w="100"/>
              <w:bottom w:type="dxa" w:w="60"/>
              <w:right w:type="dxa" w:w="100"/>
            </w:tcMar>
            <w:vAlign w:val="center"/>
          </w:tcPr>
          <w:p>
            <w:pPr>
              <w:spacing w:after="0"/>
            </w:pPr>
            <w:r>
              <w:rPr>
                <w:sz w:val="20"/>
                <w:szCs w:val="20"/>
              </w:rPr>
              <w:t xml:space="preserve">Capturas_App.pdf</w:t>
            </w:r>
          </w:p>
        </w:tc>
        <w:tc>
          <w:tcPr>
            <w:tcW w:type="dxa" w:w="5803"/>
            <w:tcMar>
              <w:top w:type="dxa" w:w="60"/>
              <w:left w:type="dxa" w:w="100"/>
              <w:bottom w:type="dxa" w:w="60"/>
              <w:right w:type="dxa" w:w="100"/>
            </w:tcMar>
            <w:vAlign w:val="center"/>
          </w:tcPr>
          <w:p>
            <w:pPr>
              <w:spacing w:after="0"/>
            </w:pPr>
            <w:r>
              <w:rPr>
                <w:sz w:val="20"/>
                <w:szCs w:val="20"/>
              </w:rPr>
              <w:t xml:space="preserve">Pantallas de la aplicación con descripción.</w:t>
            </w:r>
          </w:p>
        </w:tc>
      </w:tr>
      <w:tr>
        <w:tc>
          <w:tcPr>
            <w:tcW w:type="dxa" w:w="3557"/>
            <w:shd w:fill="F9FAFB" w:color="auto" w:val="clear"/>
            <w:tcMar>
              <w:top w:type="dxa" w:w="60"/>
              <w:left w:type="dxa" w:w="100"/>
              <w:bottom w:type="dxa" w:w="60"/>
              <w:right w:type="dxa" w:w="100"/>
            </w:tcMar>
            <w:vAlign w:val="center"/>
          </w:tcPr>
          <w:p>
            <w:pPr>
              <w:spacing w:after="0"/>
            </w:pPr>
            <w:r>
              <w:rPr>
                <w:sz w:val="20"/>
                <w:szCs w:val="20"/>
              </w:rPr>
              <w:t xml:space="preserve">CLAUDE.md</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Resumen operativo para desarrollo: reglas de negocio, stack, estado y convenciones.</w:t>
            </w:r>
          </w:p>
        </w:tc>
      </w:tr>
    </w:tbl>
    <w:p>
      <w:pPr>
        <w:pStyle w:val="Heading2"/>
      </w:pPr>
      <w:r>
        <w:t xml:space="preserve">1.5 Convenciones</w:t>
      </w:r>
    </w:p>
    <w:p>
      <w:pPr>
        <w:pStyle w:val="ListParagraph"/>
        <w:numPr>
          <w:ilvl w:val="0"/>
          <w:numId w:val="2"/>
        </w:numPr>
        <w:spacing w:after="60"/>
      </w:pPr>
      <w:r>
        <w:rPr>
          <w:b/>
          <w:bCs/>
        </w:rPr>
        <w:t xml:space="preserve">RF-nn</w:t>
      </w:r>
      <w:r>
        <w:t xml:space="preserve"> y </w:t>
      </w:r>
      <w:r>
        <w:rPr>
          <w:b/>
          <w:bCs/>
        </w:rPr>
        <w:t xml:space="preserve">RNF-nn</w:t>
      </w:r>
      <w:r>
        <w:t xml:space="preserve"> identifican requerimientos funcionales y no funcionales con la numeración del documento de requerimientos.</w:t>
      </w:r>
    </w:p>
    <w:p>
      <w:pPr>
        <w:pStyle w:val="ListParagraph"/>
        <w:numPr>
          <w:ilvl w:val="0"/>
          <w:numId w:val="2"/>
        </w:numPr>
        <w:spacing w:after="60"/>
      </w:pPr>
      <w:r>
        <w:t xml:space="preserve">Los símbolos **✓, X, \*, P, E</w:t>
      </w:r>
      <w:r>
        <w:rPr>
          <w:b/>
          <w:bCs/>
        </w:rPr>
        <w:t xml:space="preserve"> son las marcas de clase; </w:t>
      </w:r>
      <w:r>
        <w:t xml:space="preserve">○</w:t>
      </w:r>
      <w:r>
        <w:rPr>
          <w:b/>
          <w:bCs/>
        </w:rPr>
        <w:t xml:space="preserve"> y </w:t>
      </w:r>
      <w:r>
        <w:t xml:space="preserve">△** son los niveles de observación (advertencia y amonestación).</w:t>
      </w:r>
    </w:p>
    <w:p>
      <w:pPr>
        <w:pStyle w:val="ListParagraph"/>
        <w:numPr>
          <w:ilvl w:val="0"/>
          <w:numId w:val="2"/>
        </w:numPr>
        <w:spacing w:after="60"/>
      </w:pPr>
      <w:r>
        <w:t xml:space="preserve">Los nombres en </w:t>
      </w:r>
      <w:r>
        <w:rPr>
          <w:rFonts w:ascii="Consolas" w:cs="Consolas" w:eastAsia="Consolas" w:hAnsi="Consolas"/>
          <w:sz w:val="19"/>
          <w:szCs w:val="19"/>
        </w:rPr>
        <w:t xml:space="preserve">monoespaciado</w:t>
      </w:r>
      <w:r>
        <w:t xml:space="preserve"> corresponden a archivos, funciones o campos del código.</w:t>
      </w:r>
    </w:p>
    <w:p>
      <w:pPr>
        <w:pStyle w:val="Heading1"/>
      </w:pPr>
      <w:r>
        <w:t xml:space="preserve">2. Descripción general del sistema</w:t>
      </w:r>
    </w:p>
    <w:p>
      <w:pPr>
        <w:pStyle w:val="Heading2"/>
      </w:pPr>
      <w:r>
        <w:t xml:space="preserve">2.1 Problema y contexto</w:t>
      </w:r>
    </w:p>
    <w:p>
      <w:pPr>
        <w:spacing w:after="120"/>
      </w:pPr>
      <w:r>
        <w:t xml:space="preserve">La calificación del curso se llevaba de forma manual: la docente registraba en papel el desempeño de cada alumno clase por clase y, al cierre de cada unidad, transcribía los resultados a una hoja de cálculo. El proceso presentaba tres problemas: el divisor de la nota actitudinal es distinto para cada alumno (las clases con permiso o ensayo de banda no cuentan), lo que hace la transcripción lenta y propensa a error; el registro ocurre en exteriores, de pie y con muy poco tiempo por alumno; y al cierre del ciclo hay que consolidar cuatro unidades para unos 300 expedientes.</w:t>
      </w:r>
    </w:p>
    <w:p>
      <w:pPr>
        <w:spacing w:after="120"/>
      </w:pPr>
      <w:r>
        <w:t xml:space="preserve">El establecimiento no puede mantener un servidor propio por el suministro eléctrico inestable de la zona y por la imposibilidad administrativa de justificar un equipo encendido de forma permanente. La solución debía apoyarse en el propio dispositivo de la docente o en servicios en la nube sin costo.</w:t>
      </w:r>
    </w:p>
    <w:p>
      <w:pPr>
        <w:pStyle w:val="Heading2"/>
      </w:pPr>
      <w:r>
        <w:t xml:space="preserve">2.2 Objetivos</w:t>
      </w:r>
    </w:p>
    <w:p>
      <w:pPr>
        <w:spacing w:after="120"/>
      </w:pPr>
      <w:r>
        <w:rPr>
          <w:b/>
          <w:bCs/>
        </w:rPr>
        <w:t xml:space="preserve">Objetivo general.</w:t>
      </w:r>
      <w:r>
        <w:t xml:space="preserve"> Reemplazar el registro manual por una aplicación móvil que capture el desempeño durante la clase y genere automáticamente los cuadros de notas por unidad y el consolidado anual, cumpliendo exactamente el modelo de calificación del curso.</w:t>
      </w:r>
    </w:p>
    <w:p>
      <w:pPr>
        <w:spacing w:after="120"/>
      </w:pPr>
      <w:r>
        <w:rPr>
          <w:b/>
          <w:bCs/>
        </w:rPr>
        <w:t xml:space="preserve">Objetivos específicos.</w:t>
      </w:r>
    </w:p>
    <w:p>
      <w:pPr>
        <w:pStyle w:val="ListParagraph"/>
        <w:numPr>
          <w:ilvl w:val="0"/>
          <w:numId w:val="2"/>
        </w:numPr>
        <w:spacing w:after="60"/>
      </w:pPr>
      <w:r>
        <w:t xml:space="preserve">Registrar la marca de cada alumno con un solo toque y completar una sección en menos de dos minutos.</w:t>
      </w:r>
    </w:p>
    <w:p>
      <w:pPr>
        <w:pStyle w:val="ListParagraph"/>
        <w:numPr>
          <w:ilvl w:val="0"/>
          <w:numId w:val="2"/>
        </w:numPr>
        <w:spacing w:after="60"/>
      </w:pPr>
      <w:r>
        <w:t xml:space="preserve">Calcular la nota actitudinal con divisor individual por alumno, aplicando la reducción del 50 % por amonestación.</w:t>
      </w:r>
    </w:p>
    <w:p>
      <w:pPr>
        <w:pStyle w:val="ListParagraph"/>
        <w:numPr>
          <w:ilvl w:val="0"/>
          <w:numId w:val="2"/>
        </w:numPr>
        <w:spacing w:after="60"/>
      </w:pPr>
      <w:r>
        <w:t xml:space="preserve">Funcionar sin conexión a internet y sin servidor propio, con los datos almacenados en el dispositivo.</w:t>
      </w:r>
    </w:p>
    <w:p>
      <w:pPr>
        <w:pStyle w:val="ListParagraph"/>
        <w:numPr>
          <w:ilvl w:val="0"/>
          <w:numId w:val="2"/>
        </w:numPr>
        <w:spacing w:after="60"/>
      </w:pPr>
      <w:r>
        <w:t xml:space="preserve">Exportar los cuadros de notas en Excel y permitir respaldar y restaurar toda la información.</w:t>
      </w:r>
    </w:p>
    <w:p>
      <w:pPr>
        <w:pStyle w:val="ListParagraph"/>
        <w:numPr>
          <w:ilvl w:val="0"/>
          <w:numId w:val="2"/>
        </w:numPr>
        <w:spacing w:after="60"/>
      </w:pPr>
      <w:r>
        <w:t xml:space="preserve">Proteger el acceso a los datos académicos de menores mediante autenticación local.</w:t>
      </w:r>
    </w:p>
    <w:p>
      <w:pPr>
        <w:pStyle w:val="Heading2"/>
      </w:pPr>
      <w:r>
        <w:t xml:space="preserve">2.3 Actores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498"/>
        <w:gridCol w:w="3931"/>
        <w:gridCol w:w="3931"/>
      </w:tblGrid>
      <w:tr>
        <w:trPr>
          <w:tblHeader/>
        </w:trPr>
        <w:tc>
          <w:tcPr>
            <w:tcW w:type="dxa" w:w="1498"/>
            <w:shd w:fill="1E3A8A" w:color="auto" w:val="clear"/>
            <w:tcMar>
              <w:top w:type="dxa" w:w="60"/>
              <w:left w:type="dxa" w:w="100"/>
              <w:bottom w:type="dxa" w:w="60"/>
              <w:right w:type="dxa" w:w="100"/>
            </w:tcMar>
            <w:vAlign w:val="center"/>
          </w:tcPr>
          <w:p>
            <w:pPr>
              <w:spacing w:after="0"/>
            </w:pPr>
            <w:r>
              <w:rPr>
                <w:b/>
                <w:bCs/>
                <w:color w:val="FFFFFF"/>
                <w:sz w:val="20"/>
                <w:szCs w:val="20"/>
              </w:rPr>
              <w:t xml:space="preserve">Actor</w:t>
            </w:r>
          </w:p>
        </w:tc>
        <w:tc>
          <w:tcPr>
            <w:tcW w:type="dxa" w:w="3931"/>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c>
          <w:tcPr>
            <w:tcW w:type="dxa" w:w="3931"/>
            <w:shd w:fill="1E3A8A" w:color="auto" w:val="clear"/>
            <w:tcMar>
              <w:top w:type="dxa" w:w="60"/>
              <w:left w:type="dxa" w:w="100"/>
              <w:bottom w:type="dxa" w:w="60"/>
              <w:right w:type="dxa" w:w="100"/>
            </w:tcMar>
            <w:vAlign w:val="center"/>
          </w:tcPr>
          <w:p>
            <w:pPr>
              <w:spacing w:after="0"/>
            </w:pPr>
            <w:r>
              <w:rPr>
                <w:b/>
                <w:bCs/>
                <w:color w:val="FFFFFF"/>
                <w:sz w:val="20"/>
                <w:szCs w:val="20"/>
              </w:rPr>
              <w:t xml:space="preserve">Interacción con el sistema</w:t>
            </w:r>
          </w:p>
        </w:tc>
      </w:tr>
      <w:tr>
        <w:tc>
          <w:tcPr>
            <w:tcW w:type="dxa" w:w="1498"/>
            <w:tcMar>
              <w:top w:type="dxa" w:w="60"/>
              <w:left w:type="dxa" w:w="100"/>
              <w:bottom w:type="dxa" w:w="60"/>
              <w:right w:type="dxa" w:w="100"/>
            </w:tcMar>
            <w:vAlign w:val="center"/>
          </w:tcPr>
          <w:p>
            <w:pPr>
              <w:spacing w:after="0"/>
            </w:pPr>
            <w:r>
              <w:rPr>
                <w:sz w:val="20"/>
                <w:szCs w:val="20"/>
              </w:rPr>
              <w:t xml:space="preserve">Docente</w:t>
            </w:r>
          </w:p>
        </w:tc>
        <w:tc>
          <w:tcPr>
            <w:tcW w:type="dxa" w:w="3931"/>
            <w:tcMar>
              <w:top w:type="dxa" w:w="60"/>
              <w:left w:type="dxa" w:w="100"/>
              <w:bottom w:type="dxa" w:w="60"/>
              <w:right w:type="dxa" w:w="100"/>
            </w:tcMar>
            <w:vAlign w:val="center"/>
          </w:tcPr>
          <w:p>
            <w:pPr>
              <w:spacing w:after="0"/>
            </w:pPr>
            <w:r>
              <w:rPr>
                <w:sz w:val="20"/>
                <w:szCs w:val="20"/>
              </w:rPr>
              <w:t xml:space="preserve">Único usuario. Tiene a su cargo 14 secciones (11 con entrega de notas), aproximadamente 300 alumnos.</w:t>
            </w:r>
          </w:p>
        </w:tc>
        <w:tc>
          <w:tcPr>
            <w:tcW w:type="dxa" w:w="3931"/>
            <w:tcMar>
              <w:top w:type="dxa" w:w="60"/>
              <w:left w:type="dxa" w:w="100"/>
              <w:bottom w:type="dxa" w:w="60"/>
              <w:right w:type="dxa" w:w="100"/>
            </w:tcMar>
            <w:vAlign w:val="center"/>
          </w:tcPr>
          <w:p>
            <w:pPr>
              <w:spacing w:after="0"/>
            </w:pPr>
            <w:r>
              <w:rPr>
                <w:sz w:val="20"/>
                <w:szCs w:val="20"/>
              </w:rPr>
              <w:t xml:space="preserve">Carga listados, registra marcas y observaciones, ingresa exámenes, cierra unidades, exporta cuadros y respalda.</w:t>
            </w:r>
          </w:p>
        </w:tc>
      </w:tr>
      <w:tr>
        <w:tc>
          <w:tcPr>
            <w:tcW w:type="dxa" w:w="1498"/>
            <w:shd w:fill="F9FAFB" w:color="auto" w:val="clear"/>
            <w:tcMar>
              <w:top w:type="dxa" w:w="60"/>
              <w:left w:type="dxa" w:w="100"/>
              <w:bottom w:type="dxa" w:w="60"/>
              <w:right w:type="dxa" w:w="100"/>
            </w:tcMar>
            <w:vAlign w:val="center"/>
          </w:tcPr>
          <w:p>
            <w:pPr>
              <w:spacing w:after="0"/>
            </w:pPr>
            <w:r>
              <w:rPr>
                <w:sz w:val="20"/>
                <w:szCs w:val="20"/>
              </w:rPr>
              <w:t xml:space="preserve">Establecimiento</w:t>
            </w:r>
          </w:p>
        </w:tc>
        <w:tc>
          <w:tcPr>
            <w:tcW w:type="dxa" w:w="3931"/>
            <w:shd w:fill="F9FAFB" w:color="auto" w:val="clear"/>
            <w:tcMar>
              <w:top w:type="dxa" w:w="60"/>
              <w:left w:type="dxa" w:w="100"/>
              <w:bottom w:type="dxa" w:w="60"/>
              <w:right w:type="dxa" w:w="100"/>
            </w:tcMar>
            <w:vAlign w:val="center"/>
          </w:tcPr>
          <w:p>
            <w:pPr>
              <w:spacing w:after="0"/>
            </w:pPr>
            <w:r>
              <w:rPr>
                <w:sz w:val="20"/>
                <w:szCs w:val="20"/>
              </w:rPr>
              <w:t xml:space="preserve">Receptor de los cuadros de notas. No accede al sistema.</w:t>
            </w:r>
          </w:p>
        </w:tc>
        <w:tc>
          <w:tcPr>
            <w:tcW w:type="dxa" w:w="3931"/>
            <w:shd w:fill="F9FAFB" w:color="auto" w:val="clear"/>
            <w:tcMar>
              <w:top w:type="dxa" w:w="60"/>
              <w:left w:type="dxa" w:w="100"/>
              <w:bottom w:type="dxa" w:w="60"/>
              <w:right w:type="dxa" w:w="100"/>
            </w:tcMar>
            <w:vAlign w:val="center"/>
          </w:tcPr>
          <w:p>
            <w:pPr>
              <w:spacing w:after="0"/>
            </w:pPr>
            <w:r>
              <w:rPr>
                <w:sz w:val="20"/>
                <w:szCs w:val="20"/>
              </w:rPr>
              <w:t xml:space="preserve">Recibe los archivos Excel exportados.</w:t>
            </w:r>
          </w:p>
        </w:tc>
      </w:tr>
    </w:tbl>
    <w:p>
      <w:pPr>
        <w:pStyle w:val="Heading2"/>
      </w:pPr>
      <w:r>
        <w:t xml:space="preserve">2.4 Alcance funcional</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148"/>
        <w:gridCol w:w="4212"/>
      </w:tblGrid>
      <w:tr>
        <w:trPr>
          <w:tblHeader/>
        </w:trPr>
        <w:tc>
          <w:tcPr>
            <w:tcW w:type="dxa" w:w="5148"/>
            <w:shd w:fill="1E3A8A" w:color="auto" w:val="clear"/>
            <w:tcMar>
              <w:top w:type="dxa" w:w="60"/>
              <w:left w:type="dxa" w:w="100"/>
              <w:bottom w:type="dxa" w:w="60"/>
              <w:right w:type="dxa" w:w="100"/>
            </w:tcMar>
            <w:vAlign w:val="center"/>
          </w:tcPr>
          <w:p>
            <w:pPr>
              <w:spacing w:after="0"/>
            </w:pPr>
            <w:r>
              <w:rPr>
                <w:b/>
                <w:bCs/>
                <w:color w:val="FFFFFF"/>
                <w:sz w:val="20"/>
                <w:szCs w:val="20"/>
              </w:rPr>
              <w:t xml:space="preserve">Incluido en la versión 1.0</w:t>
            </w:r>
          </w:p>
        </w:tc>
        <w:tc>
          <w:tcPr>
            <w:tcW w:type="dxa" w:w="4212"/>
            <w:shd w:fill="1E3A8A" w:color="auto" w:val="clear"/>
            <w:tcMar>
              <w:top w:type="dxa" w:w="60"/>
              <w:left w:type="dxa" w:w="100"/>
              <w:bottom w:type="dxa" w:w="60"/>
              <w:right w:type="dxa" w:w="100"/>
            </w:tcMar>
            <w:vAlign w:val="center"/>
          </w:tcPr>
          <w:p>
            <w:pPr>
              <w:spacing w:after="0"/>
            </w:pPr>
            <w:r>
              <w:rPr>
                <w:b/>
                <w:bCs/>
                <w:color w:val="FFFFFF"/>
                <w:sz w:val="20"/>
                <w:szCs w:val="20"/>
              </w:rPr>
              <w:t xml:space="preserve">Excluido</w:t>
            </w:r>
          </w:p>
        </w:tc>
      </w:tr>
      <w:tr>
        <w:tc>
          <w:tcPr>
            <w:tcW w:type="dxa" w:w="5148"/>
            <w:tcMar>
              <w:top w:type="dxa" w:w="60"/>
              <w:left w:type="dxa" w:w="100"/>
              <w:bottom w:type="dxa" w:w="60"/>
              <w:right w:type="dxa" w:w="100"/>
            </w:tcMar>
            <w:vAlign w:val="center"/>
          </w:tcPr>
          <w:p>
            <w:pPr>
              <w:pStyle w:val="ListParagraph"/>
              <w:numPr>
                <w:ilvl w:val="0"/>
                <w:numId w:val="2"/>
              </w:numPr>
              <w:spacing w:after="60"/>
            </w:pPr>
            <w:r>
              <w:t xml:space="preserve">Importación del listado de alumnos desde Excel por grado y sección.</w:t>
            </w:r>
          </w:p>
          <w:p>
            <w:pPr>
              <w:pStyle w:val="ListParagraph"/>
              <w:numPr>
                <w:ilvl w:val="0"/>
                <w:numId w:val="2"/>
              </w:numPr>
              <w:spacing w:after="60"/>
            </w:pPr>
            <w:r>
              <w:t xml:space="preserve">Registro diario de asistencia y desempeño mediante marcas.</w:t>
            </w:r>
          </w:p>
          <w:p>
            <w:pPr>
              <w:pStyle w:val="ListParagraph"/>
              <w:numPr>
                <w:ilvl w:val="0"/>
                <w:numId w:val="2"/>
              </w:numPr>
              <w:spacing w:after="60"/>
            </w:pPr>
            <w:r>
              <w:t xml:space="preserve">Observaciones con dos niveles de gravedad y texto obligatorio.</w:t>
            </w:r>
          </w:p>
          <w:p>
            <w:pPr>
              <w:pStyle w:val="ListParagraph"/>
              <w:numPr>
                <w:ilvl w:val="0"/>
                <w:numId w:val="2"/>
              </w:numPr>
              <w:spacing w:after="60"/>
            </w:pPr>
            <w:r>
              <w:t xml:space="preserve">Cálculo automático de la nota actitudinal sobre 60 puntos.</w:t>
            </w:r>
          </w:p>
          <w:p>
            <w:pPr>
              <w:pStyle w:val="ListParagraph"/>
              <w:numPr>
                <w:ilvl w:val="0"/>
                <w:numId w:val="2"/>
              </w:numPr>
              <w:spacing w:after="60"/>
            </w:pPr>
            <w:r>
              <w:t xml:space="preserve">Captura del examen final sobre 40 puntos y nota de unidad sobre 100.</w:t>
            </w:r>
          </w:p>
          <w:p>
            <w:pPr>
              <w:pStyle w:val="ListParagraph"/>
              <w:numPr>
                <w:ilvl w:val="0"/>
                <w:numId w:val="2"/>
              </w:numPr>
              <w:spacing w:after="60"/>
            </w:pPr>
            <w:r>
              <w:t xml:space="preserve">Cierre de unidad, consolidación de las cuatro unidades y promedio final.</w:t>
            </w:r>
          </w:p>
          <w:p>
            <w:pPr>
              <w:pStyle w:val="ListParagraph"/>
              <w:numPr>
                <w:ilvl w:val="0"/>
                <w:numId w:val="2"/>
              </w:numPr>
              <w:spacing w:after="60"/>
            </w:pPr>
            <w:r>
              <w:t xml:space="preserve">Exportación de cuadros a Excel; respaldo y restauración; PIN de acceso; uso sin conexión.</w:t>
            </w:r>
          </w:p>
        </w:tc>
        <w:tc>
          <w:tcPr>
            <w:tcW w:type="dxa" w:w="4212"/>
            <w:tcMar>
              <w:top w:type="dxa" w:w="60"/>
              <w:left w:type="dxa" w:w="100"/>
              <w:bottom w:type="dxa" w:w="60"/>
              <w:right w:type="dxa" w:w="100"/>
            </w:tcMar>
            <w:vAlign w:val="center"/>
          </w:tcPr>
          <w:p>
            <w:pPr>
              <w:pStyle w:val="ListParagraph"/>
              <w:numPr>
                <w:ilvl w:val="0"/>
                <w:numId w:val="2"/>
              </w:numPr>
              <w:spacing w:after="60"/>
            </w:pPr>
            <w:r>
              <w:t xml:space="preserve">Acceso de alumnos o padres de familia.</w:t>
            </w:r>
          </w:p>
          <w:p>
            <w:pPr>
              <w:pStyle w:val="ListParagraph"/>
              <w:numPr>
                <w:ilvl w:val="0"/>
                <w:numId w:val="2"/>
              </w:numPr>
              <w:spacing w:after="60"/>
            </w:pPr>
            <w:r>
              <w:t xml:space="preserve">Sincronización entre varios dispositivos (prevista para una versión posterior).</w:t>
            </w:r>
          </w:p>
          <w:p>
            <w:pPr>
              <w:pStyle w:val="ListParagraph"/>
              <w:numPr>
                <w:ilvl w:val="0"/>
                <w:numId w:val="2"/>
              </w:numPr>
              <w:spacing w:after="60"/>
            </w:pPr>
            <w:r>
              <w:t xml:space="preserve">Gestión de otros cursos distintos a Educación Física.</w:t>
            </w:r>
          </w:p>
          <w:p>
            <w:pPr>
              <w:pStyle w:val="ListParagraph"/>
              <w:numPr>
                <w:ilvl w:val="0"/>
                <w:numId w:val="2"/>
              </w:numPr>
              <w:spacing w:after="60"/>
            </w:pPr>
            <w:r>
              <w:t xml:space="preserve">Infraestructura de servidor propio.</w:t>
            </w:r>
          </w:p>
        </w:tc>
      </w:tr>
    </w:tbl>
    <w:p>
      <w:pPr>
        <w:pStyle w:val="Heading2"/>
      </w:pPr>
      <w:r>
        <w:t xml:space="preserve">2.5 Restricciones del entorno</w:t>
      </w:r>
    </w:p>
    <w:p>
      <w:pPr>
        <w:pStyle w:val="ListParagraph"/>
        <w:numPr>
          <w:ilvl w:val="0"/>
          <w:numId w:val="2"/>
        </w:numPr>
        <w:spacing w:after="60"/>
      </w:pPr>
      <w:r>
        <w:rPr>
          <w:b/>
          <w:bCs/>
        </w:rPr>
        <w:t xml:space="preserve">Sin servidor local</w:t>
      </w:r>
      <w:r>
        <w:t xml:space="preserve">: cortes de energía frecuentes y restricción administrativa (Contraloría).</w:t>
      </w:r>
    </w:p>
    <w:p>
      <w:pPr>
        <w:pStyle w:val="ListParagraph"/>
        <w:numPr>
          <w:ilvl w:val="0"/>
          <w:numId w:val="2"/>
        </w:numPr>
        <w:spacing w:after="60"/>
      </w:pPr>
      <w:r>
        <w:rPr>
          <w:b/>
          <w:bCs/>
        </w:rPr>
        <w:t xml:space="preserve">Condiciones de uso</w:t>
      </w:r>
      <w:r>
        <w:t xml:space="preserve">: registro en cancha o patio, de pie, en movimiento y bajo luz solar directa; tiempo efectivo de clase limitado.</w:t>
      </w:r>
    </w:p>
    <w:p>
      <w:pPr>
        <w:pStyle w:val="ListParagraph"/>
        <w:numPr>
          <w:ilvl w:val="0"/>
          <w:numId w:val="2"/>
        </w:numPr>
        <w:spacing w:after="60"/>
      </w:pPr>
      <w:r>
        <w:rPr>
          <w:b/>
          <w:bCs/>
        </w:rPr>
        <w:t xml:space="preserve">Un solo dispositivo</w:t>
      </w:r>
      <w:r>
        <w:t xml:space="preserve"> de captura en la primera versión: el teléfono Android de la docente.</w:t>
      </w:r>
    </w:p>
    <w:p>
      <w:pPr>
        <w:pStyle w:val="ListParagraph"/>
        <w:numPr>
          <w:ilvl w:val="0"/>
          <w:numId w:val="2"/>
        </w:numPr>
        <w:spacing w:after="60"/>
      </w:pPr>
      <w:r>
        <w:rPr>
          <w:b/>
          <w:bCs/>
        </w:rPr>
        <w:t xml:space="preserve">Conectividad intermitente</w:t>
      </w:r>
      <w:r>
        <w:t xml:space="preserve">: la aplicación debe operar sin internet y aprovechar la conexión solo para actualizarse.</w:t>
      </w:r>
    </w:p>
    <w:p>
      <w:pPr>
        <w:pStyle w:val="Heading1"/>
      </w:pPr>
      <w:r>
        <w:t xml:space="preserve">3. Requerimientos</w:t>
      </w:r>
    </w:p>
    <w:p>
      <w:pPr>
        <w:pStyle w:val="Heading2"/>
      </w:pPr>
      <w:r>
        <w:t xml:space="preserve">3.1 Requerimientos funcionales</w:t>
      </w:r>
    </w:p>
    <w:p>
      <w:pPr>
        <w:spacing w:after="120"/>
      </w:pPr>
      <w:r>
        <w:t xml:space="preserve">La tabla resume los requerimientos del documento de levantado, su prioridad, el estado de implementación en la versión 1.0 y el módulo responsable.</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842"/>
        <w:gridCol w:w="4212"/>
        <w:gridCol w:w="1030"/>
        <w:gridCol w:w="1591"/>
        <w:gridCol w:w="1685"/>
      </w:tblGrid>
      <w:tr>
        <w:trPr>
          <w:tblHeader/>
        </w:trPr>
        <w:tc>
          <w:tcPr>
            <w:tcW w:type="dxa" w:w="842"/>
            <w:shd w:fill="1E3A8A" w:color="auto"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4212"/>
            <w:shd w:fill="1E3A8A" w:color="auto"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1030"/>
            <w:shd w:fill="1E3A8A" w:color="auto" w:val="clear"/>
            <w:tcMar>
              <w:top w:type="dxa" w:w="60"/>
              <w:left w:type="dxa" w:w="100"/>
              <w:bottom w:type="dxa" w:w="60"/>
              <w:right w:type="dxa" w:w="100"/>
            </w:tcMar>
            <w:vAlign w:val="center"/>
          </w:tcPr>
          <w:p>
            <w:pPr>
              <w:spacing w:after="0"/>
            </w:pPr>
            <w:r>
              <w:rPr>
                <w:b/>
                <w:bCs/>
                <w:color w:val="FFFFFF"/>
                <w:sz w:val="20"/>
                <w:szCs w:val="20"/>
              </w:rPr>
              <w:t xml:space="preserve">Prioridad</w:t>
            </w:r>
          </w:p>
        </w:tc>
        <w:tc>
          <w:tcPr>
            <w:tcW w:type="dxa" w:w="1591"/>
            <w:shd w:fill="1E3A8A" w:color="auto" w:val="clear"/>
            <w:tcMar>
              <w:top w:type="dxa" w:w="60"/>
              <w:left w:type="dxa" w:w="100"/>
              <w:bottom w:type="dxa" w:w="60"/>
              <w:right w:type="dxa" w:w="100"/>
            </w:tcMar>
            <w:vAlign w:val="center"/>
          </w:tcPr>
          <w:p>
            <w:pPr>
              <w:spacing w:after="0"/>
            </w:pPr>
            <w:r>
              <w:rPr>
                <w:b/>
                <w:bCs/>
                <w:color w:val="FFFFFF"/>
                <w:sz w:val="20"/>
                <w:szCs w:val="20"/>
              </w:rPr>
              <w:t xml:space="preserve">Estado</w:t>
            </w:r>
          </w:p>
        </w:tc>
        <w:tc>
          <w:tcPr>
            <w:tcW w:type="dxa" w:w="1685"/>
            <w:shd w:fill="1E3A8A" w:color="auto" w:val="clear"/>
            <w:tcMar>
              <w:top w:type="dxa" w:w="60"/>
              <w:left w:type="dxa" w:w="100"/>
              <w:bottom w:type="dxa" w:w="60"/>
              <w:right w:type="dxa" w:w="100"/>
            </w:tcMar>
            <w:vAlign w:val="center"/>
          </w:tcPr>
          <w:p>
            <w:pPr>
              <w:spacing w:after="0"/>
            </w:pPr>
            <w:r>
              <w:rPr>
                <w:b/>
                <w:bCs/>
                <w:color w:val="FFFFFF"/>
                <w:sz w:val="20"/>
                <w:szCs w:val="20"/>
              </w:rPr>
              <w:t xml:space="preserve">Módulo</w:t>
            </w:r>
          </w:p>
        </w:tc>
      </w:tr>
      <w:tr>
        <w:tc>
          <w:tcPr>
            <w:tcW w:type="dxa" w:w="842"/>
            <w:tcMar>
              <w:top w:type="dxa" w:w="60"/>
              <w:left w:type="dxa" w:w="100"/>
              <w:bottom w:type="dxa" w:w="60"/>
              <w:right w:type="dxa" w:w="100"/>
            </w:tcMar>
            <w:vAlign w:val="center"/>
          </w:tcPr>
          <w:p>
            <w:pPr>
              <w:spacing w:after="0"/>
            </w:pPr>
            <w:r>
              <w:rPr>
                <w:sz w:val="20"/>
                <w:szCs w:val="20"/>
              </w:rPr>
              <w:t xml:space="preserve">RF-01</w:t>
            </w:r>
          </w:p>
        </w:tc>
        <w:tc>
          <w:tcPr>
            <w:tcW w:type="dxa" w:w="4212"/>
            <w:tcMar>
              <w:top w:type="dxa" w:w="60"/>
              <w:left w:type="dxa" w:w="100"/>
              <w:bottom w:type="dxa" w:w="60"/>
              <w:right w:type="dxa" w:w="100"/>
            </w:tcMar>
            <w:vAlign w:val="center"/>
          </w:tcPr>
          <w:p>
            <w:pPr>
              <w:spacing w:after="0"/>
            </w:pPr>
            <w:r>
              <w:rPr>
                <w:sz w:val="20"/>
                <w:szCs w:val="20"/>
              </w:rPr>
              <w:t xml:space="preserve">Cargar el listado de alumnos desde Excel, organizado por grado y sección.</w:t>
            </w:r>
          </w:p>
        </w:tc>
        <w:tc>
          <w:tcPr>
            <w:tcW w:type="dxa" w:w="1030"/>
            <w:tcMar>
              <w:top w:type="dxa" w:w="60"/>
              <w:left w:type="dxa" w:w="100"/>
              <w:bottom w:type="dxa" w:w="60"/>
              <w:right w:type="dxa" w:w="100"/>
            </w:tcMar>
            <w:vAlign w:val="center"/>
          </w:tcPr>
          <w:p>
            <w:pPr>
              <w:spacing w:after="0"/>
            </w:pPr>
            <w:r>
              <w:rPr>
                <w:sz w:val="20"/>
                <w:szCs w:val="20"/>
              </w:rPr>
              <w:t xml:space="preserve">Alta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rFonts w:ascii="Consolas" w:cs="Consolas" w:eastAsia="Consolas" w:hAnsi="Consolas"/>
                <w:sz w:val="20"/>
                <w:szCs w:val="20"/>
              </w:rPr>
              <w:t xml:space="preserve">importar.js</w:t>
            </w:r>
            <w:r>
              <w:rPr>
                <w:sz w:val="20"/>
                <w:szCs w:val="20"/>
              </w:rPr>
              <w:t xml:space="preserve">, pantalla Importar</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RF-02</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Asignar a cada alumno una clave por sección (p. ej. 5A-01).</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importar.js</w:t>
            </w:r>
          </w:p>
        </w:tc>
      </w:tr>
      <w:tr>
        <w:tc>
          <w:tcPr>
            <w:tcW w:type="dxa" w:w="842"/>
            <w:tcMar>
              <w:top w:type="dxa" w:w="60"/>
              <w:left w:type="dxa" w:w="100"/>
              <w:bottom w:type="dxa" w:w="60"/>
              <w:right w:type="dxa" w:w="100"/>
            </w:tcMar>
            <w:vAlign w:val="center"/>
          </w:tcPr>
          <w:p>
            <w:pPr>
              <w:spacing w:after="0"/>
            </w:pPr>
            <w:r>
              <w:rPr>
                <w:sz w:val="20"/>
                <w:szCs w:val="20"/>
              </w:rPr>
              <w:t xml:space="preserve">RF-03</w:t>
            </w:r>
          </w:p>
        </w:tc>
        <w:tc>
          <w:tcPr>
            <w:tcW w:type="dxa" w:w="4212"/>
            <w:tcMar>
              <w:top w:type="dxa" w:w="60"/>
              <w:left w:type="dxa" w:w="100"/>
              <w:bottom w:type="dxa" w:w="60"/>
              <w:right w:type="dxa" w:w="100"/>
            </w:tcMar>
            <w:vAlign w:val="center"/>
          </w:tcPr>
          <w:p>
            <w:pPr>
              <w:spacing w:after="0"/>
            </w:pPr>
            <w:r>
              <w:rPr>
                <w:sz w:val="20"/>
                <w:szCs w:val="20"/>
              </w:rPr>
              <w:t xml:space="preserve">Registrar asistencia y desempeño por sección y fecha con ✓, X, *, P o E.</w:t>
            </w:r>
          </w:p>
        </w:tc>
        <w:tc>
          <w:tcPr>
            <w:tcW w:type="dxa" w:w="1030"/>
            <w:tcMar>
              <w:top w:type="dxa" w:w="60"/>
              <w:left w:type="dxa" w:w="100"/>
              <w:bottom w:type="dxa" w:w="60"/>
              <w:right w:type="dxa" w:w="100"/>
            </w:tcMar>
            <w:vAlign w:val="center"/>
          </w:tcPr>
          <w:p>
            <w:pPr>
              <w:spacing w:after="0"/>
            </w:pPr>
            <w:r>
              <w:rPr>
                <w:sz w:val="20"/>
                <w:szCs w:val="20"/>
              </w:rPr>
              <w:t xml:space="preserve">Alta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sz w:val="20"/>
                <w:szCs w:val="20"/>
              </w:rPr>
              <w:t xml:space="preserve">Pantalla Pase de lista</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RF-04</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Excluir del divisor las clases marcadas con P o E.</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p>
        </w:tc>
      </w:tr>
      <w:tr>
        <w:tc>
          <w:tcPr>
            <w:tcW w:type="dxa" w:w="842"/>
            <w:tcMar>
              <w:top w:type="dxa" w:w="60"/>
              <w:left w:type="dxa" w:w="100"/>
              <w:bottom w:type="dxa" w:w="60"/>
              <w:right w:type="dxa" w:w="100"/>
            </w:tcMar>
            <w:vAlign w:val="center"/>
          </w:tcPr>
          <w:p>
            <w:pPr>
              <w:spacing w:after="0"/>
            </w:pPr>
            <w:r>
              <w:rPr>
                <w:sz w:val="20"/>
                <w:szCs w:val="20"/>
              </w:rPr>
              <w:t xml:space="preserve">RF-05</w:t>
            </w:r>
          </w:p>
        </w:tc>
        <w:tc>
          <w:tcPr>
            <w:tcW w:type="dxa" w:w="4212"/>
            <w:tcMar>
              <w:top w:type="dxa" w:w="60"/>
              <w:left w:type="dxa" w:w="100"/>
              <w:bottom w:type="dxa" w:w="60"/>
              <w:right w:type="dxa" w:w="100"/>
            </w:tcMar>
            <w:vAlign w:val="center"/>
          </w:tcPr>
          <w:p>
            <w:pPr>
              <w:spacing w:after="0"/>
            </w:pPr>
            <w:r>
              <w:rPr>
                <w:sz w:val="20"/>
                <w:szCs w:val="20"/>
              </w:rPr>
              <w:t xml:space="preserve">Calcular el divisor de forma individual por alumno.</w:t>
            </w:r>
          </w:p>
        </w:tc>
        <w:tc>
          <w:tcPr>
            <w:tcW w:type="dxa" w:w="1030"/>
            <w:tcMar>
              <w:top w:type="dxa" w:w="60"/>
              <w:left w:type="dxa" w:w="100"/>
              <w:bottom w:type="dxa" w:w="60"/>
              <w:right w:type="dxa" w:w="100"/>
            </w:tcMar>
            <w:vAlign w:val="center"/>
          </w:tcPr>
          <w:p>
            <w:pPr>
              <w:spacing w:after="0"/>
            </w:pPr>
            <w:r>
              <w:rPr>
                <w:sz w:val="20"/>
                <w:szCs w:val="20"/>
              </w:rPr>
              <w:t xml:space="preserve">Alta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RF-06</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Registrar observaciones con nivel y descripción obligatoria.</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Diálogo Observación</w:t>
            </w:r>
          </w:p>
        </w:tc>
      </w:tr>
      <w:tr>
        <w:tc>
          <w:tcPr>
            <w:tcW w:type="dxa" w:w="842"/>
            <w:tcMar>
              <w:top w:type="dxa" w:w="60"/>
              <w:left w:type="dxa" w:w="100"/>
              <w:bottom w:type="dxa" w:w="60"/>
              <w:right w:type="dxa" w:w="100"/>
            </w:tcMar>
            <w:vAlign w:val="center"/>
          </w:tcPr>
          <w:p>
            <w:pPr>
              <w:spacing w:after="0"/>
            </w:pPr>
            <w:r>
              <w:rPr>
                <w:sz w:val="20"/>
                <w:szCs w:val="20"/>
              </w:rPr>
              <w:t xml:space="preserve">RF-07</w:t>
            </w:r>
          </w:p>
        </w:tc>
        <w:tc>
          <w:tcPr>
            <w:tcW w:type="dxa" w:w="4212"/>
            <w:tcMar>
              <w:top w:type="dxa" w:w="60"/>
              <w:left w:type="dxa" w:w="100"/>
              <w:bottom w:type="dxa" w:w="60"/>
              <w:right w:type="dxa" w:w="100"/>
            </w:tcMar>
            <w:vAlign w:val="center"/>
          </w:tcPr>
          <w:p>
            <w:pPr>
              <w:spacing w:after="0"/>
            </w:pPr>
            <w:r>
              <w:rPr>
                <w:sz w:val="20"/>
                <w:szCs w:val="20"/>
              </w:rPr>
              <w:t xml:space="preserve">Aplicar la reducción del 50 % cuando la observación es amonestación.</w:t>
            </w:r>
          </w:p>
        </w:tc>
        <w:tc>
          <w:tcPr>
            <w:tcW w:type="dxa" w:w="1030"/>
            <w:tcMar>
              <w:top w:type="dxa" w:w="60"/>
              <w:left w:type="dxa" w:w="100"/>
              <w:bottom w:type="dxa" w:w="60"/>
              <w:right w:type="dxa" w:w="100"/>
            </w:tcMar>
            <w:vAlign w:val="center"/>
          </w:tcPr>
          <w:p>
            <w:pPr>
              <w:spacing w:after="0"/>
            </w:pPr>
            <w:r>
              <w:rPr>
                <w:sz w:val="20"/>
                <w:szCs w:val="20"/>
              </w:rPr>
              <w:t xml:space="preserve">Alta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RF-08</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Capturar la nota de examen final sobre 40 puntos.</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Pantalla Notas</w:t>
            </w:r>
          </w:p>
        </w:tc>
      </w:tr>
      <w:tr>
        <w:tc>
          <w:tcPr>
            <w:tcW w:type="dxa" w:w="842"/>
            <w:tcMar>
              <w:top w:type="dxa" w:w="60"/>
              <w:left w:type="dxa" w:w="100"/>
              <w:bottom w:type="dxa" w:w="60"/>
              <w:right w:type="dxa" w:w="100"/>
            </w:tcMar>
            <w:vAlign w:val="center"/>
          </w:tcPr>
          <w:p>
            <w:pPr>
              <w:spacing w:after="0"/>
            </w:pPr>
            <w:r>
              <w:rPr>
                <w:sz w:val="20"/>
                <w:szCs w:val="20"/>
              </w:rPr>
              <w:t xml:space="preserve">RF-09</w:t>
            </w:r>
          </w:p>
        </w:tc>
        <w:tc>
          <w:tcPr>
            <w:tcW w:type="dxa" w:w="4212"/>
            <w:tcMar>
              <w:top w:type="dxa" w:w="60"/>
              <w:left w:type="dxa" w:w="100"/>
              <w:bottom w:type="dxa" w:w="60"/>
              <w:right w:type="dxa" w:w="100"/>
            </w:tcMar>
            <w:vAlign w:val="center"/>
          </w:tcPr>
          <w:p>
            <w:pPr>
              <w:spacing w:after="0"/>
            </w:pPr>
            <w:r>
              <w:rPr>
                <w:sz w:val="20"/>
                <w:szCs w:val="20"/>
              </w:rPr>
              <w:t xml:space="preserve">Calcular y mostrar la nota de unidad sobre 100 puntos.</w:t>
            </w:r>
          </w:p>
        </w:tc>
        <w:tc>
          <w:tcPr>
            <w:tcW w:type="dxa" w:w="1030"/>
            <w:tcMar>
              <w:top w:type="dxa" w:w="60"/>
              <w:left w:type="dxa" w:w="100"/>
              <w:bottom w:type="dxa" w:w="60"/>
              <w:right w:type="dxa" w:w="100"/>
            </w:tcMar>
            <w:vAlign w:val="center"/>
          </w:tcPr>
          <w:p>
            <w:pPr>
              <w:spacing w:after="0"/>
            </w:pPr>
            <w:r>
              <w:rPr>
                <w:sz w:val="20"/>
                <w:szCs w:val="20"/>
              </w:rPr>
              <w:t xml:space="preserve">Alta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r>
              <w:rPr>
                <w:sz w:val="20"/>
                <w:szCs w:val="20"/>
              </w:rPr>
              <w:t xml:space="preserve">, Notas</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RF-10</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Permitir corregir una marca u observación previa.</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Pase de lista (clases registradas)</w:t>
            </w:r>
          </w:p>
        </w:tc>
      </w:tr>
      <w:tr>
        <w:tc>
          <w:tcPr>
            <w:tcW w:type="dxa" w:w="842"/>
            <w:tcMar>
              <w:top w:type="dxa" w:w="60"/>
              <w:left w:type="dxa" w:w="100"/>
              <w:bottom w:type="dxa" w:w="60"/>
              <w:right w:type="dxa" w:w="100"/>
            </w:tcMar>
            <w:vAlign w:val="center"/>
          </w:tcPr>
          <w:p>
            <w:pPr>
              <w:spacing w:after="0"/>
            </w:pPr>
            <w:r>
              <w:rPr>
                <w:sz w:val="20"/>
                <w:szCs w:val="20"/>
              </w:rPr>
              <w:t xml:space="preserve">RF-11</w:t>
            </w:r>
          </w:p>
        </w:tc>
        <w:tc>
          <w:tcPr>
            <w:tcW w:type="dxa" w:w="4212"/>
            <w:tcMar>
              <w:top w:type="dxa" w:w="60"/>
              <w:left w:type="dxa" w:w="100"/>
              <w:bottom w:type="dxa" w:w="60"/>
              <w:right w:type="dxa" w:w="100"/>
            </w:tcMar>
            <w:vAlign w:val="center"/>
          </w:tcPr>
          <w:p>
            <w:pPr>
              <w:spacing w:after="0"/>
            </w:pPr>
            <w:r>
              <w:rPr>
                <w:sz w:val="20"/>
                <w:szCs w:val="20"/>
              </w:rPr>
              <w:t xml:space="preserve">Diferenciar secciones con y sin entrega de notas.</w:t>
            </w:r>
          </w:p>
        </w:tc>
        <w:tc>
          <w:tcPr>
            <w:tcW w:type="dxa" w:w="1030"/>
            <w:tcMar>
              <w:top w:type="dxa" w:w="60"/>
              <w:left w:type="dxa" w:w="100"/>
              <w:bottom w:type="dxa" w:w="60"/>
              <w:right w:type="dxa" w:w="100"/>
            </w:tcMar>
            <w:vAlign w:val="center"/>
          </w:tcPr>
          <w:p>
            <w:pPr>
              <w:spacing w:after="0"/>
            </w:pPr>
            <w:r>
              <w:rPr>
                <w:sz w:val="20"/>
                <w:szCs w:val="20"/>
              </w:rPr>
              <w:t xml:space="preserve">Media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sz w:val="20"/>
                <w:szCs w:val="20"/>
              </w:rPr>
              <w:t xml:space="preserve">Importar, Secciones</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RF-12</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Consolidar las cuatro unidades y calcular el promedio final.</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r>
              <w:rPr>
                <w:sz w:val="20"/>
                <w:szCs w:val="20"/>
              </w:rPr>
              <w:t xml:space="preserve">, </w:t>
            </w:r>
            <w:r>
              <w:rPr>
                <w:rFonts w:ascii="Consolas" w:cs="Consolas" w:eastAsia="Consolas" w:hAnsi="Consolas"/>
                <w:sz w:val="20"/>
                <w:szCs w:val="20"/>
              </w:rPr>
              <w:t xml:space="preserve">exportar.js</w:t>
            </w:r>
          </w:p>
        </w:tc>
      </w:tr>
      <w:tr>
        <w:tc>
          <w:tcPr>
            <w:tcW w:type="dxa" w:w="842"/>
            <w:tcMar>
              <w:top w:type="dxa" w:w="60"/>
              <w:left w:type="dxa" w:w="100"/>
              <w:bottom w:type="dxa" w:w="60"/>
              <w:right w:type="dxa" w:w="100"/>
            </w:tcMar>
            <w:vAlign w:val="center"/>
          </w:tcPr>
          <w:p>
            <w:pPr>
              <w:spacing w:after="0"/>
            </w:pPr>
            <w:r>
              <w:rPr>
                <w:sz w:val="20"/>
                <w:szCs w:val="20"/>
              </w:rPr>
              <w:t xml:space="preserve">RF-13</w:t>
            </w:r>
          </w:p>
        </w:tc>
        <w:tc>
          <w:tcPr>
            <w:tcW w:type="dxa" w:w="4212"/>
            <w:tcMar>
              <w:top w:type="dxa" w:w="60"/>
              <w:left w:type="dxa" w:w="100"/>
              <w:bottom w:type="dxa" w:w="60"/>
              <w:right w:type="dxa" w:w="100"/>
            </w:tcMar>
            <w:vAlign w:val="center"/>
          </w:tcPr>
          <w:p>
            <w:pPr>
              <w:spacing w:after="0"/>
            </w:pPr>
            <w:r>
              <w:rPr>
                <w:sz w:val="20"/>
                <w:szCs w:val="20"/>
              </w:rPr>
              <w:t xml:space="preserve">Cerrar una unidad para evitar modificaciones, permitiendo consulta.</w:t>
            </w:r>
          </w:p>
        </w:tc>
        <w:tc>
          <w:tcPr>
            <w:tcW w:type="dxa" w:w="1030"/>
            <w:tcMar>
              <w:top w:type="dxa" w:w="60"/>
              <w:left w:type="dxa" w:w="100"/>
              <w:bottom w:type="dxa" w:w="60"/>
              <w:right w:type="dxa" w:w="100"/>
            </w:tcMar>
            <w:vAlign w:val="center"/>
          </w:tcPr>
          <w:p>
            <w:pPr>
              <w:spacing w:after="0"/>
            </w:pPr>
            <w:r>
              <w:rPr>
                <w:sz w:val="20"/>
                <w:szCs w:val="20"/>
              </w:rPr>
              <w:t xml:space="preserve">Media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sz w:val="20"/>
                <w:szCs w:val="20"/>
              </w:rPr>
              <w:t xml:space="preserve">Notas, Pase de lista</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RF-14</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Exportar el cuadro por sección con grado, sección y docente en el encabezado.</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 (formato genérico)</w:t>
            </w:r>
          </w:p>
        </w:tc>
        <w:tc>
          <w:tcPr>
            <w:tcW w:type="dxa" w:w="1685"/>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exportar.js</w:t>
            </w:r>
          </w:p>
        </w:tc>
      </w:tr>
      <w:tr>
        <w:tc>
          <w:tcPr>
            <w:tcW w:type="dxa" w:w="842"/>
            <w:tcMar>
              <w:top w:type="dxa" w:w="60"/>
              <w:left w:type="dxa" w:w="100"/>
              <w:bottom w:type="dxa" w:w="60"/>
              <w:right w:type="dxa" w:w="100"/>
            </w:tcMar>
            <w:vAlign w:val="center"/>
          </w:tcPr>
          <w:p>
            <w:pPr>
              <w:spacing w:after="0"/>
            </w:pPr>
            <w:r>
              <w:rPr>
                <w:sz w:val="20"/>
                <w:szCs w:val="20"/>
              </w:rPr>
              <w:t xml:space="preserve">RF-15</w:t>
            </w:r>
          </w:p>
        </w:tc>
        <w:tc>
          <w:tcPr>
            <w:tcW w:type="dxa" w:w="4212"/>
            <w:tcMar>
              <w:top w:type="dxa" w:w="60"/>
              <w:left w:type="dxa" w:w="100"/>
              <w:bottom w:type="dxa" w:w="60"/>
              <w:right w:type="dxa" w:w="100"/>
            </w:tcMar>
            <w:vAlign w:val="center"/>
          </w:tcPr>
          <w:p>
            <w:pPr>
              <w:spacing w:after="0"/>
            </w:pPr>
            <w:r>
              <w:rPr>
                <w:sz w:val="20"/>
                <w:szCs w:val="20"/>
              </w:rPr>
              <w:t xml:space="preserve">Exportar el consolidado de las cuatro unidades con promedio final.</w:t>
            </w:r>
          </w:p>
        </w:tc>
        <w:tc>
          <w:tcPr>
            <w:tcW w:type="dxa" w:w="1030"/>
            <w:tcMar>
              <w:top w:type="dxa" w:w="60"/>
              <w:left w:type="dxa" w:w="100"/>
              <w:bottom w:type="dxa" w:w="60"/>
              <w:right w:type="dxa" w:w="100"/>
            </w:tcMar>
            <w:vAlign w:val="center"/>
          </w:tcPr>
          <w:p>
            <w:pPr>
              <w:spacing w:after="0"/>
            </w:pPr>
            <w:r>
              <w:rPr>
                <w:sz w:val="20"/>
                <w:szCs w:val="20"/>
              </w:rPr>
              <w:t xml:space="preserve">Alta</w:t>
            </w:r>
          </w:p>
        </w:tc>
        <w:tc>
          <w:tcPr>
            <w:tcW w:type="dxa" w:w="1591"/>
            <w:tcMar>
              <w:top w:type="dxa" w:w="60"/>
              <w:left w:type="dxa" w:w="100"/>
              <w:bottom w:type="dxa" w:w="60"/>
              <w:right w:type="dxa" w:w="100"/>
            </w:tcMar>
            <w:vAlign w:val="center"/>
          </w:tcPr>
          <w:p>
            <w:pPr>
              <w:spacing w:after="0"/>
            </w:pPr>
            <w:r>
              <w:rPr>
                <w:sz w:val="20"/>
                <w:szCs w:val="20"/>
              </w:rPr>
              <w:t xml:space="preserve">Implementado (formato genérico)</w:t>
            </w:r>
          </w:p>
        </w:tc>
        <w:tc>
          <w:tcPr>
            <w:tcW w:type="dxa" w:w="1685"/>
            <w:tcMar>
              <w:top w:type="dxa" w:w="60"/>
              <w:left w:type="dxa" w:w="100"/>
              <w:bottom w:type="dxa" w:w="60"/>
              <w:right w:type="dxa" w:w="100"/>
            </w:tcMar>
            <w:vAlign w:val="center"/>
          </w:tcPr>
          <w:p>
            <w:pPr>
              <w:spacing w:after="0"/>
            </w:pPr>
            <w:r>
              <w:rPr>
                <w:rFonts w:ascii="Consolas" w:cs="Consolas" w:eastAsia="Consolas" w:hAnsi="Consolas"/>
                <w:sz w:val="20"/>
                <w:szCs w:val="20"/>
              </w:rPr>
              <w:t xml:space="preserve">exportar.js</w:t>
            </w:r>
          </w:p>
        </w:tc>
      </w:tr>
      <w:tr>
        <w:tc>
          <w:tcPr>
            <w:tcW w:type="dxa" w:w="842"/>
            <w:shd w:fill="F9FAFB" w:color="auto" w:val="clear"/>
            <w:tcMar>
              <w:top w:type="dxa" w:w="60"/>
              <w:left w:type="dxa" w:w="100"/>
              <w:bottom w:type="dxa" w:w="60"/>
              <w:right w:type="dxa" w:w="100"/>
            </w:tcMar>
            <w:vAlign w:val="center"/>
          </w:tcPr>
          <w:p>
            <w:pPr>
              <w:spacing w:after="0"/>
            </w:pPr>
            <w:r>
              <w:rPr>
                <w:sz w:val="20"/>
                <w:szCs w:val="20"/>
              </w:rPr>
              <w:t xml:space="preserve">RF-16</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Generar un respaldo descargable de todos los datos.</w:t>
            </w:r>
          </w:p>
        </w:tc>
        <w:tc>
          <w:tcPr>
            <w:tcW w:type="dxa" w:w="1030"/>
            <w:shd w:fill="F9FAFB" w:color="auto" w:val="clear"/>
            <w:tcMar>
              <w:top w:type="dxa" w:w="60"/>
              <w:left w:type="dxa" w:w="100"/>
              <w:bottom w:type="dxa" w:w="60"/>
              <w:right w:type="dxa" w:w="100"/>
            </w:tcMar>
            <w:vAlign w:val="center"/>
          </w:tcPr>
          <w:p>
            <w:pPr>
              <w:spacing w:after="0"/>
            </w:pPr>
            <w:r>
              <w:rPr>
                <w:sz w:val="20"/>
                <w:szCs w:val="20"/>
              </w:rPr>
              <w:t xml:space="preserve">Alta</w:t>
            </w:r>
          </w:p>
        </w:tc>
        <w:tc>
          <w:tcPr>
            <w:tcW w:type="dxa" w:w="1591"/>
            <w:shd w:fill="F9FAFB" w:color="auto" w:val="clear"/>
            <w:tcMar>
              <w:top w:type="dxa" w:w="60"/>
              <w:left w:type="dxa" w:w="100"/>
              <w:bottom w:type="dxa" w:w="60"/>
              <w:right w:type="dxa" w:w="100"/>
            </w:tcMar>
            <w:vAlign w:val="center"/>
          </w:tcPr>
          <w:p>
            <w:pPr>
              <w:spacing w:after="0"/>
            </w:pPr>
            <w:r>
              <w:rPr>
                <w:sz w:val="20"/>
                <w:szCs w:val="20"/>
              </w:rPr>
              <w:t xml:space="preserve">Implementado</w:t>
            </w:r>
          </w:p>
        </w:tc>
        <w:tc>
          <w:tcPr>
            <w:tcW w:type="dxa" w:w="1685"/>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db.js</w:t>
            </w:r>
            <w:r>
              <w:rPr>
                <w:sz w:val="20"/>
                <w:szCs w:val="20"/>
              </w:rPr>
              <w:t xml:space="preserve">, Secciones</w:t>
            </w:r>
          </w:p>
        </w:tc>
      </w:tr>
      <w:tr>
        <w:tc>
          <w:tcPr>
            <w:tcW w:type="dxa" w:w="842"/>
            <w:tcMar>
              <w:top w:type="dxa" w:w="60"/>
              <w:left w:type="dxa" w:w="100"/>
              <w:bottom w:type="dxa" w:w="60"/>
              <w:right w:type="dxa" w:w="100"/>
            </w:tcMar>
            <w:vAlign w:val="center"/>
          </w:tcPr>
          <w:p>
            <w:pPr>
              <w:spacing w:after="0"/>
            </w:pPr>
            <w:r>
              <w:rPr>
                <w:sz w:val="20"/>
                <w:szCs w:val="20"/>
              </w:rPr>
              <w:t xml:space="preserve">RF-17</w:t>
            </w:r>
          </w:p>
        </w:tc>
        <w:tc>
          <w:tcPr>
            <w:tcW w:type="dxa" w:w="4212"/>
            <w:tcMar>
              <w:top w:type="dxa" w:w="60"/>
              <w:left w:type="dxa" w:w="100"/>
              <w:bottom w:type="dxa" w:w="60"/>
              <w:right w:type="dxa" w:w="100"/>
            </w:tcMar>
            <w:vAlign w:val="center"/>
          </w:tcPr>
          <w:p>
            <w:pPr>
              <w:spacing w:after="0"/>
            </w:pPr>
            <w:r>
              <w:rPr>
                <w:sz w:val="20"/>
                <w:szCs w:val="20"/>
              </w:rPr>
              <w:t xml:space="preserve">Advertir cuando un alumno tenga un número inusualmente bajo de clases calificables.</w:t>
            </w:r>
          </w:p>
        </w:tc>
        <w:tc>
          <w:tcPr>
            <w:tcW w:type="dxa" w:w="1030"/>
            <w:tcMar>
              <w:top w:type="dxa" w:w="60"/>
              <w:left w:type="dxa" w:w="100"/>
              <w:bottom w:type="dxa" w:w="60"/>
              <w:right w:type="dxa" w:w="100"/>
            </w:tcMar>
            <w:vAlign w:val="center"/>
          </w:tcPr>
          <w:p>
            <w:pPr>
              <w:spacing w:after="0"/>
            </w:pPr>
            <w:r>
              <w:rPr>
                <w:sz w:val="20"/>
                <w:szCs w:val="20"/>
              </w:rPr>
              <w:t xml:space="preserve">Baja</w:t>
            </w:r>
          </w:p>
        </w:tc>
        <w:tc>
          <w:tcPr>
            <w:tcW w:type="dxa" w:w="1591"/>
            <w:tcMar>
              <w:top w:type="dxa" w:w="60"/>
              <w:left w:type="dxa" w:w="100"/>
              <w:bottom w:type="dxa" w:w="60"/>
              <w:right w:type="dxa" w:w="100"/>
            </w:tcMar>
            <w:vAlign w:val="center"/>
          </w:tcPr>
          <w:p>
            <w:pPr>
              <w:spacing w:after="0"/>
            </w:pPr>
            <w:r>
              <w:rPr>
                <w:sz w:val="20"/>
                <w:szCs w:val="20"/>
              </w:rPr>
              <w:t xml:space="preserve">Implementado</w:t>
            </w:r>
          </w:p>
        </w:tc>
        <w:tc>
          <w:tcPr>
            <w:tcW w:type="dxa" w:w="1685"/>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r>
              <w:rPr>
                <w:sz w:val="20"/>
                <w:szCs w:val="20"/>
              </w:rPr>
              <w:t xml:space="preserve"> (</w:t>
            </w:r>
            <w:r>
              <w:rPr>
                <w:rFonts w:ascii="Consolas" w:cs="Consolas" w:eastAsia="Consolas" w:hAnsi="Consolas"/>
                <w:sz w:val="20"/>
                <w:szCs w:val="20"/>
              </w:rPr>
              <w:t xml:space="preserve">pocasClases</w:t>
            </w:r>
            <w:r>
              <w:rPr>
                <w:sz w:val="20"/>
                <w:szCs w:val="20"/>
              </w:rPr>
              <w:t xml:space="preserve">), Notas</w:t>
            </w:r>
          </w:p>
        </w:tc>
      </w:tr>
    </w:tbl>
    <w:p>
      <w:pPr>
        <w:spacing w:after="120"/>
      </w:pPr>
      <w:r>
        <w:rPr>
          <w:i/>
          <w:iCs/>
          <w:color w:val="4B5563"/>
          <w:sz w:val="20"/>
          <w:szCs w:val="20"/>
        </w:rPr>
        <w:t xml:space="preserve">RF-14 y RF-15 se entregan con un formato propio porque el establecimiento aún no ha entregado su archivo Excel oficial (pendiente 9.1 del documento de requerimientos). Adaptarlo requiere cambiar únicamente </w:t>
      </w:r>
      <w:r>
        <w:rPr>
          <w:rFonts w:ascii="Consolas" w:cs="Consolas" w:eastAsia="Consolas" w:hAnsi="Consolas"/>
          <w:i/>
          <w:iCs/>
          <w:color w:val="4B5563"/>
          <w:sz w:val="20"/>
          <w:szCs w:val="20"/>
        </w:rPr>
        <w:t xml:space="preserve">exportar.js</w:t>
      </w:r>
      <w:r>
        <w:rPr>
          <w:i/>
          <w:iCs/>
          <w:color w:val="4B5563"/>
          <w:sz w:val="20"/>
          <w:szCs w:val="20"/>
        </w:rPr>
        <w:t xml:space="preserve">.</w:t>
      </w:r>
    </w:p>
    <w:p>
      <w:pPr>
        <w:pStyle w:val="Heading2"/>
      </w:pPr>
      <w:r>
        <w:t xml:space="preserve">3.2 Requerimientos no funcionales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936"/>
        <w:gridCol w:w="3276"/>
        <w:gridCol w:w="5148"/>
      </w:tblGrid>
      <w:tr>
        <w:trPr>
          <w:tblHeader/>
        </w:trPr>
        <w:tc>
          <w:tcPr>
            <w:tcW w:type="dxa" w:w="936"/>
            <w:shd w:fill="1E3A8A" w:color="auto" w:val="clear"/>
            <w:tcMar>
              <w:top w:type="dxa" w:w="60"/>
              <w:left w:type="dxa" w:w="100"/>
              <w:bottom w:type="dxa" w:w="60"/>
              <w:right w:type="dxa" w:w="100"/>
            </w:tcMar>
            <w:vAlign w:val="center"/>
          </w:tcPr>
          <w:p>
            <w:pPr>
              <w:spacing w:after="0"/>
            </w:pPr>
            <w:r>
              <w:rPr>
                <w:b/>
                <w:bCs/>
                <w:color w:val="FFFFFF"/>
                <w:sz w:val="20"/>
                <w:szCs w:val="20"/>
              </w:rPr>
              <w:t xml:space="preserve">ID</w:t>
            </w:r>
          </w:p>
        </w:tc>
        <w:tc>
          <w:tcPr>
            <w:tcW w:type="dxa" w:w="3276"/>
            <w:shd w:fill="1E3A8A" w:color="auto" w:val="clear"/>
            <w:tcMar>
              <w:top w:type="dxa" w:w="60"/>
              <w:left w:type="dxa" w:w="100"/>
              <w:bottom w:type="dxa" w:w="60"/>
              <w:right w:type="dxa" w:w="100"/>
            </w:tcMar>
            <w:vAlign w:val="center"/>
          </w:tcPr>
          <w:p>
            <w:pPr>
              <w:spacing w:after="0"/>
            </w:pPr>
            <w:r>
              <w:rPr>
                <w:b/>
                <w:bCs/>
                <w:color w:val="FFFFFF"/>
                <w:sz w:val="20"/>
                <w:szCs w:val="20"/>
              </w:rPr>
              <w:t xml:space="preserve">Requerimiento</w:t>
            </w:r>
          </w:p>
        </w:tc>
        <w:tc>
          <w:tcPr>
            <w:tcW w:type="dxa" w:w="5148"/>
            <w:shd w:fill="1E3A8A" w:color="auto" w:val="clear"/>
            <w:tcMar>
              <w:top w:type="dxa" w:w="60"/>
              <w:left w:type="dxa" w:w="100"/>
              <w:bottom w:type="dxa" w:w="60"/>
              <w:right w:type="dxa" w:w="100"/>
            </w:tcMar>
            <w:vAlign w:val="center"/>
          </w:tcPr>
          <w:p>
            <w:pPr>
              <w:spacing w:after="0"/>
            </w:pPr>
            <w:r>
              <w:rPr>
                <w:b/>
                <w:bCs/>
                <w:color w:val="FFFFFF"/>
                <w:sz w:val="20"/>
                <w:szCs w:val="20"/>
              </w:rPr>
              <w:t xml:space="preserve">Cómo se cumple</w:t>
            </w:r>
          </w:p>
        </w:tc>
      </w:tr>
      <w:tr>
        <w:tc>
          <w:tcPr>
            <w:tcW w:type="dxa" w:w="936"/>
            <w:tcMar>
              <w:top w:type="dxa" w:w="60"/>
              <w:left w:type="dxa" w:w="100"/>
              <w:bottom w:type="dxa" w:w="60"/>
              <w:right w:type="dxa" w:w="100"/>
            </w:tcMar>
            <w:vAlign w:val="center"/>
          </w:tcPr>
          <w:p>
            <w:pPr>
              <w:spacing w:after="0"/>
            </w:pPr>
            <w:r>
              <w:rPr>
                <w:sz w:val="20"/>
                <w:szCs w:val="20"/>
              </w:rPr>
              <w:t xml:space="preserve">RNF-01</w:t>
            </w:r>
          </w:p>
        </w:tc>
        <w:tc>
          <w:tcPr>
            <w:tcW w:type="dxa" w:w="3276"/>
            <w:tcMar>
              <w:top w:type="dxa" w:w="60"/>
              <w:left w:type="dxa" w:w="100"/>
              <w:bottom w:type="dxa" w:w="60"/>
              <w:right w:type="dxa" w:w="100"/>
            </w:tcMar>
            <w:vAlign w:val="center"/>
          </w:tcPr>
          <w:p>
            <w:pPr>
              <w:spacing w:after="0"/>
            </w:pPr>
            <w:r>
              <w:rPr>
                <w:sz w:val="20"/>
                <w:szCs w:val="20"/>
              </w:rPr>
              <w:t xml:space="preserve">No depender de un servidor propio encendido de forma permanente.</w:t>
            </w:r>
          </w:p>
        </w:tc>
        <w:tc>
          <w:tcPr>
            <w:tcW w:type="dxa" w:w="5148"/>
            <w:tcMar>
              <w:top w:type="dxa" w:w="60"/>
              <w:left w:type="dxa" w:w="100"/>
              <w:bottom w:type="dxa" w:w="60"/>
              <w:right w:type="dxa" w:w="100"/>
            </w:tcMar>
            <w:vAlign w:val="center"/>
          </w:tcPr>
          <w:p>
            <w:pPr>
              <w:spacing w:after="0"/>
            </w:pPr>
            <w:r>
              <w:rPr>
                <w:sz w:val="20"/>
                <w:szCs w:val="20"/>
              </w:rPr>
              <w:t xml:space="preserve">Aplicación estática publicada en GitHub Pages; toda la lógica y los datos residen en el dispositivo.</w:t>
            </w:r>
          </w:p>
        </w:tc>
      </w:tr>
      <w:tr>
        <w:tc>
          <w:tcPr>
            <w:tcW w:type="dxa" w:w="936"/>
            <w:shd w:fill="F9FAFB" w:color="auto" w:val="clear"/>
            <w:tcMar>
              <w:top w:type="dxa" w:w="60"/>
              <w:left w:type="dxa" w:w="100"/>
              <w:bottom w:type="dxa" w:w="60"/>
              <w:right w:type="dxa" w:w="100"/>
            </w:tcMar>
            <w:vAlign w:val="center"/>
          </w:tcPr>
          <w:p>
            <w:pPr>
              <w:spacing w:after="0"/>
            </w:pPr>
            <w:r>
              <w:rPr>
                <w:sz w:val="20"/>
                <w:szCs w:val="20"/>
              </w:rPr>
              <w:t xml:space="preserve">RNF-02</w:t>
            </w:r>
          </w:p>
        </w:tc>
        <w:tc>
          <w:tcPr>
            <w:tcW w:type="dxa" w:w="3276"/>
            <w:shd w:fill="F9FAFB" w:color="auto" w:val="clear"/>
            <w:tcMar>
              <w:top w:type="dxa" w:w="60"/>
              <w:left w:type="dxa" w:w="100"/>
              <w:bottom w:type="dxa" w:w="60"/>
              <w:right w:type="dxa" w:w="100"/>
            </w:tcMar>
            <w:vAlign w:val="center"/>
          </w:tcPr>
          <w:p>
            <w:pPr>
              <w:spacing w:after="0"/>
            </w:pPr>
            <w:r>
              <w:rPr>
                <w:sz w:val="20"/>
                <w:szCs w:val="20"/>
              </w:rPr>
              <w:t xml:space="preserve">Registrar sin conexión y sincronizar cuando haya conexión.</w:t>
            </w:r>
          </w:p>
        </w:tc>
        <w:tc>
          <w:tcPr>
            <w:tcW w:type="dxa" w:w="5148"/>
            <w:shd w:fill="F9FAFB" w:color="auto" w:val="clear"/>
            <w:tcMar>
              <w:top w:type="dxa" w:w="60"/>
              <w:left w:type="dxa" w:w="100"/>
              <w:bottom w:type="dxa" w:w="60"/>
              <w:right w:type="dxa" w:w="100"/>
            </w:tcMar>
            <w:vAlign w:val="center"/>
          </w:tcPr>
          <w:p>
            <w:pPr>
              <w:spacing w:after="0"/>
            </w:pPr>
            <w:r>
              <w:rPr>
                <w:sz w:val="20"/>
                <w:szCs w:val="20"/>
              </w:rPr>
              <w:t xml:space="preserve">Service worker con caché de la aplicación; datos en IndexedDB. La "sincronización" en v1 consiste en descargar actualizaciones de la aplicación; los datos no viajan por red.</w:t>
            </w:r>
          </w:p>
        </w:tc>
      </w:tr>
      <w:tr>
        <w:tc>
          <w:tcPr>
            <w:tcW w:type="dxa" w:w="936"/>
            <w:tcMar>
              <w:top w:type="dxa" w:w="60"/>
              <w:left w:type="dxa" w:w="100"/>
              <w:bottom w:type="dxa" w:w="60"/>
              <w:right w:type="dxa" w:w="100"/>
            </w:tcMar>
            <w:vAlign w:val="center"/>
          </w:tcPr>
          <w:p>
            <w:pPr>
              <w:spacing w:after="0"/>
            </w:pPr>
            <w:r>
              <w:rPr>
                <w:sz w:val="20"/>
                <w:szCs w:val="20"/>
              </w:rPr>
              <w:t xml:space="preserve">RNF-03</w:t>
            </w:r>
          </w:p>
        </w:tc>
        <w:tc>
          <w:tcPr>
            <w:tcW w:type="dxa" w:w="3276"/>
            <w:tcMar>
              <w:top w:type="dxa" w:w="60"/>
              <w:left w:type="dxa" w:w="100"/>
              <w:bottom w:type="dxa" w:w="60"/>
              <w:right w:type="dxa" w:w="100"/>
            </w:tcMar>
            <w:vAlign w:val="center"/>
          </w:tcPr>
          <w:p>
            <w:pPr>
              <w:spacing w:after="0"/>
            </w:pPr>
            <w:r>
              <w:rPr>
                <w:sz w:val="20"/>
                <w:szCs w:val="20"/>
              </w:rPr>
              <w:t xml:space="preserve">Diseño responsive, mobile-first.</w:t>
            </w:r>
          </w:p>
        </w:tc>
        <w:tc>
          <w:tcPr>
            <w:tcW w:type="dxa" w:w="5148"/>
            <w:tcMar>
              <w:top w:type="dxa" w:w="60"/>
              <w:left w:type="dxa" w:w="100"/>
              <w:bottom w:type="dxa" w:w="60"/>
              <w:right w:type="dxa" w:w="100"/>
            </w:tcMar>
            <w:vAlign w:val="center"/>
          </w:tcPr>
          <w:p>
            <w:pPr>
              <w:spacing w:after="0"/>
            </w:pPr>
            <w:r>
              <w:rPr>
                <w:sz w:val="20"/>
                <w:szCs w:val="20"/>
              </w:rPr>
              <w:t xml:space="preserve">Maquetación de una columna, botones de 50–62 px, reglas específicas para pantallas de menos de 420 px.</w:t>
            </w:r>
          </w:p>
        </w:tc>
      </w:tr>
      <w:tr>
        <w:tc>
          <w:tcPr>
            <w:tcW w:type="dxa" w:w="936"/>
            <w:shd w:fill="F9FAFB" w:color="auto" w:val="clear"/>
            <w:tcMar>
              <w:top w:type="dxa" w:w="60"/>
              <w:left w:type="dxa" w:w="100"/>
              <w:bottom w:type="dxa" w:w="60"/>
              <w:right w:type="dxa" w:w="100"/>
            </w:tcMar>
            <w:vAlign w:val="center"/>
          </w:tcPr>
          <w:p>
            <w:pPr>
              <w:spacing w:after="0"/>
            </w:pPr>
            <w:r>
              <w:rPr>
                <w:sz w:val="20"/>
                <w:szCs w:val="20"/>
              </w:rPr>
              <w:t xml:space="preserve">RNF-04</w:t>
            </w:r>
          </w:p>
        </w:tc>
        <w:tc>
          <w:tcPr>
            <w:tcW w:type="dxa" w:w="3276"/>
            <w:shd w:fill="F9FAFB" w:color="auto" w:val="clear"/>
            <w:tcMar>
              <w:top w:type="dxa" w:w="60"/>
              <w:left w:type="dxa" w:w="100"/>
              <w:bottom w:type="dxa" w:w="60"/>
              <w:right w:type="dxa" w:w="100"/>
            </w:tcMar>
            <w:vAlign w:val="center"/>
          </w:tcPr>
          <w:p>
            <w:pPr>
              <w:spacing w:after="0"/>
            </w:pPr>
            <w:r>
              <w:rPr>
                <w:sz w:val="20"/>
                <w:szCs w:val="20"/>
              </w:rPr>
              <w:t xml:space="preserve">Alto contraste y tipografía legible bajo sol directo.</w:t>
            </w:r>
          </w:p>
        </w:tc>
        <w:tc>
          <w:tcPr>
            <w:tcW w:type="dxa" w:w="5148"/>
            <w:shd w:fill="F9FAFB" w:color="auto" w:val="clear"/>
            <w:tcMar>
              <w:top w:type="dxa" w:w="60"/>
              <w:left w:type="dxa" w:w="100"/>
              <w:bottom w:type="dxa" w:w="60"/>
              <w:right w:type="dxa" w:w="100"/>
            </w:tcMar>
            <w:vAlign w:val="center"/>
          </w:tcPr>
          <w:p>
            <w:pPr>
              <w:spacing w:after="0"/>
            </w:pPr>
            <w:r>
              <w:rPr>
                <w:sz w:val="20"/>
                <w:szCs w:val="20"/>
              </w:rPr>
              <w:t xml:space="preserve">Texto negro sobre blanco, marcas en verde, naranja y rojo saturados, fuente del sistema de 16–26 px.</w:t>
            </w:r>
          </w:p>
        </w:tc>
      </w:tr>
      <w:tr>
        <w:tc>
          <w:tcPr>
            <w:tcW w:type="dxa" w:w="936"/>
            <w:tcMar>
              <w:top w:type="dxa" w:w="60"/>
              <w:left w:type="dxa" w:w="100"/>
              <w:bottom w:type="dxa" w:w="60"/>
              <w:right w:type="dxa" w:w="100"/>
            </w:tcMar>
            <w:vAlign w:val="center"/>
          </w:tcPr>
          <w:p>
            <w:pPr>
              <w:spacing w:after="0"/>
            </w:pPr>
            <w:r>
              <w:rPr>
                <w:sz w:val="20"/>
                <w:szCs w:val="20"/>
              </w:rPr>
              <w:t xml:space="preserve">RNF-05</w:t>
            </w:r>
          </w:p>
        </w:tc>
        <w:tc>
          <w:tcPr>
            <w:tcW w:type="dxa" w:w="3276"/>
            <w:tcMar>
              <w:top w:type="dxa" w:w="60"/>
              <w:left w:type="dxa" w:w="100"/>
              <w:bottom w:type="dxa" w:w="60"/>
              <w:right w:type="dxa" w:w="100"/>
            </w:tcMar>
            <w:vAlign w:val="center"/>
          </w:tcPr>
          <w:p>
            <w:pPr>
              <w:spacing w:after="0"/>
            </w:pPr>
            <w:r>
              <w:rPr>
                <w:sz w:val="20"/>
                <w:szCs w:val="20"/>
              </w:rPr>
              <w:t xml:space="preserve">Un solo toque por alumno; sección completa en menos de dos minutos.</w:t>
            </w:r>
          </w:p>
        </w:tc>
        <w:tc>
          <w:tcPr>
            <w:tcW w:type="dxa" w:w="5148"/>
            <w:tcMar>
              <w:top w:type="dxa" w:w="60"/>
              <w:left w:type="dxa" w:w="100"/>
              <w:bottom w:type="dxa" w:w="60"/>
              <w:right w:type="dxa" w:w="100"/>
            </w:tcMar>
            <w:vAlign w:val="center"/>
          </w:tcPr>
          <w:p>
            <w:pPr>
              <w:spacing w:after="0"/>
            </w:pPr>
            <w:r>
              <w:rPr>
                <w:sz w:val="20"/>
                <w:szCs w:val="20"/>
              </w:rPr>
              <w:t xml:space="preserve">Todos los alumnos inician con ✓; cada toque cicla la marca y guarda al instante (21 ms medidos).</w:t>
            </w:r>
          </w:p>
        </w:tc>
      </w:tr>
      <w:tr>
        <w:tc>
          <w:tcPr>
            <w:tcW w:type="dxa" w:w="936"/>
            <w:shd w:fill="F9FAFB" w:color="auto" w:val="clear"/>
            <w:tcMar>
              <w:top w:type="dxa" w:w="60"/>
              <w:left w:type="dxa" w:w="100"/>
              <w:bottom w:type="dxa" w:w="60"/>
              <w:right w:type="dxa" w:w="100"/>
            </w:tcMar>
            <w:vAlign w:val="center"/>
          </w:tcPr>
          <w:p>
            <w:pPr>
              <w:spacing w:after="0"/>
            </w:pPr>
            <w:r>
              <w:rPr>
                <w:sz w:val="20"/>
                <w:szCs w:val="20"/>
              </w:rPr>
              <w:t xml:space="preserve">RNF-06</w:t>
            </w:r>
          </w:p>
        </w:tc>
        <w:tc>
          <w:tcPr>
            <w:tcW w:type="dxa" w:w="3276"/>
            <w:shd w:fill="F9FAFB" w:color="auto" w:val="clear"/>
            <w:tcMar>
              <w:top w:type="dxa" w:w="60"/>
              <w:left w:type="dxa" w:w="100"/>
              <w:bottom w:type="dxa" w:w="60"/>
              <w:right w:type="dxa" w:w="100"/>
            </w:tcMar>
            <w:vAlign w:val="center"/>
          </w:tcPr>
          <w:p>
            <w:pPr>
              <w:spacing w:after="0"/>
            </w:pPr>
            <w:r>
              <w:rPr>
                <w:sz w:val="20"/>
                <w:szCs w:val="20"/>
              </w:rPr>
              <w:t xml:space="preserve">Interfaz en español sin vocabulario técnico.</w:t>
            </w:r>
          </w:p>
        </w:tc>
        <w:tc>
          <w:tcPr>
            <w:tcW w:type="dxa" w:w="5148"/>
            <w:shd w:fill="F9FAFB" w:color="auto" w:val="clear"/>
            <w:tcMar>
              <w:top w:type="dxa" w:w="60"/>
              <w:left w:type="dxa" w:w="100"/>
              <w:bottom w:type="dxa" w:w="60"/>
              <w:right w:type="dxa" w:w="100"/>
            </w:tcMar>
            <w:vAlign w:val="center"/>
          </w:tcPr>
          <w:p>
            <w:pPr>
              <w:spacing w:after="0"/>
            </w:pPr>
            <w:r>
              <w:rPr>
                <w:sz w:val="20"/>
                <w:szCs w:val="20"/>
              </w:rPr>
              <w:t xml:space="preserve">Todos los textos en español; términos de la docente (marca, unidad, cuadro, respaldo).</w:t>
            </w:r>
          </w:p>
        </w:tc>
      </w:tr>
      <w:tr>
        <w:tc>
          <w:tcPr>
            <w:tcW w:type="dxa" w:w="936"/>
            <w:tcMar>
              <w:top w:type="dxa" w:w="60"/>
              <w:left w:type="dxa" w:w="100"/>
              <w:bottom w:type="dxa" w:w="60"/>
              <w:right w:type="dxa" w:w="100"/>
            </w:tcMar>
            <w:vAlign w:val="center"/>
          </w:tcPr>
          <w:p>
            <w:pPr>
              <w:spacing w:after="0"/>
            </w:pPr>
            <w:r>
              <w:rPr>
                <w:sz w:val="20"/>
                <w:szCs w:val="20"/>
              </w:rPr>
              <w:t xml:space="preserve">RNF-07</w:t>
            </w:r>
          </w:p>
        </w:tc>
        <w:tc>
          <w:tcPr>
            <w:tcW w:type="dxa" w:w="3276"/>
            <w:tcMar>
              <w:top w:type="dxa" w:w="60"/>
              <w:left w:type="dxa" w:w="100"/>
              <w:bottom w:type="dxa" w:w="60"/>
              <w:right w:type="dxa" w:w="100"/>
            </w:tcMar>
            <w:vAlign w:val="center"/>
          </w:tcPr>
          <w:p>
            <w:pPr>
              <w:spacing w:after="0"/>
            </w:pPr>
            <w:r>
              <w:rPr>
                <w:sz w:val="20"/>
                <w:szCs w:val="20"/>
              </w:rPr>
              <w:t xml:space="preserve">Respaldo y restauración manuales.</w:t>
            </w:r>
          </w:p>
        </w:tc>
        <w:tc>
          <w:tcPr>
            <w:tcW w:type="dxa" w:w="5148"/>
            <w:tcMar>
              <w:top w:type="dxa" w:w="60"/>
              <w:left w:type="dxa" w:w="100"/>
              <w:bottom w:type="dxa" w:w="60"/>
              <w:right w:type="dxa" w:w="100"/>
            </w:tcMar>
            <w:vAlign w:val="center"/>
          </w:tcPr>
          <w:p>
            <w:pPr>
              <w:spacing w:after="0"/>
            </w:pPr>
            <w:r>
              <w:rPr>
                <w:sz w:val="20"/>
                <w:szCs w:val="20"/>
              </w:rPr>
              <w:t xml:space="preserve">Archivo JSON descargable con las cinco tablas; restauración con confirmación; recordatorio a los 7 días.</w:t>
            </w:r>
          </w:p>
        </w:tc>
      </w:tr>
      <w:tr>
        <w:tc>
          <w:tcPr>
            <w:tcW w:type="dxa" w:w="936"/>
            <w:shd w:fill="F9FAFB" w:color="auto" w:val="clear"/>
            <w:tcMar>
              <w:top w:type="dxa" w:w="60"/>
              <w:left w:type="dxa" w:w="100"/>
              <w:bottom w:type="dxa" w:w="60"/>
              <w:right w:type="dxa" w:w="100"/>
            </w:tcMar>
            <w:vAlign w:val="center"/>
          </w:tcPr>
          <w:p>
            <w:pPr>
              <w:spacing w:after="0"/>
            </w:pPr>
            <w:r>
              <w:rPr>
                <w:sz w:val="20"/>
                <w:szCs w:val="20"/>
              </w:rPr>
              <w:t xml:space="preserve">RNF-08</w:t>
            </w:r>
          </w:p>
        </w:tc>
        <w:tc>
          <w:tcPr>
            <w:tcW w:type="dxa" w:w="3276"/>
            <w:shd w:fill="F9FAFB" w:color="auto" w:val="clear"/>
            <w:tcMar>
              <w:top w:type="dxa" w:w="60"/>
              <w:left w:type="dxa" w:w="100"/>
              <w:bottom w:type="dxa" w:w="60"/>
              <w:right w:type="dxa" w:w="100"/>
            </w:tcMar>
            <w:vAlign w:val="center"/>
          </w:tcPr>
          <w:p>
            <w:pPr>
              <w:spacing w:after="0"/>
            </w:pPr>
            <w:r>
              <w:rPr>
                <w:sz w:val="20"/>
                <w:szCs w:val="20"/>
              </w:rPr>
              <w:t xml:space="preserve">300 alumnos en 14 secciones sin degradación.</w:t>
            </w:r>
          </w:p>
        </w:tc>
        <w:tc>
          <w:tcPr>
            <w:tcW w:type="dxa" w:w="5148"/>
            <w:shd w:fill="F9FAFB" w:color="auto" w:val="clear"/>
            <w:tcMar>
              <w:top w:type="dxa" w:w="60"/>
              <w:left w:type="dxa" w:w="100"/>
              <w:bottom w:type="dxa" w:w="60"/>
              <w:right w:type="dxa" w:w="100"/>
            </w:tcMar>
            <w:vAlign w:val="center"/>
          </w:tcPr>
          <w:p>
            <w:pPr>
              <w:spacing w:after="0"/>
            </w:pPr>
            <w:r>
              <w:rPr>
                <w:sz w:val="20"/>
                <w:szCs w:val="20"/>
              </w:rPr>
              <w:t xml:space="preserve">Medido con 308 alumnos, 1 120 clases y 24 640 marcas: todas las pantallas responden en menos de 100 ms (sección 9.3).</w:t>
            </w:r>
          </w:p>
        </w:tc>
      </w:tr>
      <w:tr>
        <w:tc>
          <w:tcPr>
            <w:tcW w:type="dxa" w:w="936"/>
            <w:tcMar>
              <w:top w:type="dxa" w:w="60"/>
              <w:left w:type="dxa" w:w="100"/>
              <w:bottom w:type="dxa" w:w="60"/>
              <w:right w:type="dxa" w:w="100"/>
            </w:tcMar>
            <w:vAlign w:val="center"/>
          </w:tcPr>
          <w:p>
            <w:pPr>
              <w:spacing w:after="0"/>
            </w:pPr>
            <w:r>
              <w:rPr>
                <w:sz w:val="20"/>
                <w:szCs w:val="20"/>
              </w:rPr>
              <w:t xml:space="preserve">RNF-09</w:t>
            </w:r>
          </w:p>
        </w:tc>
        <w:tc>
          <w:tcPr>
            <w:tcW w:type="dxa" w:w="3276"/>
            <w:tcMar>
              <w:top w:type="dxa" w:w="60"/>
              <w:left w:type="dxa" w:w="100"/>
              <w:bottom w:type="dxa" w:w="60"/>
              <w:right w:type="dxa" w:w="100"/>
            </w:tcMar>
            <w:vAlign w:val="center"/>
          </w:tcPr>
          <w:p>
            <w:pPr>
              <w:spacing w:after="0"/>
            </w:pPr>
            <w:r>
              <w:rPr>
                <w:sz w:val="20"/>
                <w:szCs w:val="20"/>
              </w:rPr>
              <w:t xml:space="preserve">Acceso protegido mediante autenticación.</w:t>
            </w:r>
          </w:p>
        </w:tc>
        <w:tc>
          <w:tcPr>
            <w:tcW w:type="dxa" w:w="5148"/>
            <w:tcMar>
              <w:top w:type="dxa" w:w="60"/>
              <w:left w:type="dxa" w:w="100"/>
              <w:bottom w:type="dxa" w:w="60"/>
              <w:right w:type="dxa" w:w="100"/>
            </w:tcMar>
            <w:vAlign w:val="center"/>
          </w:tcPr>
          <w:p>
            <w:pPr>
              <w:spacing w:after="0"/>
            </w:pPr>
            <w:r>
              <w:rPr>
                <w:sz w:val="20"/>
                <w:szCs w:val="20"/>
              </w:rPr>
              <w:t xml:space="preserve">PIN de 4 a 8 dígitos almacenado como hash SHA-256; se solicita en cada apertura.</w:t>
            </w:r>
          </w:p>
        </w:tc>
      </w:tr>
    </w:tbl>
    <w:p>
      <w:pPr>
        <w:pStyle w:val="Heading1"/>
      </w:pPr>
      <w:r>
        <w:t xml:space="preserve">4. Arquitectura</w:t>
      </w:r>
    </w:p>
    <w:p>
      <w:pPr>
        <w:pStyle w:val="Heading2"/>
      </w:pPr>
      <w:r>
        <w:t xml:space="preserve">4.1 Decisión arquitectónica</w:t>
      </w:r>
    </w:p>
    <w:p>
      <w:pPr>
        <w:spacing w:after="120"/>
      </w:pPr>
      <w:r>
        <w:t xml:space="preserve">Se evaluaron tres alternativas frente a las restricciones del entorno. La decisión fue una </w:t>
      </w:r>
      <w:r>
        <w:rPr>
          <w:b/>
          <w:bCs/>
        </w:rPr>
        <w:t xml:space="preserve">aplicación web progresiva sin servidor</w:t>
      </w:r>
      <w:r>
        <w:t xml:space="preserve">: un único documento HTML con JavaScript, almacenamiento local en el navegador y publicación como sitio estático.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2621"/>
        <w:gridCol w:w="3370"/>
        <w:gridCol w:w="1310"/>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Alternativa</w:t>
            </w:r>
          </w:p>
        </w:tc>
        <w:tc>
          <w:tcPr>
            <w:tcW w:type="dxa" w:w="2621"/>
            <w:shd w:fill="1E3A8A" w:color="auto" w:val="clear"/>
            <w:tcMar>
              <w:top w:type="dxa" w:w="60"/>
              <w:left w:type="dxa" w:w="100"/>
              <w:bottom w:type="dxa" w:w="60"/>
              <w:right w:type="dxa" w:w="100"/>
            </w:tcMar>
            <w:vAlign w:val="center"/>
          </w:tcPr>
          <w:p>
            <w:pPr>
              <w:spacing w:after="0"/>
            </w:pPr>
            <w:r>
              <w:rPr>
                <w:b/>
                <w:bCs/>
                <w:color w:val="FFFFFF"/>
                <w:sz w:val="20"/>
                <w:szCs w:val="20"/>
              </w:rPr>
              <w:t xml:space="preserve">Ventajas</w:t>
            </w:r>
          </w:p>
        </w:tc>
        <w:tc>
          <w:tcPr>
            <w:tcW w:type="dxa" w:w="3370"/>
            <w:shd w:fill="1E3A8A" w:color="auto" w:val="clear"/>
            <w:tcMar>
              <w:top w:type="dxa" w:w="60"/>
              <w:left w:type="dxa" w:w="100"/>
              <w:bottom w:type="dxa" w:w="60"/>
              <w:right w:type="dxa" w:w="100"/>
            </w:tcMar>
            <w:vAlign w:val="center"/>
          </w:tcPr>
          <w:p>
            <w:pPr>
              <w:spacing w:after="0"/>
            </w:pPr>
            <w:r>
              <w:rPr>
                <w:b/>
                <w:bCs/>
                <w:color w:val="FFFFFF"/>
                <w:sz w:val="20"/>
                <w:szCs w:val="20"/>
              </w:rPr>
              <w:t xml:space="preserve">Inconvenientes</w:t>
            </w:r>
          </w:p>
        </w:tc>
        <w:tc>
          <w:tcPr>
            <w:tcW w:type="dxa" w:w="1310"/>
            <w:shd w:fill="1E3A8A" w:color="auto" w:val="clear"/>
            <w:tcMar>
              <w:top w:type="dxa" w:w="60"/>
              <w:left w:type="dxa" w:w="100"/>
              <w:bottom w:type="dxa" w:w="60"/>
              <w:right w:type="dxa" w:w="100"/>
            </w:tcMar>
            <w:vAlign w:val="center"/>
          </w:tcPr>
          <w:p>
            <w:pPr>
              <w:spacing w:after="0"/>
            </w:pPr>
            <w:r>
              <w:rPr>
                <w:b/>
                <w:bCs/>
                <w:color w:val="FFFFFF"/>
                <w:sz w:val="20"/>
                <w:szCs w:val="20"/>
              </w:rPr>
              <w:t xml:space="preserve">Decisión</w:t>
            </w:r>
          </w:p>
        </w:tc>
      </w:tr>
      <w:tr>
        <w:tc>
          <w:tcPr>
            <w:tcW w:type="dxa" w:w="2059"/>
            <w:tcMar>
              <w:top w:type="dxa" w:w="60"/>
              <w:left w:type="dxa" w:w="100"/>
              <w:bottom w:type="dxa" w:w="60"/>
              <w:right w:type="dxa" w:w="100"/>
            </w:tcMar>
            <w:vAlign w:val="center"/>
          </w:tcPr>
          <w:p>
            <w:pPr>
              <w:spacing w:after="0"/>
            </w:pPr>
            <w:r>
              <w:rPr>
                <w:sz w:val="20"/>
                <w:szCs w:val="20"/>
              </w:rPr>
              <w:t xml:space="preserve">Servidor en el establecimiento</w:t>
            </w:r>
          </w:p>
        </w:tc>
        <w:tc>
          <w:tcPr>
            <w:tcW w:type="dxa" w:w="2621"/>
            <w:tcMar>
              <w:top w:type="dxa" w:w="60"/>
              <w:left w:type="dxa" w:w="100"/>
              <w:bottom w:type="dxa" w:w="60"/>
              <w:right w:type="dxa" w:w="100"/>
            </w:tcMar>
            <w:vAlign w:val="center"/>
          </w:tcPr>
          <w:p>
            <w:pPr>
              <w:spacing w:after="0"/>
            </w:pPr>
            <w:r>
              <w:rPr>
                <w:sz w:val="20"/>
                <w:szCs w:val="20"/>
              </w:rPr>
              <w:t xml:space="preserve">Datos centralizados; acceso desde varios equipos.</w:t>
            </w:r>
          </w:p>
        </w:tc>
        <w:tc>
          <w:tcPr>
            <w:tcW w:type="dxa" w:w="3370"/>
            <w:tcMar>
              <w:top w:type="dxa" w:w="60"/>
              <w:left w:type="dxa" w:w="100"/>
              <w:bottom w:type="dxa" w:w="60"/>
              <w:right w:type="dxa" w:w="100"/>
            </w:tcMar>
            <w:vAlign w:val="center"/>
          </w:tcPr>
          <w:p>
            <w:pPr>
              <w:spacing w:after="0"/>
            </w:pPr>
            <w:r>
              <w:rPr>
                <w:sz w:val="20"/>
                <w:szCs w:val="20"/>
              </w:rPr>
              <w:t xml:space="preserve">Inviable: cortes de energía, costo no justificable ante Contraloría, requiere administración.</w:t>
            </w:r>
          </w:p>
        </w:tc>
        <w:tc>
          <w:tcPr>
            <w:tcW w:type="dxa" w:w="1310"/>
            <w:tcMar>
              <w:top w:type="dxa" w:w="60"/>
              <w:left w:type="dxa" w:w="100"/>
              <w:bottom w:type="dxa" w:w="60"/>
              <w:right w:type="dxa" w:w="100"/>
            </w:tcMar>
            <w:vAlign w:val="center"/>
          </w:tcPr>
          <w:p>
            <w:pPr>
              <w:spacing w:after="0"/>
            </w:pPr>
            <w:r>
              <w:rPr>
                <w:sz w:val="20"/>
                <w:szCs w:val="20"/>
              </w:rPr>
              <w:t xml:space="preserve">Descartada</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Aplicación con backend en la nube</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Sincronización multi-dispositivo; respaldo automático.</w:t>
            </w:r>
          </w:p>
        </w:tc>
        <w:tc>
          <w:tcPr>
            <w:tcW w:type="dxa" w:w="3370"/>
            <w:shd w:fill="F9FAFB" w:color="auto" w:val="clear"/>
            <w:tcMar>
              <w:top w:type="dxa" w:w="60"/>
              <w:left w:type="dxa" w:w="100"/>
              <w:bottom w:type="dxa" w:w="60"/>
              <w:right w:type="dxa" w:w="100"/>
            </w:tcMar>
            <w:vAlign w:val="center"/>
          </w:tcPr>
          <w:p>
            <w:pPr>
              <w:spacing w:after="0"/>
            </w:pPr>
            <w:r>
              <w:rPr>
                <w:sz w:val="20"/>
                <w:szCs w:val="20"/>
              </w:rPr>
              <w:t xml:space="preserve">Requiere conexión para registrar; cuenta y costos recurrentes; complejidad de autenticación y privacidad de datos de menores.</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Pospuesta (v2)</w:t>
            </w:r>
          </w:p>
        </w:tc>
      </w:tr>
      <w:tr>
        <w:tc>
          <w:tcPr>
            <w:tcW w:type="dxa" w:w="2059"/>
            <w:tcMar>
              <w:top w:type="dxa" w:w="60"/>
              <w:left w:type="dxa" w:w="100"/>
              <w:bottom w:type="dxa" w:w="60"/>
              <w:right w:type="dxa" w:w="100"/>
            </w:tcMar>
            <w:vAlign w:val="center"/>
          </w:tcPr>
          <w:p>
            <w:pPr>
              <w:spacing w:after="0"/>
            </w:pPr>
            <w:r>
              <w:rPr>
                <w:sz w:val="20"/>
                <w:szCs w:val="20"/>
              </w:rPr>
              <w:t xml:space="preserve">PWA local sin servidor</w:t>
            </w:r>
          </w:p>
        </w:tc>
        <w:tc>
          <w:tcPr>
            <w:tcW w:type="dxa" w:w="2621"/>
            <w:tcMar>
              <w:top w:type="dxa" w:w="60"/>
              <w:left w:type="dxa" w:w="100"/>
              <w:bottom w:type="dxa" w:w="60"/>
              <w:right w:type="dxa" w:w="100"/>
            </w:tcMar>
            <w:vAlign w:val="center"/>
          </w:tcPr>
          <w:p>
            <w:pPr>
              <w:spacing w:after="0"/>
            </w:pPr>
            <w:r>
              <w:rPr>
                <w:sz w:val="20"/>
                <w:szCs w:val="20"/>
              </w:rPr>
              <w:t xml:space="preserve">Funciona sin internet; costo cero; un solo archivo desplegable; los datos no salen del dispositivo.</w:t>
            </w:r>
          </w:p>
        </w:tc>
        <w:tc>
          <w:tcPr>
            <w:tcW w:type="dxa" w:w="3370"/>
            <w:tcMar>
              <w:top w:type="dxa" w:w="60"/>
              <w:left w:type="dxa" w:w="100"/>
              <w:bottom w:type="dxa" w:w="60"/>
              <w:right w:type="dxa" w:w="100"/>
            </w:tcMar>
            <w:vAlign w:val="center"/>
          </w:tcPr>
          <w:p>
            <w:pPr>
              <w:spacing w:after="0"/>
            </w:pPr>
            <w:r>
              <w:rPr>
                <w:sz w:val="20"/>
                <w:szCs w:val="20"/>
              </w:rPr>
              <w:t xml:space="preserve">Un solo dispositivo; el respaldo depende de la docente.</w:t>
            </w:r>
          </w:p>
        </w:tc>
        <w:tc>
          <w:tcPr>
            <w:tcW w:type="dxa" w:w="1310"/>
            <w:tcMar>
              <w:top w:type="dxa" w:w="60"/>
              <w:left w:type="dxa" w:w="100"/>
              <w:bottom w:type="dxa" w:w="60"/>
              <w:right w:type="dxa" w:w="100"/>
            </w:tcMar>
            <w:vAlign w:val="center"/>
          </w:tcPr>
          <w:p>
            <w:pPr>
              <w:spacing w:after="0"/>
            </w:pPr>
            <w:r>
              <w:rPr>
                <w:sz w:val="20"/>
                <w:szCs w:val="20"/>
              </w:rPr>
              <w:t xml:space="preserve">Seleccionada</w:t>
            </w:r>
          </w:p>
        </w:tc>
      </w:tr>
    </w:tbl>
    <w:p>
      <w:pPr>
        <w:pStyle w:val="Heading2"/>
      </w:pPr>
      <w:r>
        <w:t xml:space="preserve">4.2 Vista de componentes</w:t>
      </w:r>
    </w:p>
    <w:p>
      <w:pPr>
        <w:spacing w:before="120"/>
        <w:jc w:val="center"/>
      </w:pPr>
      <w:r>
        <w:drawing>
          <wp:inline distT="0" distB="0" distL="0" distR="0">
            <wp:extent cx="57626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133725"/>
                    </a:xfrm>
                    <a:prstGeom prst="rect">
                      <a:avLst/>
                    </a:prstGeom>
                  </pic:spPr>
                </pic:pic>
              </a:graphicData>
            </a:graphic>
          </wp:inline>
        </w:drawing>
      </w:r>
    </w:p>
    <w:p>
      <w:pPr>
        <w:spacing w:after="240" w:before="80"/>
        <w:jc w:val="center"/>
      </w:pPr>
      <w:r>
        <w:rPr>
          <w:i/>
          <w:iCs/>
          <w:color w:val="4B5563"/>
          <w:sz w:val="18"/>
          <w:szCs w:val="18"/>
        </w:rPr>
        <w:t xml:space="preserve">Figura 1. Componentes del sistema y su entorno.</w:t>
      </w:r>
    </w:p>
    <w:p>
      <w:pPr>
        <w:spacing w:after="120"/>
      </w:pPr>
      <w:r>
        <w:t xml:space="preserve">La interfaz (</w:t>
      </w:r>
      <w:r>
        <w:rPr>
          <w:rFonts w:ascii="Consolas" w:cs="Consolas" w:eastAsia="Consolas" w:hAnsi="Consolas"/>
          <w:sz w:val="19"/>
          <w:szCs w:val="19"/>
        </w:rPr>
        <w:t xml:space="preserve">index.html</w:t>
      </w:r>
      <w:r>
        <w:t xml:space="preserve">) contiene las cinco pantallas y los diálogos, y orquesta tres módulos de lógica pura sin acceso al DOM: </w:t>
      </w:r>
      <w:r>
        <w:rPr>
          <w:rFonts w:ascii="Consolas" w:cs="Consolas" w:eastAsia="Consolas" w:hAnsi="Consolas"/>
          <w:sz w:val="19"/>
          <w:szCs w:val="19"/>
        </w:rPr>
        <w:t xml:space="preserve">calculo.js</w:t>
      </w:r>
      <w:r>
        <w:t xml:space="preserve"> (reglas de calificación), </w:t>
      </w:r>
      <w:r>
        <w:rPr>
          <w:rFonts w:ascii="Consolas" w:cs="Consolas" w:eastAsia="Consolas" w:hAnsi="Consolas"/>
          <w:sz w:val="19"/>
          <w:szCs w:val="19"/>
        </w:rPr>
        <w:t xml:space="preserve">importar.js</w:t>
      </w:r>
      <w:r>
        <w:t xml:space="preserve"> (lectura del listado) y </w:t>
      </w:r>
      <w:r>
        <w:rPr>
          <w:rFonts w:ascii="Consolas" w:cs="Consolas" w:eastAsia="Consolas" w:hAnsi="Consolas"/>
          <w:sz w:val="19"/>
          <w:szCs w:val="19"/>
        </w:rPr>
        <w:t xml:space="preserve">exportar.js</w:t>
      </w:r>
      <w:r>
        <w:t xml:space="preserve"> (construcción de los cuadros). </w:t>
      </w:r>
      <w:r>
        <w:rPr>
          <w:rFonts w:ascii="Consolas" w:cs="Consolas" w:eastAsia="Consolas" w:hAnsi="Consolas"/>
          <w:sz w:val="19"/>
          <w:szCs w:val="19"/>
        </w:rPr>
        <w:t xml:space="preserve">db.js</w:t>
      </w:r>
      <w:r>
        <w:t xml:space="preserve"> encapsula IndexedDB con seis operaciones. </w:t>
      </w:r>
      <w:r>
        <w:rPr>
          <w:rFonts w:ascii="Consolas" w:cs="Consolas" w:eastAsia="Consolas" w:hAnsi="Consolas"/>
          <w:sz w:val="19"/>
          <w:szCs w:val="19"/>
        </w:rPr>
        <w:t xml:space="preserve">sw.js</w:t>
      </w:r>
      <w:r>
        <w:t xml:space="preserve"> implementa el funcionamiento sin conexión. La única dependencia externa es SheetJS, que se descarga del CDN la primera vez y queda en caché.</w:t>
      </w:r>
    </w:p>
    <w:p>
      <w:pPr>
        <w:pStyle w:val="Heading2"/>
      </w:pPr>
      <w:r>
        <w:t xml:space="preserve">4.3 Tecnologías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2808"/>
        <w:gridCol w:w="1123"/>
        <w:gridCol w:w="3557"/>
      </w:tblGrid>
      <w:tr>
        <w:trPr>
          <w:tblHeader/>
        </w:trPr>
        <w:tc>
          <w:tcPr>
            <w:tcW w:type="dxa" w:w="1872"/>
            <w:shd w:fill="1E3A8A" w:color="auto" w:val="clear"/>
            <w:tcMar>
              <w:top w:type="dxa" w:w="60"/>
              <w:left w:type="dxa" w:w="100"/>
              <w:bottom w:type="dxa" w:w="60"/>
              <w:right w:type="dxa" w:w="100"/>
            </w:tcMar>
            <w:vAlign w:val="center"/>
          </w:tcPr>
          <w:p>
            <w:pPr>
              <w:spacing w:after="0"/>
            </w:pPr>
            <w:r>
              <w:rPr>
                <w:b/>
                <w:bCs/>
                <w:color w:val="FFFFFF"/>
                <w:sz w:val="20"/>
                <w:szCs w:val="20"/>
              </w:rPr>
              <w:t xml:space="preserve">Componente</w:t>
            </w:r>
          </w:p>
        </w:tc>
        <w:tc>
          <w:tcPr>
            <w:tcW w:type="dxa" w:w="2808"/>
            <w:shd w:fill="1E3A8A" w:color="auto" w:val="clear"/>
            <w:tcMar>
              <w:top w:type="dxa" w:w="60"/>
              <w:left w:type="dxa" w:w="100"/>
              <w:bottom w:type="dxa" w:w="60"/>
              <w:right w:type="dxa" w:w="100"/>
            </w:tcMar>
            <w:vAlign w:val="center"/>
          </w:tcPr>
          <w:p>
            <w:pPr>
              <w:spacing w:after="0"/>
            </w:pPr>
            <w:r>
              <w:rPr>
                <w:b/>
                <w:bCs/>
                <w:color w:val="FFFFFF"/>
                <w:sz w:val="20"/>
                <w:szCs w:val="20"/>
              </w:rPr>
              <w:t xml:space="preserve">Tecnología</w:t>
            </w:r>
          </w:p>
        </w:tc>
        <w:tc>
          <w:tcPr>
            <w:tcW w:type="dxa" w:w="1123"/>
            <w:shd w:fill="1E3A8A" w:color="auto" w:val="clear"/>
            <w:tcMar>
              <w:top w:type="dxa" w:w="60"/>
              <w:left w:type="dxa" w:w="100"/>
              <w:bottom w:type="dxa" w:w="60"/>
              <w:right w:type="dxa" w:w="100"/>
            </w:tcMar>
            <w:vAlign w:val="center"/>
          </w:tcPr>
          <w:p>
            <w:pPr>
              <w:spacing w:after="0"/>
            </w:pPr>
            <w:r>
              <w:rPr>
                <w:b/>
                <w:bCs/>
                <w:color w:val="FFFFFF"/>
                <w:sz w:val="20"/>
                <w:szCs w:val="20"/>
              </w:rPr>
              <w:t xml:space="preserve">Versión</w:t>
            </w:r>
          </w:p>
        </w:tc>
        <w:tc>
          <w:tcPr>
            <w:tcW w:type="dxa" w:w="3557"/>
            <w:shd w:fill="1E3A8A" w:color="auto" w:val="clear"/>
            <w:tcMar>
              <w:top w:type="dxa" w:w="60"/>
              <w:left w:type="dxa" w:w="100"/>
              <w:bottom w:type="dxa" w:w="60"/>
              <w:right w:type="dxa" w:w="100"/>
            </w:tcMar>
            <w:vAlign w:val="center"/>
          </w:tcPr>
          <w:p>
            <w:pPr>
              <w:spacing w:after="0"/>
            </w:pPr>
            <w:r>
              <w:rPr>
                <w:b/>
                <w:bCs/>
                <w:color w:val="FFFFFF"/>
                <w:sz w:val="20"/>
                <w:szCs w:val="20"/>
              </w:rPr>
              <w:t xml:space="preserve">Justificación</w:t>
            </w:r>
          </w:p>
        </w:tc>
      </w:tr>
      <w:tr>
        <w:tc>
          <w:tcPr>
            <w:tcW w:type="dxa" w:w="1872"/>
            <w:tcMar>
              <w:top w:type="dxa" w:w="60"/>
              <w:left w:type="dxa" w:w="100"/>
              <w:bottom w:type="dxa" w:w="60"/>
              <w:right w:type="dxa" w:w="100"/>
            </w:tcMar>
            <w:vAlign w:val="center"/>
          </w:tcPr>
          <w:p>
            <w:pPr>
              <w:spacing w:after="0"/>
            </w:pPr>
            <w:r>
              <w:rPr>
                <w:sz w:val="20"/>
                <w:szCs w:val="20"/>
              </w:rPr>
              <w:t xml:space="preserve">Interfaz</w:t>
            </w:r>
          </w:p>
        </w:tc>
        <w:tc>
          <w:tcPr>
            <w:tcW w:type="dxa" w:w="2808"/>
            <w:tcMar>
              <w:top w:type="dxa" w:w="60"/>
              <w:left w:type="dxa" w:w="100"/>
              <w:bottom w:type="dxa" w:w="60"/>
              <w:right w:type="dxa" w:w="100"/>
            </w:tcMar>
            <w:vAlign w:val="center"/>
          </w:tcPr>
          <w:p>
            <w:pPr>
              <w:spacing w:after="0"/>
            </w:pPr>
            <w:r>
              <w:rPr>
                <w:sz w:val="20"/>
                <w:szCs w:val="20"/>
              </w:rPr>
              <w:t xml:space="preserve">HTML5, CSS3, JavaScript (ES2022)</w:t>
            </w:r>
          </w:p>
        </w:tc>
        <w:tc>
          <w:tcPr>
            <w:tcW w:type="dxa" w:w="1123"/>
            <w:tcMar>
              <w:top w:type="dxa" w:w="60"/>
              <w:left w:type="dxa" w:w="100"/>
              <w:bottom w:type="dxa" w:w="60"/>
              <w:right w:type="dxa" w:w="100"/>
            </w:tcMar>
            <w:vAlign w:val="center"/>
          </w:tcPr>
          <w:p>
            <w:pPr>
              <w:spacing w:after="0"/>
            </w:pPr>
            <w:r>
              <w:rPr>
                <w:sz w:val="20"/>
                <w:szCs w:val="20"/>
              </w:rPr>
              <w:t xml:space="preserve">Estándar</w:t>
            </w:r>
          </w:p>
        </w:tc>
        <w:tc>
          <w:tcPr>
            <w:tcW w:type="dxa" w:w="3557"/>
            <w:tcMar>
              <w:top w:type="dxa" w:w="60"/>
              <w:left w:type="dxa" w:w="100"/>
              <w:bottom w:type="dxa" w:w="60"/>
              <w:right w:type="dxa" w:w="100"/>
            </w:tcMar>
            <w:vAlign w:val="center"/>
          </w:tcPr>
          <w:p>
            <w:pPr>
              <w:spacing w:after="0"/>
            </w:pPr>
            <w:r>
              <w:rPr>
                <w:sz w:val="20"/>
                <w:szCs w:val="20"/>
              </w:rPr>
              <w:t xml:space="preserve">Sin framework: 40 KB, sin compilación, mantenible con un editor de texto.</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Almacenamiento</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IndexedDB</w:t>
            </w:r>
          </w:p>
        </w:tc>
        <w:tc>
          <w:tcPr>
            <w:tcW w:type="dxa" w:w="1123"/>
            <w:shd w:fill="F9FAFB" w:color="auto" w:val="clear"/>
            <w:tcMar>
              <w:top w:type="dxa" w:w="60"/>
              <w:left w:type="dxa" w:w="100"/>
              <w:bottom w:type="dxa" w:w="60"/>
              <w:right w:type="dxa" w:w="100"/>
            </w:tcMar>
            <w:vAlign w:val="center"/>
          </w:tcPr>
          <w:p>
            <w:pPr>
              <w:spacing w:after="0"/>
            </w:pPr>
            <w:r>
              <w:rPr>
                <w:sz w:val="20"/>
                <w:szCs w:val="20"/>
              </w:rPr>
              <w:t xml:space="preserve">Estándar</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Capacidad de decenas de MB, transaccional, disponible sin conexión.</w:t>
            </w:r>
          </w:p>
        </w:tc>
      </w:tr>
      <w:tr>
        <w:tc>
          <w:tcPr>
            <w:tcW w:type="dxa" w:w="1872"/>
            <w:tcMar>
              <w:top w:type="dxa" w:w="60"/>
              <w:left w:type="dxa" w:w="100"/>
              <w:bottom w:type="dxa" w:w="60"/>
              <w:right w:type="dxa" w:w="100"/>
            </w:tcMar>
            <w:vAlign w:val="center"/>
          </w:tcPr>
          <w:p>
            <w:pPr>
              <w:spacing w:after="0"/>
            </w:pPr>
            <w:r>
              <w:rPr>
                <w:sz w:val="20"/>
                <w:szCs w:val="20"/>
              </w:rPr>
              <w:t xml:space="preserve">Sin conexión / instalación</w:t>
            </w:r>
          </w:p>
        </w:tc>
        <w:tc>
          <w:tcPr>
            <w:tcW w:type="dxa" w:w="2808"/>
            <w:tcMar>
              <w:top w:type="dxa" w:w="60"/>
              <w:left w:type="dxa" w:w="100"/>
              <w:bottom w:type="dxa" w:w="60"/>
              <w:right w:type="dxa" w:w="100"/>
            </w:tcMar>
            <w:vAlign w:val="center"/>
          </w:tcPr>
          <w:p>
            <w:pPr>
              <w:spacing w:after="0"/>
            </w:pPr>
            <w:r>
              <w:rPr>
                <w:sz w:val="20"/>
                <w:szCs w:val="20"/>
              </w:rPr>
              <w:t xml:space="preserve">Service Worker + Web App Manifest</w:t>
            </w:r>
          </w:p>
        </w:tc>
        <w:tc>
          <w:tcPr>
            <w:tcW w:type="dxa" w:w="1123"/>
            <w:tcMar>
              <w:top w:type="dxa" w:w="60"/>
              <w:left w:type="dxa" w:w="100"/>
              <w:bottom w:type="dxa" w:w="60"/>
              <w:right w:type="dxa" w:w="100"/>
            </w:tcMar>
            <w:vAlign w:val="center"/>
          </w:tcPr>
          <w:p>
            <w:pPr>
              <w:spacing w:after="0"/>
            </w:pPr>
            <w:r>
              <w:rPr>
                <w:sz w:val="20"/>
                <w:szCs w:val="20"/>
              </w:rPr>
              <w:t xml:space="preserve">Estándar</w:t>
            </w:r>
          </w:p>
        </w:tc>
        <w:tc>
          <w:tcPr>
            <w:tcW w:type="dxa" w:w="3557"/>
            <w:tcMar>
              <w:top w:type="dxa" w:w="60"/>
              <w:left w:type="dxa" w:w="100"/>
              <w:bottom w:type="dxa" w:w="60"/>
              <w:right w:type="dxa" w:w="100"/>
            </w:tcMar>
            <w:vAlign w:val="center"/>
          </w:tcPr>
          <w:p>
            <w:pPr>
              <w:spacing w:after="0"/>
            </w:pPr>
            <w:r>
              <w:rPr>
                <w:sz w:val="20"/>
                <w:szCs w:val="20"/>
              </w:rPr>
              <w:t xml:space="preserve">Caché de la aplicación e instalación como app en Android.</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Excel</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SheetJS Community Edition</w:t>
            </w:r>
          </w:p>
        </w:tc>
        <w:tc>
          <w:tcPr>
            <w:tcW w:type="dxa" w:w="1123"/>
            <w:shd w:fill="F9FAFB" w:color="auto" w:val="clear"/>
            <w:tcMar>
              <w:top w:type="dxa" w:w="60"/>
              <w:left w:type="dxa" w:w="100"/>
              <w:bottom w:type="dxa" w:w="60"/>
              <w:right w:type="dxa" w:w="100"/>
            </w:tcMar>
            <w:vAlign w:val="center"/>
          </w:tcPr>
          <w:p>
            <w:pPr>
              <w:spacing w:after="0"/>
            </w:pPr>
            <w:r>
              <w:rPr>
                <w:sz w:val="20"/>
                <w:szCs w:val="20"/>
              </w:rPr>
              <w:t xml:space="preserve">0.18.5</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Lectura y escritura de .xlsx en el navegador.</w:t>
            </w:r>
          </w:p>
        </w:tc>
      </w:tr>
      <w:tr>
        <w:tc>
          <w:tcPr>
            <w:tcW w:type="dxa" w:w="1872"/>
            <w:tcMar>
              <w:top w:type="dxa" w:w="60"/>
              <w:left w:type="dxa" w:w="100"/>
              <w:bottom w:type="dxa" w:w="60"/>
              <w:right w:type="dxa" w:w="100"/>
            </w:tcMar>
            <w:vAlign w:val="center"/>
          </w:tcPr>
          <w:p>
            <w:pPr>
              <w:spacing w:after="0"/>
            </w:pPr>
            <w:r>
              <w:rPr>
                <w:sz w:val="20"/>
                <w:szCs w:val="20"/>
              </w:rPr>
              <w:t xml:space="preserve">Seguridad</w:t>
            </w:r>
          </w:p>
        </w:tc>
        <w:tc>
          <w:tcPr>
            <w:tcW w:type="dxa" w:w="2808"/>
            <w:tcMar>
              <w:top w:type="dxa" w:w="60"/>
              <w:left w:type="dxa" w:w="100"/>
              <w:bottom w:type="dxa" w:w="60"/>
              <w:right w:type="dxa" w:w="100"/>
            </w:tcMar>
            <w:vAlign w:val="center"/>
          </w:tcPr>
          <w:p>
            <w:pPr>
              <w:spacing w:after="0"/>
            </w:pPr>
            <w:r>
              <w:rPr>
                <w:sz w:val="20"/>
                <w:szCs w:val="20"/>
              </w:rPr>
              <w:t xml:space="preserve">Web Crypto API (SHA-256)</w:t>
            </w:r>
          </w:p>
        </w:tc>
        <w:tc>
          <w:tcPr>
            <w:tcW w:type="dxa" w:w="1123"/>
            <w:tcMar>
              <w:top w:type="dxa" w:w="60"/>
              <w:left w:type="dxa" w:w="100"/>
              <w:bottom w:type="dxa" w:w="60"/>
              <w:right w:type="dxa" w:w="100"/>
            </w:tcMar>
            <w:vAlign w:val="center"/>
          </w:tcPr>
          <w:p>
            <w:pPr>
              <w:spacing w:after="0"/>
            </w:pPr>
            <w:r>
              <w:rPr>
                <w:sz w:val="20"/>
                <w:szCs w:val="20"/>
              </w:rPr>
              <w:t xml:space="preserve">Estándar</w:t>
            </w:r>
          </w:p>
        </w:tc>
        <w:tc>
          <w:tcPr>
            <w:tcW w:type="dxa" w:w="3557"/>
            <w:tcMar>
              <w:top w:type="dxa" w:w="60"/>
              <w:left w:type="dxa" w:w="100"/>
              <w:bottom w:type="dxa" w:w="60"/>
              <w:right w:type="dxa" w:w="100"/>
            </w:tcMar>
            <w:vAlign w:val="center"/>
          </w:tcPr>
          <w:p>
            <w:pPr>
              <w:spacing w:after="0"/>
            </w:pPr>
            <w:r>
              <w:rPr>
                <w:sz w:val="20"/>
                <w:szCs w:val="20"/>
              </w:rPr>
              <w:t xml:space="preserve">Hash del PIN sin bibliotecas adicionales.</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Publicación</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GitHub Pages</w:t>
            </w:r>
          </w:p>
        </w:tc>
        <w:tc>
          <w:tcPr>
            <w:tcW w:type="dxa" w:w="1123"/>
            <w:shd w:fill="F9FAFB" w:color="auto" w:val="clear"/>
            <w:tcMar>
              <w:top w:type="dxa" w:w="60"/>
              <w:left w:type="dxa" w:w="100"/>
              <w:bottom w:type="dxa" w:w="60"/>
              <w:right w:type="dxa" w:w="100"/>
            </w:tcMar>
            <w:vAlign w:val="center"/>
          </w:tcPr>
          <w:p>
            <w:pPr>
              <w:spacing w:after="0"/>
            </w:pPr>
            <w:r>
              <w:rPr>
                <w:sz w:val="20"/>
                <w:szCs w:val="20"/>
              </w:rPr>
              <w:t xml:space="preserve">—</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Hosting estático gratuito con HTTPS, requisito de los service workers.</w:t>
            </w:r>
          </w:p>
        </w:tc>
      </w:tr>
      <w:tr>
        <w:tc>
          <w:tcPr>
            <w:tcW w:type="dxa" w:w="1872"/>
            <w:tcMar>
              <w:top w:type="dxa" w:w="60"/>
              <w:left w:type="dxa" w:w="100"/>
              <w:bottom w:type="dxa" w:w="60"/>
              <w:right w:type="dxa" w:w="100"/>
            </w:tcMar>
            <w:vAlign w:val="center"/>
          </w:tcPr>
          <w:p>
            <w:pPr>
              <w:spacing w:after="0"/>
            </w:pPr>
            <w:r>
              <w:rPr>
                <w:sz w:val="20"/>
                <w:szCs w:val="20"/>
              </w:rPr>
              <w:t xml:space="preserve">Pruebas</w:t>
            </w:r>
          </w:p>
        </w:tc>
        <w:tc>
          <w:tcPr>
            <w:tcW w:type="dxa" w:w="2808"/>
            <w:tcMar>
              <w:top w:type="dxa" w:w="60"/>
              <w:left w:type="dxa" w:w="100"/>
              <w:bottom w:type="dxa" w:w="60"/>
              <w:right w:type="dxa" w:w="100"/>
            </w:tcMar>
            <w:vAlign w:val="center"/>
          </w:tcPr>
          <w:p>
            <w:pPr>
              <w:spacing w:after="0"/>
            </w:pPr>
            <w:r>
              <w:rPr>
                <w:sz w:val="20"/>
                <w:szCs w:val="20"/>
              </w:rPr>
              <w:t xml:space="preserve">Node.js (módulo </w:t>
            </w:r>
            <w:r>
              <w:rPr>
                <w:rFonts w:ascii="Consolas" w:cs="Consolas" w:eastAsia="Consolas" w:hAnsi="Consolas"/>
                <w:sz w:val="20"/>
                <w:szCs w:val="20"/>
              </w:rPr>
              <w:t xml:space="preserve">assert</w:t>
            </w:r>
            <w:r>
              <w:rPr>
                <w:sz w:val="20"/>
                <w:szCs w:val="20"/>
              </w:rPr>
              <w:t xml:space="preserve">)</w:t>
            </w:r>
          </w:p>
        </w:tc>
        <w:tc>
          <w:tcPr>
            <w:tcW w:type="dxa" w:w="1123"/>
            <w:tcMar>
              <w:top w:type="dxa" w:w="60"/>
              <w:left w:type="dxa" w:w="100"/>
              <w:bottom w:type="dxa" w:w="60"/>
              <w:right w:type="dxa" w:w="100"/>
            </w:tcMar>
            <w:vAlign w:val="center"/>
          </w:tcPr>
          <w:p>
            <w:pPr>
              <w:spacing w:after="0"/>
            </w:pPr>
            <w:r>
              <w:rPr>
                <w:sz w:val="20"/>
                <w:szCs w:val="20"/>
              </w:rPr>
              <w:t xml:space="preserve">22</w:t>
            </w:r>
          </w:p>
        </w:tc>
        <w:tc>
          <w:tcPr>
            <w:tcW w:type="dxa" w:w="3557"/>
            <w:tcMar>
              <w:top w:type="dxa" w:w="60"/>
              <w:left w:type="dxa" w:w="100"/>
              <w:bottom w:type="dxa" w:w="60"/>
              <w:right w:type="dxa" w:w="100"/>
            </w:tcMar>
            <w:vAlign w:val="center"/>
          </w:tcPr>
          <w:p>
            <w:pPr>
              <w:spacing w:after="0"/>
            </w:pPr>
            <w:r>
              <w:rPr>
                <w:sz w:val="20"/>
                <w:szCs w:val="20"/>
              </w:rPr>
              <w:t xml:space="preserve">Pruebas unitarias sin dependencias.</w:t>
            </w:r>
          </w:p>
        </w:tc>
      </w:tr>
    </w:tbl>
    <w:p>
      <w:pPr>
        <w:pStyle w:val="Heading2"/>
      </w:pPr>
      <w:r>
        <w:t xml:space="preserve">4.4 Estructura del repositorio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182"/>
        <w:gridCol w:w="4867"/>
        <w:gridCol w:w="1310"/>
      </w:tblGrid>
      <w:tr>
        <w:trPr>
          <w:tblHeader/>
        </w:trPr>
        <w:tc>
          <w:tcPr>
            <w:tcW w:type="dxa" w:w="3182"/>
            <w:shd w:fill="1E3A8A" w:color="auto" w:val="clear"/>
            <w:tcMar>
              <w:top w:type="dxa" w:w="60"/>
              <w:left w:type="dxa" w:w="100"/>
              <w:bottom w:type="dxa" w:w="60"/>
              <w:right w:type="dxa" w:w="100"/>
            </w:tcMar>
            <w:vAlign w:val="center"/>
          </w:tcPr>
          <w:p>
            <w:pPr>
              <w:spacing w:after="0"/>
            </w:pPr>
            <w:r>
              <w:rPr>
                <w:b/>
                <w:bCs/>
                <w:color w:val="FFFFFF"/>
                <w:sz w:val="20"/>
                <w:szCs w:val="20"/>
              </w:rPr>
              <w:t xml:space="preserve">Archivo</w:t>
            </w:r>
          </w:p>
        </w:tc>
        <w:tc>
          <w:tcPr>
            <w:tcW w:type="dxa" w:w="4867"/>
            <w:shd w:fill="1E3A8A" w:color="auto" w:val="clear"/>
            <w:tcMar>
              <w:top w:type="dxa" w:w="60"/>
              <w:left w:type="dxa" w:w="100"/>
              <w:bottom w:type="dxa" w:w="60"/>
              <w:right w:type="dxa" w:w="100"/>
            </w:tcMar>
            <w:vAlign w:val="center"/>
          </w:tcPr>
          <w:p>
            <w:pPr>
              <w:spacing w:after="0"/>
            </w:pPr>
            <w:r>
              <w:rPr>
                <w:b/>
                <w:bCs/>
                <w:color w:val="FFFFFF"/>
                <w:sz w:val="20"/>
                <w:szCs w:val="20"/>
              </w:rPr>
              <w:t xml:space="preserve">Responsabilidad</w:t>
            </w:r>
          </w:p>
        </w:tc>
        <w:tc>
          <w:tcPr>
            <w:tcW w:type="dxa" w:w="1310"/>
            <w:shd w:fill="1E3A8A" w:color="auto" w:val="clear"/>
            <w:tcMar>
              <w:top w:type="dxa" w:w="60"/>
              <w:left w:type="dxa" w:w="100"/>
              <w:bottom w:type="dxa" w:w="60"/>
              <w:right w:type="dxa" w:w="100"/>
            </w:tcMar>
            <w:vAlign w:val="center"/>
          </w:tcPr>
          <w:p>
            <w:pPr>
              <w:spacing w:after="0"/>
            </w:pPr>
            <w:r>
              <w:rPr>
                <w:b/>
                <w:bCs/>
                <w:color w:val="FFFFFF"/>
                <w:sz w:val="20"/>
                <w:szCs w:val="20"/>
              </w:rPr>
              <w:t xml:space="preserve">Líneas aprox.</w:t>
            </w:r>
          </w:p>
        </w:tc>
      </w:tr>
      <w:tr>
        <w:tc>
          <w:tcPr>
            <w:tcW w:type="dxa" w:w="3182"/>
            <w:tcMar>
              <w:top w:type="dxa" w:w="60"/>
              <w:left w:type="dxa" w:w="100"/>
              <w:bottom w:type="dxa" w:w="60"/>
              <w:right w:type="dxa" w:w="100"/>
            </w:tcMar>
            <w:vAlign w:val="center"/>
          </w:tcPr>
          <w:p>
            <w:pPr>
              <w:spacing w:after="0"/>
            </w:pPr>
            <w:r>
              <w:rPr>
                <w:rFonts w:ascii="Consolas" w:cs="Consolas" w:eastAsia="Consolas" w:hAnsi="Consolas"/>
                <w:sz w:val="20"/>
                <w:szCs w:val="20"/>
              </w:rPr>
              <w:t xml:space="preserve">index.html</w:t>
            </w:r>
          </w:p>
        </w:tc>
        <w:tc>
          <w:tcPr>
            <w:tcW w:type="dxa" w:w="4867"/>
            <w:tcMar>
              <w:top w:type="dxa" w:w="60"/>
              <w:left w:type="dxa" w:w="100"/>
              <w:bottom w:type="dxa" w:w="60"/>
              <w:right w:type="dxa" w:w="100"/>
            </w:tcMar>
            <w:vAlign w:val="center"/>
          </w:tcPr>
          <w:p>
            <w:pPr>
              <w:spacing w:after="0"/>
            </w:pPr>
            <w:r>
              <w:rPr>
                <w:sz w:val="20"/>
                <w:szCs w:val="20"/>
              </w:rPr>
              <w:t xml:space="preserve">Interfaz completa: estilos, pantallas, diálogos y lógica de presentación.</w:t>
            </w:r>
          </w:p>
        </w:tc>
        <w:tc>
          <w:tcPr>
            <w:tcW w:type="dxa" w:w="1310"/>
            <w:tcMar>
              <w:top w:type="dxa" w:w="60"/>
              <w:left w:type="dxa" w:w="100"/>
              <w:bottom w:type="dxa" w:w="60"/>
              <w:right w:type="dxa" w:w="100"/>
            </w:tcMar>
            <w:vAlign w:val="center"/>
          </w:tcPr>
          <w:p>
            <w:pPr>
              <w:spacing w:after="0"/>
            </w:pPr>
            <w:r>
              <w:rPr>
                <w:sz w:val="20"/>
                <w:szCs w:val="20"/>
              </w:rPr>
              <w:t xml:space="preserve">470</w:t>
            </w:r>
          </w:p>
        </w:tc>
      </w:tr>
      <w:tr>
        <w:tc>
          <w:tcPr>
            <w:tcW w:type="dxa" w:w="3182"/>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db.js</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Envoltorio de IndexedDB: </w:t>
            </w:r>
            <w:r>
              <w:rPr>
                <w:rFonts w:ascii="Consolas" w:cs="Consolas" w:eastAsia="Consolas" w:hAnsi="Consolas"/>
                <w:sz w:val="20"/>
                <w:szCs w:val="20"/>
              </w:rPr>
              <w:t xml:space="preserve">get</w:t>
            </w:r>
            <w:r>
              <w:rPr>
                <w:sz w:val="20"/>
                <w:szCs w:val="20"/>
              </w:rPr>
              <w:t xml:space="preserve">, </w:t>
            </w:r>
            <w:r>
              <w:rPr>
                <w:rFonts w:ascii="Consolas" w:cs="Consolas" w:eastAsia="Consolas" w:hAnsi="Consolas"/>
                <w:sz w:val="20"/>
                <w:szCs w:val="20"/>
              </w:rPr>
              <w:t xml:space="preserve">todos</w:t>
            </w:r>
            <w:r>
              <w:rPr>
                <w:sz w:val="20"/>
                <w:szCs w:val="20"/>
              </w:rPr>
              <w:t xml:space="preserve">, </w:t>
            </w:r>
            <w:r>
              <w:rPr>
                <w:rFonts w:ascii="Consolas" w:cs="Consolas" w:eastAsia="Consolas" w:hAnsi="Consolas"/>
                <w:sz w:val="20"/>
                <w:szCs w:val="20"/>
              </w:rPr>
              <w:t xml:space="preserve">put</w:t>
            </w:r>
            <w:r>
              <w:rPr>
                <w:sz w:val="20"/>
                <w:szCs w:val="20"/>
              </w:rPr>
              <w:t xml:space="preserve">, </w:t>
            </w:r>
            <w:r>
              <w:rPr>
                <w:rFonts w:ascii="Consolas" w:cs="Consolas" w:eastAsia="Consolas" w:hAnsi="Consolas"/>
                <w:sz w:val="20"/>
                <w:szCs w:val="20"/>
              </w:rPr>
              <w:t xml:space="preserve">putMuchos</w:t>
            </w:r>
            <w:r>
              <w:rPr>
                <w:sz w:val="20"/>
                <w:szCs w:val="20"/>
              </w:rPr>
              <w:t xml:space="preserve">, </w:t>
            </w:r>
            <w:r>
              <w:rPr>
                <w:rFonts w:ascii="Consolas" w:cs="Consolas" w:eastAsia="Consolas" w:hAnsi="Consolas"/>
                <w:sz w:val="20"/>
                <w:szCs w:val="20"/>
              </w:rPr>
              <w:t xml:space="preserve">del</w:t>
            </w:r>
            <w:r>
              <w:rPr>
                <w:sz w:val="20"/>
                <w:szCs w:val="20"/>
              </w:rPr>
              <w:t xml:space="preserve">, </w:t>
            </w:r>
            <w:r>
              <w:rPr>
                <w:rFonts w:ascii="Consolas" w:cs="Consolas" w:eastAsia="Consolas" w:hAnsi="Consolas"/>
                <w:sz w:val="20"/>
                <w:szCs w:val="20"/>
              </w:rPr>
              <w:t xml:space="preserve">exportar</w:t>
            </w:r>
            <w:r>
              <w:rPr>
                <w:sz w:val="20"/>
                <w:szCs w:val="20"/>
              </w:rPr>
              <w:t xml:space="preserve">, </w:t>
            </w:r>
            <w:r>
              <w:rPr>
                <w:rFonts w:ascii="Consolas" w:cs="Consolas" w:eastAsia="Consolas" w:hAnsi="Consolas"/>
                <w:sz w:val="20"/>
                <w:szCs w:val="20"/>
              </w:rPr>
              <w:t xml:space="preserve">restaurar</w:t>
            </w:r>
            <w:r>
              <w:rPr>
                <w:sz w:val="20"/>
                <w:szCs w:val="20"/>
              </w:rPr>
              <w:t xml:space="preserve">.</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35</w:t>
            </w:r>
          </w:p>
        </w:tc>
      </w:tr>
      <w:tr>
        <w:tc>
          <w:tcPr>
            <w:tcW w:type="dxa" w:w="3182"/>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calculo.js</w:t>
            </w:r>
          </w:p>
        </w:tc>
        <w:tc>
          <w:tcPr>
            <w:tcW w:type="dxa" w:w="4867"/>
            <w:tcMar>
              <w:top w:type="dxa" w:w="60"/>
              <w:left w:type="dxa" w:w="100"/>
              <w:bottom w:type="dxa" w:w="60"/>
              <w:right w:type="dxa" w:w="100"/>
            </w:tcMar>
            <w:vAlign w:val="center"/>
          </w:tcPr>
          <w:p>
            <w:pPr>
              <w:spacing w:after="0"/>
            </w:pPr>
            <w:r>
              <w:rPr>
                <w:sz w:val="20"/>
                <w:szCs w:val="20"/>
              </w:rPr>
              <w:t xml:space="preserve">Reglas de negocio: </w:t>
            </w:r>
            <w:r>
              <w:rPr>
                <w:rFonts w:ascii="Consolas" w:cs="Consolas" w:eastAsia="Consolas" w:hAnsi="Consolas"/>
                <w:sz w:val="20"/>
                <w:szCs w:val="20"/>
              </w:rPr>
              <w:t xml:space="preserve">actitudinal</w:t>
            </w:r>
            <w:r>
              <w:rPr>
                <w:sz w:val="20"/>
                <w:szCs w:val="20"/>
              </w:rPr>
              <w:t xml:space="preserve">, </w:t>
            </w:r>
            <w:r>
              <w:rPr>
                <w:rFonts w:ascii="Consolas" w:cs="Consolas" w:eastAsia="Consolas" w:hAnsi="Consolas"/>
                <w:sz w:val="20"/>
                <w:szCs w:val="20"/>
              </w:rPr>
              <w:t xml:space="preserve">notaUnidad</w:t>
            </w:r>
            <w:r>
              <w:rPr>
                <w:sz w:val="20"/>
                <w:szCs w:val="20"/>
              </w:rPr>
              <w:t xml:space="preserve">, </w:t>
            </w:r>
            <w:r>
              <w:rPr>
                <w:rFonts w:ascii="Consolas" w:cs="Consolas" w:eastAsia="Consolas" w:hAnsi="Consolas"/>
                <w:sz w:val="20"/>
                <w:szCs w:val="20"/>
              </w:rPr>
              <w:t xml:space="preserve">notaFinal</w:t>
            </w:r>
            <w:r>
              <w:rPr>
                <w:sz w:val="20"/>
                <w:szCs w:val="20"/>
              </w:rPr>
              <w:t xml:space="preserve">, </w:t>
            </w:r>
            <w:r>
              <w:rPr>
                <w:rFonts w:ascii="Consolas" w:cs="Consolas" w:eastAsia="Consolas" w:hAnsi="Consolas"/>
                <w:sz w:val="20"/>
                <w:szCs w:val="20"/>
              </w:rPr>
              <w:t xml:space="preserve">pocasClases</w:t>
            </w:r>
            <w:r>
              <w:rPr>
                <w:sz w:val="20"/>
                <w:szCs w:val="20"/>
              </w:rPr>
              <w:t xml:space="preserve">, </w:t>
            </w:r>
            <w:r>
              <w:rPr>
                <w:rFonts w:ascii="Consolas" w:cs="Consolas" w:eastAsia="Consolas" w:hAnsi="Consolas"/>
                <w:sz w:val="20"/>
                <w:szCs w:val="20"/>
              </w:rPr>
              <w:t xml:space="preserve">mostrar</w:t>
            </w:r>
            <w:r>
              <w:rPr>
                <w:sz w:val="20"/>
                <w:szCs w:val="20"/>
              </w:rPr>
              <w:t xml:space="preserve">.</w:t>
            </w:r>
          </w:p>
        </w:tc>
        <w:tc>
          <w:tcPr>
            <w:tcW w:type="dxa" w:w="1310"/>
            <w:tcMar>
              <w:top w:type="dxa" w:w="60"/>
              <w:left w:type="dxa" w:w="100"/>
              <w:bottom w:type="dxa" w:w="60"/>
              <w:right w:type="dxa" w:w="100"/>
            </w:tcMar>
            <w:vAlign w:val="center"/>
          </w:tcPr>
          <w:p>
            <w:pPr>
              <w:spacing w:after="0"/>
            </w:pPr>
            <w:r>
              <w:rPr>
                <w:sz w:val="20"/>
                <w:szCs w:val="20"/>
              </w:rPr>
              <w:t xml:space="preserve">45</w:t>
            </w:r>
          </w:p>
        </w:tc>
      </w:tr>
      <w:tr>
        <w:tc>
          <w:tcPr>
            <w:tcW w:type="dxa" w:w="3182"/>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importar.js</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Conversión de una hoja de Excel en registros de alumnos con clave.</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30</w:t>
            </w:r>
          </w:p>
        </w:tc>
      </w:tr>
      <w:tr>
        <w:tc>
          <w:tcPr>
            <w:tcW w:type="dxa" w:w="3182"/>
            <w:tcMar>
              <w:top w:type="dxa" w:w="60"/>
              <w:left w:type="dxa" w:w="100"/>
              <w:bottom w:type="dxa" w:w="60"/>
              <w:right w:type="dxa" w:w="100"/>
            </w:tcMar>
            <w:vAlign w:val="center"/>
          </w:tcPr>
          <w:p>
            <w:pPr>
              <w:spacing w:after="0"/>
            </w:pPr>
            <w:r>
              <w:rPr>
                <w:rFonts w:ascii="Consolas" w:cs="Consolas" w:eastAsia="Consolas" w:hAnsi="Consolas"/>
                <w:sz w:val="20"/>
                <w:szCs w:val="20"/>
              </w:rPr>
              <w:t xml:space="preserve">exportar.js</w:t>
            </w:r>
          </w:p>
        </w:tc>
        <w:tc>
          <w:tcPr>
            <w:tcW w:type="dxa" w:w="4867"/>
            <w:tcMar>
              <w:top w:type="dxa" w:w="60"/>
              <w:left w:type="dxa" w:w="100"/>
              <w:bottom w:type="dxa" w:w="60"/>
              <w:right w:type="dxa" w:w="100"/>
            </w:tcMar>
            <w:vAlign w:val="center"/>
          </w:tcPr>
          <w:p>
            <w:pPr>
              <w:spacing w:after="0"/>
            </w:pPr>
            <w:r>
              <w:rPr>
                <w:sz w:val="20"/>
                <w:szCs w:val="20"/>
              </w:rPr>
              <w:t xml:space="preserve">Construcción de las filas del cuadro de unidad y del consolidado.</w:t>
            </w:r>
          </w:p>
        </w:tc>
        <w:tc>
          <w:tcPr>
            <w:tcW w:type="dxa" w:w="1310"/>
            <w:tcMar>
              <w:top w:type="dxa" w:w="60"/>
              <w:left w:type="dxa" w:w="100"/>
              <w:bottom w:type="dxa" w:w="60"/>
              <w:right w:type="dxa" w:w="100"/>
            </w:tcMar>
            <w:vAlign w:val="center"/>
          </w:tcPr>
          <w:p>
            <w:pPr>
              <w:spacing w:after="0"/>
            </w:pPr>
            <w:r>
              <w:rPr>
                <w:sz w:val="20"/>
                <w:szCs w:val="20"/>
              </w:rPr>
              <w:t xml:space="preserve">40</w:t>
            </w:r>
          </w:p>
        </w:tc>
      </w:tr>
      <w:tr>
        <w:tc>
          <w:tcPr>
            <w:tcW w:type="dxa" w:w="3182"/>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sw.js</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Service worker: caché versionada, estrategia cache-first, limpieza de versiones anteriores.</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12</w:t>
            </w:r>
          </w:p>
        </w:tc>
      </w:tr>
      <w:tr>
        <w:tc>
          <w:tcPr>
            <w:tcW w:type="dxa" w:w="3182"/>
            <w:tcMar>
              <w:top w:type="dxa" w:w="60"/>
              <w:left w:type="dxa" w:w="100"/>
              <w:bottom w:type="dxa" w:w="60"/>
              <w:right w:type="dxa" w:w="100"/>
            </w:tcMar>
            <w:vAlign w:val="center"/>
          </w:tcPr>
          <w:p>
            <w:pPr>
              <w:spacing w:after="0"/>
            </w:pPr>
            <w:r>
              <w:rPr>
                <w:rFonts w:ascii="Consolas" w:cs="Consolas" w:eastAsia="Consolas" w:hAnsi="Consolas"/>
                <w:sz w:val="20"/>
                <w:szCs w:val="20"/>
              </w:rPr>
              <w:t xml:space="preserve">manifest.json</w:t>
            </w:r>
          </w:p>
        </w:tc>
        <w:tc>
          <w:tcPr>
            <w:tcW w:type="dxa" w:w="4867"/>
            <w:tcMar>
              <w:top w:type="dxa" w:w="60"/>
              <w:left w:type="dxa" w:w="100"/>
              <w:bottom w:type="dxa" w:w="60"/>
              <w:right w:type="dxa" w:w="100"/>
            </w:tcMar>
            <w:vAlign w:val="center"/>
          </w:tcPr>
          <w:p>
            <w:pPr>
              <w:spacing w:after="0"/>
            </w:pPr>
            <w:r>
              <w:rPr>
                <w:sz w:val="20"/>
                <w:szCs w:val="20"/>
              </w:rPr>
              <w:t xml:space="preserve">Nombre, ícono y colores para la instalación como aplicación.</w:t>
            </w:r>
          </w:p>
        </w:tc>
        <w:tc>
          <w:tcPr>
            <w:tcW w:type="dxa" w:w="1310"/>
            <w:tcMar>
              <w:top w:type="dxa" w:w="60"/>
              <w:left w:type="dxa" w:w="100"/>
              <w:bottom w:type="dxa" w:w="60"/>
              <w:right w:type="dxa" w:w="100"/>
            </w:tcMar>
            <w:vAlign w:val="center"/>
          </w:tcPr>
          <w:p>
            <w:pPr>
              <w:spacing w:after="0"/>
            </w:pPr>
            <w:r>
              <w:rPr>
                <w:sz w:val="20"/>
                <w:szCs w:val="20"/>
              </w:rPr>
              <w:t xml:space="preserve">5</w:t>
            </w:r>
          </w:p>
        </w:tc>
      </w:tr>
      <w:tr>
        <w:tc>
          <w:tcPr>
            <w:tcW w:type="dxa" w:w="3182"/>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test_calculo.js</w:t>
            </w:r>
            <w:r>
              <w:rPr>
                <w:sz w:val="20"/>
                <w:szCs w:val="20"/>
              </w:rPr>
              <w:t xml:space="preserve">, </w:t>
            </w:r>
            <w:r>
              <w:rPr>
                <w:rFonts w:ascii="Consolas" w:cs="Consolas" w:eastAsia="Consolas" w:hAnsi="Consolas"/>
                <w:sz w:val="20"/>
                <w:szCs w:val="20"/>
              </w:rPr>
              <w:t xml:space="preserve">test_importar.js</w:t>
            </w:r>
            <w:r>
              <w:rPr>
                <w:sz w:val="20"/>
                <w:szCs w:val="20"/>
              </w:rPr>
              <w:t xml:space="preserve">, </w:t>
            </w:r>
            <w:r>
              <w:rPr>
                <w:rFonts w:ascii="Consolas" w:cs="Consolas" w:eastAsia="Consolas" w:hAnsi="Consolas"/>
                <w:sz w:val="20"/>
                <w:szCs w:val="20"/>
              </w:rPr>
              <w:t xml:space="preserve">test_exportar.js</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Pruebas unitarias ejecutables con Node.js.</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60</w:t>
            </w:r>
          </w:p>
        </w:tc>
      </w:tr>
      <w:tr>
        <w:tc>
          <w:tcPr>
            <w:tcW w:type="dxa" w:w="3182"/>
            <w:tcMar>
              <w:top w:type="dxa" w:w="60"/>
              <w:left w:type="dxa" w:w="100"/>
              <w:bottom w:type="dxa" w:w="60"/>
              <w:right w:type="dxa" w:w="100"/>
            </w:tcMar>
            <w:vAlign w:val="center"/>
          </w:tcPr>
          <w:p>
            <w:pPr>
              <w:spacing w:after="0"/>
            </w:pPr>
            <w:r>
              <w:rPr>
                <w:rFonts w:ascii="Consolas" w:cs="Consolas" w:eastAsia="Consolas" w:hAnsi="Consolas"/>
                <w:sz w:val="20"/>
                <w:szCs w:val="20"/>
              </w:rPr>
              <w:t xml:space="preserve">README.md</w:t>
            </w:r>
            <w:r>
              <w:rPr>
                <w:sz w:val="20"/>
                <w:szCs w:val="20"/>
              </w:rPr>
              <w:t xml:space="preserve">, </w:t>
            </w:r>
            <w:r>
              <w:rPr>
                <w:rFonts w:ascii="Consolas" w:cs="Consolas" w:eastAsia="Consolas" w:hAnsi="Consolas"/>
                <w:sz w:val="20"/>
                <w:szCs w:val="20"/>
              </w:rPr>
              <w:t xml:space="preserve">hacer_pdf.py</w:t>
            </w:r>
          </w:p>
        </w:tc>
        <w:tc>
          <w:tcPr>
            <w:tcW w:type="dxa" w:w="4867"/>
            <w:tcMar>
              <w:top w:type="dxa" w:w="60"/>
              <w:left w:type="dxa" w:w="100"/>
              <w:bottom w:type="dxa" w:w="60"/>
              <w:right w:type="dxa" w:w="100"/>
            </w:tcMar>
            <w:vAlign w:val="center"/>
          </w:tcPr>
          <w:p>
            <w:pPr>
              <w:spacing w:after="0"/>
            </w:pPr>
            <w:r>
              <w:rPr>
                <w:sz w:val="20"/>
                <w:szCs w:val="20"/>
              </w:rPr>
              <w:t xml:space="preserve">Manual de la docente y script que lo convierte a PDF.</w:t>
            </w:r>
          </w:p>
        </w:tc>
        <w:tc>
          <w:tcPr>
            <w:tcW w:type="dxa" w:w="1310"/>
            <w:tcMar>
              <w:top w:type="dxa" w:w="60"/>
              <w:left w:type="dxa" w:w="100"/>
              <w:bottom w:type="dxa" w:w="60"/>
              <w:right w:type="dxa" w:w="100"/>
            </w:tcMar>
            <w:vAlign w:val="center"/>
          </w:tcPr>
          <w:p>
            <w:pPr>
              <w:spacing w:after="0"/>
            </w:pPr>
            <w:r>
              <w:rPr>
                <w:sz w:val="20"/>
                <w:szCs w:val="20"/>
              </w:rPr>
              <w:t xml:space="preserve">—</w:t>
            </w:r>
          </w:p>
        </w:tc>
      </w:tr>
      <w:tr>
        <w:tc>
          <w:tcPr>
            <w:tcW w:type="dxa" w:w="3182"/>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capturas/</w:t>
            </w:r>
            <w:r>
              <w:rPr>
                <w:sz w:val="20"/>
                <w:szCs w:val="20"/>
              </w:rPr>
              <w:t xml:space="preserve">, </w:t>
            </w:r>
            <w:r>
              <w:rPr>
                <w:rFonts w:ascii="Consolas" w:cs="Consolas" w:eastAsia="Consolas" w:hAnsi="Consolas"/>
                <w:sz w:val="20"/>
                <w:szCs w:val="20"/>
              </w:rPr>
              <w:t xml:space="preserve">hacer_capturas_pdf.py</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Capturas de pantalla y script que genera Capturas_App.pdf.</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w:t>
            </w:r>
          </w:p>
        </w:tc>
      </w:tr>
    </w:tbl>
    <w:p>
      <w:pPr>
        <w:pStyle w:val="Heading1"/>
      </w:pPr>
      <w:r>
        <w:t xml:space="preserve">5. Diseño de datos</w:t>
      </w:r>
    </w:p>
    <w:p>
      <w:pPr>
        <w:pStyle w:val="Heading2"/>
      </w:pPr>
      <w:r>
        <w:t xml:space="preserve">5.1 Modelo de datos</w:t>
      </w:r>
    </w:p>
    <w:p>
      <w:pPr>
        <w:spacing w:before="120"/>
        <w:jc w:val="center"/>
      </w:pPr>
      <w:r>
        <w:drawing>
          <wp:inline distT="0" distB="0" distL="0" distR="0">
            <wp:extent cx="57626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47950"/>
                    </a:xfrm>
                    <a:prstGeom prst="rect">
                      <a:avLst/>
                    </a:prstGeom>
                  </pic:spPr>
                </pic:pic>
              </a:graphicData>
            </a:graphic>
          </wp:inline>
        </w:drawing>
      </w:r>
    </w:p>
    <w:p>
      <w:pPr>
        <w:spacing w:after="240" w:before="80"/>
        <w:jc w:val="center"/>
      </w:pPr>
      <w:r>
        <w:rPr>
          <w:i/>
          <w:iCs/>
          <w:color w:val="4B5563"/>
          <w:sz w:val="18"/>
          <w:szCs w:val="18"/>
        </w:rPr>
        <w:t xml:space="preserve">Figura 2. Almacenes de IndexedDB y sus relaciones.</w:t>
      </w:r>
    </w:p>
    <w:p>
      <w:pPr>
        <w:spacing w:after="120"/>
      </w:pPr>
      <w:r>
        <w:t xml:space="preserve">La base de datos </w:t>
      </w:r>
      <w:r>
        <w:rPr>
          <w:rFonts w:ascii="Consolas" w:cs="Consolas" w:eastAsia="Consolas" w:hAnsi="Consolas"/>
          <w:sz w:val="19"/>
          <w:szCs w:val="19"/>
        </w:rPr>
        <w:t xml:space="preserve">edfisica</w:t>
      </w:r>
      <w:r>
        <w:t xml:space="preserve"> (versión 1) contiene cinco almacenes de objetos. Todos usan la propiedad </w:t>
      </w:r>
      <w:r>
        <w:rPr>
          <w:rFonts w:ascii="Consolas" w:cs="Consolas" w:eastAsia="Consolas" w:hAnsi="Consolas"/>
          <w:sz w:val="19"/>
          <w:szCs w:val="19"/>
        </w:rPr>
        <w:t xml:space="preserve">id</w:t>
      </w:r>
      <w:r>
        <w:t xml:space="preserve"> como clave primaria y no hay índices secundarios: el volumen (unos 1 500 registros para un ciclo completo) permite filtrar en memoria sin costo apreciable.</w:t>
      </w:r>
    </w:p>
    <w:p>
      <w:pPr>
        <w:pStyle w:val="Heading2"/>
      </w:pPr>
      <w:r>
        <w:t xml:space="preserve">5.2 Diccionario de datos</w:t>
      </w:r>
    </w:p>
    <w:p>
      <w:pPr>
        <w:spacing w:after="120"/>
      </w:pPr>
      <w:r>
        <w:rPr>
          <w:b/>
          <w:bCs/>
        </w:rPr>
        <w:t xml:space="preserve">secciones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1498"/>
        <w:gridCol w:w="5803"/>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Campo</w:t>
            </w:r>
          </w:p>
        </w:tc>
        <w:tc>
          <w:tcPr>
            <w:tcW w:type="dxa" w:w="1498"/>
            <w:shd w:fill="1E3A8A" w:color="auto" w:val="clear"/>
            <w:tcMar>
              <w:top w:type="dxa" w:w="60"/>
              <w:left w:type="dxa" w:w="100"/>
              <w:bottom w:type="dxa" w:w="60"/>
              <w:right w:type="dxa" w:w="100"/>
            </w:tcMar>
            <w:vAlign w:val="center"/>
          </w:tcPr>
          <w:p>
            <w:pPr>
              <w:spacing w:after="0"/>
            </w:pPr>
            <w:r>
              <w:rPr>
                <w:b/>
                <w:bCs/>
                <w:color w:val="FFFFFF"/>
                <w:sz w:val="20"/>
                <w:szCs w:val="20"/>
              </w:rPr>
              <w:t xml:space="preserve">Tipo</w:t>
            </w:r>
          </w:p>
        </w:tc>
        <w:tc>
          <w:tcPr>
            <w:tcW w:type="dxa" w:w="5803"/>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2059"/>
            <w:tcMar>
              <w:top w:type="dxa" w:w="60"/>
              <w:left w:type="dxa" w:w="100"/>
              <w:bottom w:type="dxa" w:w="60"/>
              <w:right w:type="dxa" w:w="100"/>
            </w:tcMar>
            <w:vAlign w:val="center"/>
          </w:tcPr>
          <w:p>
            <w:pPr>
              <w:spacing w:after="0"/>
            </w:pPr>
            <w:r>
              <w:rPr>
                <w:sz w:val="20"/>
                <w:szCs w:val="20"/>
              </w:rPr>
              <w:t xml:space="preserve">id</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Grado + sección, p. ej. "5A". Clave primaria.</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grado</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texto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Grado escolar ("5").</w:t>
            </w:r>
          </w:p>
        </w:tc>
      </w:tr>
      <w:tr>
        <w:tc>
          <w:tcPr>
            <w:tcW w:type="dxa" w:w="2059"/>
            <w:tcMar>
              <w:top w:type="dxa" w:w="60"/>
              <w:left w:type="dxa" w:w="100"/>
              <w:bottom w:type="dxa" w:w="60"/>
              <w:right w:type="dxa" w:w="100"/>
            </w:tcMar>
            <w:vAlign w:val="center"/>
          </w:tcPr>
          <w:p>
            <w:pPr>
              <w:spacing w:after="0"/>
            </w:pPr>
            <w:r>
              <w:rPr>
                <w:sz w:val="20"/>
                <w:szCs w:val="20"/>
              </w:rPr>
              <w:t xml:space="preserve">seccion</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Letra de sección ("A").</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entregaNotas</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booleano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Verdadero si la sección entrega cuadro de notas (RF-11).</w:t>
            </w:r>
          </w:p>
        </w:tc>
      </w:tr>
    </w:tbl>
    <w:p>
      <w:pPr>
        <w:spacing w:after="120"/>
      </w:pPr>
      <w:r>
        <w:rPr>
          <w:b/>
          <w:bCs/>
        </w:rPr>
        <w:t xml:space="preserve">alumnos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1498"/>
        <w:gridCol w:w="5803"/>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Campo</w:t>
            </w:r>
          </w:p>
        </w:tc>
        <w:tc>
          <w:tcPr>
            <w:tcW w:type="dxa" w:w="1498"/>
            <w:shd w:fill="1E3A8A" w:color="auto" w:val="clear"/>
            <w:tcMar>
              <w:top w:type="dxa" w:w="60"/>
              <w:left w:type="dxa" w:w="100"/>
              <w:bottom w:type="dxa" w:w="60"/>
              <w:right w:type="dxa" w:w="100"/>
            </w:tcMar>
            <w:vAlign w:val="center"/>
          </w:tcPr>
          <w:p>
            <w:pPr>
              <w:spacing w:after="0"/>
            </w:pPr>
            <w:r>
              <w:rPr>
                <w:b/>
                <w:bCs/>
                <w:color w:val="FFFFFF"/>
                <w:sz w:val="20"/>
                <w:szCs w:val="20"/>
              </w:rPr>
              <w:t xml:space="preserve">Tipo</w:t>
            </w:r>
          </w:p>
        </w:tc>
        <w:tc>
          <w:tcPr>
            <w:tcW w:type="dxa" w:w="5803"/>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2059"/>
            <w:tcMar>
              <w:top w:type="dxa" w:w="60"/>
              <w:left w:type="dxa" w:w="100"/>
              <w:bottom w:type="dxa" w:w="60"/>
              <w:right w:type="dxa" w:w="100"/>
            </w:tcMar>
            <w:vAlign w:val="center"/>
          </w:tcPr>
          <w:p>
            <w:pPr>
              <w:spacing w:after="0"/>
            </w:pPr>
            <w:r>
              <w:rPr>
                <w:sz w:val="20"/>
                <w:szCs w:val="20"/>
              </w:rPr>
              <w:t xml:space="preserve">id</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Clave del alumno "{sección}-{nn}", p. ej. "5A-01" (RF-02).</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nombre</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texto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Nombre completo tal como aparece en el listado.</w:t>
            </w:r>
          </w:p>
        </w:tc>
      </w:tr>
      <w:tr>
        <w:tc>
          <w:tcPr>
            <w:tcW w:type="dxa" w:w="2059"/>
            <w:tcMar>
              <w:top w:type="dxa" w:w="60"/>
              <w:left w:type="dxa" w:w="100"/>
              <w:bottom w:type="dxa" w:w="60"/>
              <w:right w:type="dxa" w:w="100"/>
            </w:tcMar>
            <w:vAlign w:val="center"/>
          </w:tcPr>
          <w:p>
            <w:pPr>
              <w:spacing w:after="0"/>
            </w:pPr>
            <w:r>
              <w:rPr>
                <w:sz w:val="20"/>
                <w:szCs w:val="20"/>
              </w:rPr>
              <w:t xml:space="preserve">seccionId</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Referencia a </w:t>
            </w:r>
            <w:r>
              <w:rPr>
                <w:rFonts w:ascii="Consolas" w:cs="Consolas" w:eastAsia="Consolas" w:hAnsi="Consolas"/>
                <w:sz w:val="20"/>
                <w:szCs w:val="20"/>
              </w:rPr>
              <w:t xml:space="preserve">secciones.id</w:t>
            </w:r>
            <w:r>
              <w:rPr>
                <w:sz w:val="20"/>
                <w:szCs w:val="20"/>
              </w:rPr>
              <w:t xml:space="preserve">.</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estado</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texto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"activo", "intermitente" o "retirado".</w:t>
            </w:r>
          </w:p>
        </w:tc>
      </w:tr>
      <w:tr>
        <w:tc>
          <w:tcPr>
            <w:tcW w:type="dxa" w:w="2059"/>
            <w:tcMar>
              <w:top w:type="dxa" w:w="60"/>
              <w:left w:type="dxa" w:w="100"/>
              <w:bottom w:type="dxa" w:w="60"/>
              <w:right w:type="dxa" w:w="100"/>
            </w:tcMar>
            <w:vAlign w:val="center"/>
          </w:tcPr>
          <w:p>
            <w:pPr>
              <w:spacing w:after="0"/>
            </w:pPr>
            <w:r>
              <w:rPr>
                <w:sz w:val="20"/>
                <w:szCs w:val="20"/>
              </w:rPr>
              <w:t xml:space="preserve">fechaRetiro</w:t>
            </w:r>
          </w:p>
        </w:tc>
        <w:tc>
          <w:tcPr>
            <w:tcW w:type="dxa" w:w="1498"/>
            <w:tcMar>
              <w:top w:type="dxa" w:w="60"/>
              <w:left w:type="dxa" w:w="100"/>
              <w:bottom w:type="dxa" w:w="60"/>
              <w:right w:type="dxa" w:w="100"/>
            </w:tcMar>
            <w:vAlign w:val="center"/>
          </w:tcPr>
          <w:p>
            <w:pPr>
              <w:spacing w:after="0"/>
            </w:pPr>
            <w:r>
              <w:rPr>
                <w:sz w:val="20"/>
                <w:szCs w:val="20"/>
              </w:rPr>
              <w:t xml:space="preserve">texto | null</w:t>
            </w:r>
          </w:p>
        </w:tc>
        <w:tc>
          <w:tcPr>
            <w:tcW w:type="dxa" w:w="5803"/>
            <w:tcMar>
              <w:top w:type="dxa" w:w="60"/>
              <w:left w:type="dxa" w:w="100"/>
              <w:bottom w:type="dxa" w:w="60"/>
              <w:right w:type="dxa" w:w="100"/>
            </w:tcMar>
            <w:vAlign w:val="center"/>
          </w:tcPr>
          <w:p>
            <w:pPr>
              <w:spacing w:after="0"/>
            </w:pPr>
            <w:r>
              <w:rPr>
                <w:sz w:val="20"/>
                <w:szCs w:val="20"/>
              </w:rPr>
              <w:t xml:space="preserve">Fecha ISO (AAAA-MM-DD) desde la que el alumno deja de aparecer en el pase de lista.</w:t>
            </w:r>
          </w:p>
        </w:tc>
      </w:tr>
    </w:tbl>
    <w:p>
      <w:pPr>
        <w:spacing w:after="120"/>
      </w:pPr>
      <w:r>
        <w:rPr>
          <w:b/>
          <w:bCs/>
        </w:rPr>
        <w:t xml:space="preserve">clases</w:t>
      </w:r>
      <w:r>
        <w:t xml:space="preserve"> — un registro por sección y fecha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1498"/>
        <w:gridCol w:w="5803"/>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Campo</w:t>
            </w:r>
          </w:p>
        </w:tc>
        <w:tc>
          <w:tcPr>
            <w:tcW w:type="dxa" w:w="1498"/>
            <w:shd w:fill="1E3A8A" w:color="auto" w:val="clear"/>
            <w:tcMar>
              <w:top w:type="dxa" w:w="60"/>
              <w:left w:type="dxa" w:w="100"/>
              <w:bottom w:type="dxa" w:w="60"/>
              <w:right w:type="dxa" w:w="100"/>
            </w:tcMar>
            <w:vAlign w:val="center"/>
          </w:tcPr>
          <w:p>
            <w:pPr>
              <w:spacing w:after="0"/>
            </w:pPr>
            <w:r>
              <w:rPr>
                <w:b/>
                <w:bCs/>
                <w:color w:val="FFFFFF"/>
                <w:sz w:val="20"/>
                <w:szCs w:val="20"/>
              </w:rPr>
              <w:t xml:space="preserve">Tipo</w:t>
            </w:r>
          </w:p>
        </w:tc>
        <w:tc>
          <w:tcPr>
            <w:tcW w:type="dxa" w:w="5803"/>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2059"/>
            <w:tcMar>
              <w:top w:type="dxa" w:w="60"/>
              <w:left w:type="dxa" w:w="100"/>
              <w:bottom w:type="dxa" w:w="60"/>
              <w:right w:type="dxa" w:w="100"/>
            </w:tcMar>
            <w:vAlign w:val="center"/>
          </w:tcPr>
          <w:p>
            <w:pPr>
              <w:spacing w:after="0"/>
            </w:pPr>
            <w:r>
              <w:rPr>
                <w:sz w:val="20"/>
                <w:szCs w:val="20"/>
              </w:rPr>
              <w:t xml:space="preserve">id</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"{sección}|{fecha}", p. ej. "5A|2026-09-17".</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seccionId</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texto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Referencia a </w:t>
            </w:r>
            <w:r>
              <w:rPr>
                <w:rFonts w:ascii="Consolas" w:cs="Consolas" w:eastAsia="Consolas" w:hAnsi="Consolas"/>
                <w:sz w:val="20"/>
                <w:szCs w:val="20"/>
              </w:rPr>
              <w:t xml:space="preserve">secciones.id</w:t>
            </w:r>
            <w:r>
              <w:rPr>
                <w:sz w:val="20"/>
                <w:szCs w:val="20"/>
              </w:rPr>
              <w:t xml:space="preserve">.</w:t>
            </w:r>
          </w:p>
        </w:tc>
      </w:tr>
      <w:tr>
        <w:tc>
          <w:tcPr>
            <w:tcW w:type="dxa" w:w="2059"/>
            <w:tcMar>
              <w:top w:type="dxa" w:w="60"/>
              <w:left w:type="dxa" w:w="100"/>
              <w:bottom w:type="dxa" w:w="60"/>
              <w:right w:type="dxa" w:w="100"/>
            </w:tcMar>
            <w:vAlign w:val="center"/>
          </w:tcPr>
          <w:p>
            <w:pPr>
              <w:spacing w:after="0"/>
            </w:pPr>
            <w:r>
              <w:rPr>
                <w:sz w:val="20"/>
                <w:szCs w:val="20"/>
              </w:rPr>
              <w:t xml:space="preserve">fecha</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Fecha ISO de la clase.</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unidad</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entero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Unidad (bimestre) 1 a 4 a la que pertenece la clase.</w:t>
            </w:r>
          </w:p>
        </w:tc>
      </w:tr>
      <w:tr>
        <w:tc>
          <w:tcPr>
            <w:tcW w:type="dxa" w:w="2059"/>
            <w:tcMar>
              <w:top w:type="dxa" w:w="60"/>
              <w:left w:type="dxa" w:w="100"/>
              <w:bottom w:type="dxa" w:w="60"/>
              <w:right w:type="dxa" w:w="100"/>
            </w:tcMar>
            <w:vAlign w:val="center"/>
          </w:tcPr>
          <w:p>
            <w:pPr>
              <w:spacing w:after="0"/>
            </w:pPr>
            <w:r>
              <w:rPr>
                <w:sz w:val="20"/>
                <w:szCs w:val="20"/>
              </w:rPr>
              <w:t xml:space="preserve">marcas</w:t>
            </w:r>
          </w:p>
        </w:tc>
        <w:tc>
          <w:tcPr>
            <w:tcW w:type="dxa" w:w="1498"/>
            <w:tcMar>
              <w:top w:type="dxa" w:w="60"/>
              <w:left w:type="dxa" w:w="100"/>
              <w:bottom w:type="dxa" w:w="60"/>
              <w:right w:type="dxa" w:w="100"/>
            </w:tcMar>
            <w:vAlign w:val="center"/>
          </w:tcPr>
          <w:p>
            <w:pPr>
              <w:spacing w:after="0"/>
            </w:pPr>
            <w:r>
              <w:rPr>
                <w:sz w:val="20"/>
                <w:szCs w:val="20"/>
              </w:rPr>
              <w:t xml:space="preserve">objeto</w:t>
            </w:r>
          </w:p>
        </w:tc>
        <w:tc>
          <w:tcPr>
            <w:tcW w:type="dxa" w:w="5803"/>
            <w:tcMar>
              <w:top w:type="dxa" w:w="60"/>
              <w:left w:type="dxa" w:w="100"/>
              <w:bottom w:type="dxa" w:w="60"/>
              <w:right w:type="dxa" w:w="100"/>
            </w:tcMar>
            <w:vAlign w:val="center"/>
          </w:tcPr>
          <w:p>
            <w:pPr>
              <w:spacing w:after="0"/>
            </w:pPr>
            <w:r>
              <w:rPr>
                <w:sz w:val="20"/>
                <w:szCs w:val="20"/>
              </w:rPr>
              <w:t xml:space="preserve">Mapa </w:t>
            </w:r>
            <w:r>
              <w:rPr>
                <w:rFonts w:ascii="Consolas" w:cs="Consolas" w:eastAsia="Consolas" w:hAnsi="Consolas"/>
                <w:sz w:val="20"/>
                <w:szCs w:val="20"/>
              </w:rPr>
              <w:t xml:space="preserve">alumnoId → { m, obs }</w:t>
            </w:r>
            <w:r>
              <w:rPr>
                <w:sz w:val="20"/>
                <w:szCs w:val="20"/>
              </w:rPr>
              <w:t xml:space="preserve">. </w:t>
            </w:r>
            <w:r>
              <w:rPr>
                <w:rFonts w:ascii="Consolas" w:cs="Consolas" w:eastAsia="Consolas" w:hAnsi="Consolas"/>
                <w:sz w:val="20"/>
                <w:szCs w:val="20"/>
              </w:rPr>
              <w:t xml:space="preserve">m</w:t>
            </w:r>
            <w:r>
              <w:rPr>
                <w:sz w:val="20"/>
                <w:szCs w:val="20"/>
              </w:rPr>
              <w:t xml:space="preserve"> es la marca (✓, X, *, P, E); </w:t>
            </w:r>
            <w:r>
              <w:rPr>
                <w:rFonts w:ascii="Consolas" w:cs="Consolas" w:eastAsia="Consolas" w:hAnsi="Consolas"/>
                <w:sz w:val="20"/>
                <w:szCs w:val="20"/>
              </w:rPr>
              <w:t xml:space="preserve">obs</w:t>
            </w:r>
            <w:r>
              <w:rPr>
                <w:sz w:val="20"/>
                <w:szCs w:val="20"/>
              </w:rPr>
              <w:t xml:space="preserve"> es </w:t>
            </w:r>
            <w:r>
              <w:rPr>
                <w:rFonts w:ascii="Consolas" w:cs="Consolas" w:eastAsia="Consolas" w:hAnsi="Consolas"/>
                <w:sz w:val="20"/>
                <w:szCs w:val="20"/>
              </w:rPr>
              <w:t xml:space="preserve">null</w:t>
            </w:r>
            <w:r>
              <w:rPr>
                <w:sz w:val="20"/>
                <w:szCs w:val="20"/>
              </w:rPr>
              <w:t xml:space="preserve"> o </w:t>
            </w:r>
            <w:r>
              <w:rPr>
                <w:rFonts w:ascii="Consolas" w:cs="Consolas" w:eastAsia="Consolas" w:hAnsi="Consolas"/>
                <w:sz w:val="20"/>
                <w:szCs w:val="20"/>
              </w:rPr>
              <w:t xml:space="preserve">{ nivel: 1|2, texto }</w:t>
            </w:r>
            <w:r>
              <w:rPr>
                <w:sz w:val="20"/>
                <w:szCs w:val="20"/>
              </w:rPr>
              <w:t xml:space="preserve">.</w:t>
            </w:r>
          </w:p>
        </w:tc>
      </w:tr>
    </w:tbl>
    <w:p>
      <w:pPr>
        <w:spacing w:after="120"/>
      </w:pPr>
      <w:r>
        <w:rPr>
          <w:b/>
          <w:bCs/>
        </w:rPr>
        <w:t xml:space="preserve">unidades</w:t>
      </w:r>
      <w:r>
        <w:t xml:space="preserve"> — un registro por sección y unidad</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1498"/>
        <w:gridCol w:w="5803"/>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Campo</w:t>
            </w:r>
          </w:p>
        </w:tc>
        <w:tc>
          <w:tcPr>
            <w:tcW w:type="dxa" w:w="1498"/>
            <w:shd w:fill="1E3A8A" w:color="auto" w:val="clear"/>
            <w:tcMar>
              <w:top w:type="dxa" w:w="60"/>
              <w:left w:type="dxa" w:w="100"/>
              <w:bottom w:type="dxa" w:w="60"/>
              <w:right w:type="dxa" w:w="100"/>
            </w:tcMar>
            <w:vAlign w:val="center"/>
          </w:tcPr>
          <w:p>
            <w:pPr>
              <w:spacing w:after="0"/>
            </w:pPr>
            <w:r>
              <w:rPr>
                <w:b/>
                <w:bCs/>
                <w:color w:val="FFFFFF"/>
                <w:sz w:val="20"/>
                <w:szCs w:val="20"/>
              </w:rPr>
              <w:t xml:space="preserve">Tipo</w:t>
            </w:r>
          </w:p>
        </w:tc>
        <w:tc>
          <w:tcPr>
            <w:tcW w:type="dxa" w:w="5803"/>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2059"/>
            <w:tcMar>
              <w:top w:type="dxa" w:w="60"/>
              <w:left w:type="dxa" w:w="100"/>
              <w:bottom w:type="dxa" w:w="60"/>
              <w:right w:type="dxa" w:w="100"/>
            </w:tcMar>
            <w:vAlign w:val="center"/>
          </w:tcPr>
          <w:p>
            <w:pPr>
              <w:spacing w:after="0"/>
            </w:pPr>
            <w:r>
              <w:rPr>
                <w:sz w:val="20"/>
                <w:szCs w:val="20"/>
              </w:rPr>
              <w:t xml:space="preserve">id</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"{sección}|{unidad}", p. ej. "5A|1".</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seccionId</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texto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Referencia a </w:t>
            </w:r>
            <w:r>
              <w:rPr>
                <w:rFonts w:ascii="Consolas" w:cs="Consolas" w:eastAsia="Consolas" w:hAnsi="Consolas"/>
                <w:sz w:val="20"/>
                <w:szCs w:val="20"/>
              </w:rPr>
              <w:t xml:space="preserve">secciones.id</w:t>
            </w:r>
            <w:r>
              <w:rPr>
                <w:sz w:val="20"/>
                <w:szCs w:val="20"/>
              </w:rPr>
              <w:t xml:space="preserve">.</w:t>
            </w:r>
          </w:p>
        </w:tc>
      </w:tr>
      <w:tr>
        <w:tc>
          <w:tcPr>
            <w:tcW w:type="dxa" w:w="2059"/>
            <w:tcMar>
              <w:top w:type="dxa" w:w="60"/>
              <w:left w:type="dxa" w:w="100"/>
              <w:bottom w:type="dxa" w:w="60"/>
              <w:right w:type="dxa" w:w="100"/>
            </w:tcMar>
            <w:vAlign w:val="center"/>
          </w:tcPr>
          <w:p>
            <w:pPr>
              <w:spacing w:after="0"/>
            </w:pPr>
            <w:r>
              <w:rPr>
                <w:sz w:val="20"/>
                <w:szCs w:val="20"/>
              </w:rPr>
              <w:t xml:space="preserve">unidad</w:t>
            </w:r>
          </w:p>
        </w:tc>
        <w:tc>
          <w:tcPr>
            <w:tcW w:type="dxa" w:w="1498"/>
            <w:tcMar>
              <w:top w:type="dxa" w:w="60"/>
              <w:left w:type="dxa" w:w="100"/>
              <w:bottom w:type="dxa" w:w="60"/>
              <w:right w:type="dxa" w:w="100"/>
            </w:tcMar>
            <w:vAlign w:val="center"/>
          </w:tcPr>
          <w:p>
            <w:pPr>
              <w:spacing w:after="0"/>
            </w:pPr>
            <w:r>
              <w:rPr>
                <w:sz w:val="20"/>
                <w:szCs w:val="20"/>
              </w:rPr>
              <w:t xml:space="preserve">entero</w:t>
            </w:r>
          </w:p>
        </w:tc>
        <w:tc>
          <w:tcPr>
            <w:tcW w:type="dxa" w:w="5803"/>
            <w:tcMar>
              <w:top w:type="dxa" w:w="60"/>
              <w:left w:type="dxa" w:w="100"/>
              <w:bottom w:type="dxa" w:w="60"/>
              <w:right w:type="dxa" w:w="100"/>
            </w:tcMar>
            <w:vAlign w:val="center"/>
          </w:tcPr>
          <w:p>
            <w:pPr>
              <w:spacing w:after="0"/>
            </w:pPr>
            <w:r>
              <w:rPr>
                <w:sz w:val="20"/>
                <w:szCs w:val="20"/>
              </w:rPr>
              <w:t xml:space="preserve">1 a 4.</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examenes</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objeto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Mapa </w:t>
            </w:r>
            <w:r>
              <w:rPr>
                <w:rFonts w:ascii="Consolas" w:cs="Consolas" w:eastAsia="Consolas" w:hAnsi="Consolas"/>
                <w:sz w:val="20"/>
                <w:szCs w:val="20"/>
              </w:rPr>
              <w:t xml:space="preserve">alumnoId → nota</w:t>
            </w:r>
            <w:r>
              <w:rPr>
                <w:sz w:val="20"/>
                <w:szCs w:val="20"/>
              </w:rPr>
              <w:t xml:space="preserve"> (0 a 40). Ausente si no se ha ingresado.</w:t>
            </w:r>
          </w:p>
        </w:tc>
      </w:tr>
      <w:tr>
        <w:tc>
          <w:tcPr>
            <w:tcW w:type="dxa" w:w="2059"/>
            <w:tcMar>
              <w:top w:type="dxa" w:w="60"/>
              <w:left w:type="dxa" w:w="100"/>
              <w:bottom w:type="dxa" w:w="60"/>
              <w:right w:type="dxa" w:w="100"/>
            </w:tcMar>
            <w:vAlign w:val="center"/>
          </w:tcPr>
          <w:p>
            <w:pPr>
              <w:spacing w:after="0"/>
            </w:pPr>
            <w:r>
              <w:rPr>
                <w:sz w:val="20"/>
                <w:szCs w:val="20"/>
              </w:rPr>
              <w:t xml:space="preserve">cerrada</w:t>
            </w:r>
          </w:p>
        </w:tc>
        <w:tc>
          <w:tcPr>
            <w:tcW w:type="dxa" w:w="1498"/>
            <w:tcMar>
              <w:top w:type="dxa" w:w="60"/>
              <w:left w:type="dxa" w:w="100"/>
              <w:bottom w:type="dxa" w:w="60"/>
              <w:right w:type="dxa" w:w="100"/>
            </w:tcMar>
            <w:vAlign w:val="center"/>
          </w:tcPr>
          <w:p>
            <w:pPr>
              <w:spacing w:after="0"/>
            </w:pPr>
            <w:r>
              <w:rPr>
                <w:sz w:val="20"/>
                <w:szCs w:val="20"/>
              </w:rPr>
              <w:t xml:space="preserve">booleano</w:t>
            </w:r>
          </w:p>
        </w:tc>
        <w:tc>
          <w:tcPr>
            <w:tcW w:type="dxa" w:w="5803"/>
            <w:tcMar>
              <w:top w:type="dxa" w:w="60"/>
              <w:left w:type="dxa" w:w="100"/>
              <w:bottom w:type="dxa" w:w="60"/>
              <w:right w:type="dxa" w:w="100"/>
            </w:tcMar>
            <w:vAlign w:val="center"/>
          </w:tcPr>
          <w:p>
            <w:pPr>
              <w:spacing w:after="0"/>
            </w:pPr>
            <w:r>
              <w:rPr>
                <w:sz w:val="20"/>
                <w:szCs w:val="20"/>
              </w:rPr>
              <w:t xml:space="preserve">Verdadero si la unidad está cerrada (RF-13): bloquea marcas y exámenes.</w:t>
            </w:r>
          </w:p>
        </w:tc>
      </w:tr>
    </w:tbl>
    <w:p>
      <w:pPr>
        <w:spacing w:after="120"/>
      </w:pPr>
      <w:r>
        <w:rPr>
          <w:b/>
          <w:bCs/>
        </w:rPr>
        <w:t xml:space="preserve">config</w:t>
      </w:r>
      <w:r>
        <w:t xml:space="preserve"> — registro único con </w:t>
      </w:r>
      <w:r>
        <w:rPr>
          <w:rFonts w:ascii="Consolas" w:cs="Consolas" w:eastAsia="Consolas" w:hAnsi="Consolas"/>
          <w:sz w:val="19"/>
          <w:szCs w:val="19"/>
        </w:rPr>
        <w:t xml:space="preserve">id = "config"</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1498"/>
        <w:gridCol w:w="5803"/>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Campo</w:t>
            </w:r>
          </w:p>
        </w:tc>
        <w:tc>
          <w:tcPr>
            <w:tcW w:type="dxa" w:w="1498"/>
            <w:shd w:fill="1E3A8A" w:color="auto" w:val="clear"/>
            <w:tcMar>
              <w:top w:type="dxa" w:w="60"/>
              <w:left w:type="dxa" w:w="100"/>
              <w:bottom w:type="dxa" w:w="60"/>
              <w:right w:type="dxa" w:w="100"/>
            </w:tcMar>
            <w:vAlign w:val="center"/>
          </w:tcPr>
          <w:p>
            <w:pPr>
              <w:spacing w:after="0"/>
            </w:pPr>
            <w:r>
              <w:rPr>
                <w:b/>
                <w:bCs/>
                <w:color w:val="FFFFFF"/>
                <w:sz w:val="20"/>
                <w:szCs w:val="20"/>
              </w:rPr>
              <w:t xml:space="preserve">Tipo</w:t>
            </w:r>
          </w:p>
        </w:tc>
        <w:tc>
          <w:tcPr>
            <w:tcW w:type="dxa" w:w="5803"/>
            <w:shd w:fill="1E3A8A" w:color="auto" w:val="clear"/>
            <w:tcMar>
              <w:top w:type="dxa" w:w="60"/>
              <w:left w:type="dxa" w:w="100"/>
              <w:bottom w:type="dxa" w:w="60"/>
              <w:right w:type="dxa" w:w="100"/>
            </w:tcMar>
            <w:vAlign w:val="center"/>
          </w:tcPr>
          <w:p>
            <w:pPr>
              <w:spacing w:after="0"/>
            </w:pPr>
            <w:r>
              <w:rPr>
                <w:b/>
                <w:bCs/>
                <w:color w:val="FFFFFF"/>
                <w:sz w:val="20"/>
                <w:szCs w:val="20"/>
              </w:rPr>
              <w:t xml:space="preserve">Descripción</w:t>
            </w:r>
          </w:p>
        </w:tc>
      </w:tr>
      <w:tr>
        <w:tc>
          <w:tcPr>
            <w:tcW w:type="dxa" w:w="2059"/>
            <w:tcMar>
              <w:top w:type="dxa" w:w="60"/>
              <w:left w:type="dxa" w:w="100"/>
              <w:bottom w:type="dxa" w:w="60"/>
              <w:right w:type="dxa" w:w="100"/>
            </w:tcMar>
            <w:vAlign w:val="center"/>
          </w:tcPr>
          <w:p>
            <w:pPr>
              <w:spacing w:after="0"/>
            </w:pPr>
            <w:r>
              <w:rPr>
                <w:sz w:val="20"/>
                <w:szCs w:val="20"/>
              </w:rPr>
              <w:t xml:space="preserve">docente</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Nombre que aparece en el encabezado de los cuadros.</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unidadActual</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entero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Última unidad usada en el pase de lista; se propone por defecto.</w:t>
            </w:r>
          </w:p>
        </w:tc>
      </w:tr>
      <w:tr>
        <w:tc>
          <w:tcPr>
            <w:tcW w:type="dxa" w:w="2059"/>
            <w:tcMar>
              <w:top w:type="dxa" w:w="60"/>
              <w:left w:type="dxa" w:w="100"/>
              <w:bottom w:type="dxa" w:w="60"/>
              <w:right w:type="dxa" w:w="100"/>
            </w:tcMar>
            <w:vAlign w:val="center"/>
          </w:tcPr>
          <w:p>
            <w:pPr>
              <w:spacing w:after="0"/>
            </w:pPr>
            <w:r>
              <w:rPr>
                <w:sz w:val="20"/>
                <w:szCs w:val="20"/>
              </w:rPr>
              <w:t xml:space="preserve">pin</w:t>
            </w:r>
          </w:p>
        </w:tc>
        <w:tc>
          <w:tcPr>
            <w:tcW w:type="dxa" w:w="1498"/>
            <w:tcMar>
              <w:top w:type="dxa" w:w="60"/>
              <w:left w:type="dxa" w:w="100"/>
              <w:bottom w:type="dxa" w:w="60"/>
              <w:right w:type="dxa" w:w="100"/>
            </w:tcMar>
            <w:vAlign w:val="center"/>
          </w:tcPr>
          <w:p>
            <w:pPr>
              <w:spacing w:after="0"/>
            </w:pPr>
            <w:r>
              <w:rPr>
                <w:sz w:val="20"/>
                <w:szCs w:val="20"/>
              </w:rPr>
              <w:t xml:space="preserve">texto</w:t>
            </w:r>
          </w:p>
        </w:tc>
        <w:tc>
          <w:tcPr>
            <w:tcW w:type="dxa" w:w="5803"/>
            <w:tcMar>
              <w:top w:type="dxa" w:w="60"/>
              <w:left w:type="dxa" w:w="100"/>
              <w:bottom w:type="dxa" w:w="60"/>
              <w:right w:type="dxa" w:w="100"/>
            </w:tcMar>
            <w:vAlign w:val="center"/>
          </w:tcPr>
          <w:p>
            <w:pPr>
              <w:spacing w:after="0"/>
            </w:pPr>
            <w:r>
              <w:rPr>
                <w:sz w:val="20"/>
                <w:szCs w:val="20"/>
              </w:rPr>
              <w:t xml:space="preserve">SHA-256 (hexadecimal) de "edfisica:" + PIN. Nunca se guarda el PIN en claro.</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ultimoRespaldo</w:t>
            </w:r>
          </w:p>
        </w:tc>
        <w:tc>
          <w:tcPr>
            <w:tcW w:type="dxa" w:w="1498"/>
            <w:shd w:fill="F9FAFB" w:color="auto" w:val="clear"/>
            <w:tcMar>
              <w:top w:type="dxa" w:w="60"/>
              <w:left w:type="dxa" w:w="100"/>
              <w:bottom w:type="dxa" w:w="60"/>
              <w:right w:type="dxa" w:w="100"/>
            </w:tcMar>
            <w:vAlign w:val="center"/>
          </w:tcPr>
          <w:p>
            <w:pPr>
              <w:spacing w:after="0"/>
            </w:pPr>
            <w:r>
              <w:rPr>
                <w:sz w:val="20"/>
                <w:szCs w:val="20"/>
              </w:rPr>
              <w:t xml:space="preserve">texto</w:t>
            </w:r>
          </w:p>
        </w:tc>
        <w:tc>
          <w:tcPr>
            <w:tcW w:type="dxa" w:w="5803"/>
            <w:shd w:fill="F9FAFB" w:color="auto" w:val="clear"/>
            <w:tcMar>
              <w:top w:type="dxa" w:w="60"/>
              <w:left w:type="dxa" w:w="100"/>
              <w:bottom w:type="dxa" w:w="60"/>
              <w:right w:type="dxa" w:w="100"/>
            </w:tcMar>
            <w:vAlign w:val="center"/>
          </w:tcPr>
          <w:p>
            <w:pPr>
              <w:spacing w:after="0"/>
            </w:pPr>
            <w:r>
              <w:rPr>
                <w:sz w:val="20"/>
                <w:szCs w:val="20"/>
              </w:rPr>
              <w:t xml:space="preserve">Fecha ISO del último respaldo descargado; alimenta el recordatorio.</w:t>
            </w:r>
          </w:p>
        </w:tc>
      </w:tr>
    </w:tbl>
    <w:p>
      <w:pPr>
        <w:pStyle w:val="Heading2"/>
      </w:pPr>
      <w:r>
        <w:t xml:space="preserve">5.3 Decisiones sobre el modelo</w:t>
      </w:r>
    </w:p>
    <w:p>
      <w:pPr>
        <w:pStyle w:val="ListParagraph"/>
        <w:numPr>
          <w:ilvl w:val="0"/>
          <w:numId w:val="2"/>
        </w:numPr>
        <w:spacing w:after="60"/>
      </w:pPr>
      <w:r>
        <w:rPr>
          <w:b/>
          <w:bCs/>
        </w:rPr>
        <w:t xml:space="preserve">Una clase por registro.</w:t>
      </w:r>
      <w:r>
        <w:t xml:space="preserve"> Las ~30 marcas de una clase viven en un solo objeto. Un toque escribe un objeto pequeño y una unidad completa (20 clases) se lee con una sola consulta filtrada.</w:t>
      </w:r>
    </w:p>
    <w:p>
      <w:pPr>
        <w:pStyle w:val="ListParagraph"/>
        <w:numPr>
          <w:ilvl w:val="0"/>
          <w:numId w:val="2"/>
        </w:numPr>
        <w:spacing w:after="60"/>
      </w:pPr>
      <w:r>
        <w:rPr>
          <w:b/>
          <w:bCs/>
        </w:rPr>
        <w:t xml:space="preserve">Claves compuestas legibles</w:t>
      </w:r>
      <w:r>
        <w:t xml:space="preserve"> ("5A|2026-09-17") evitan índices secundarios y hacen que el respaldo JSON sea inspeccionable a simple vista.</w:t>
      </w:r>
    </w:p>
    <w:p>
      <w:pPr>
        <w:pStyle w:val="ListParagraph"/>
        <w:numPr>
          <w:ilvl w:val="0"/>
          <w:numId w:val="2"/>
        </w:numPr>
        <w:spacing w:after="60"/>
      </w:pPr>
      <w:r>
        <w:rPr>
          <w:b/>
          <w:bCs/>
        </w:rPr>
        <w:t xml:space="preserve">Sin borrado en cascada.</w:t>
      </w:r>
      <w:r>
        <w:t xml:space="preserve"> Reimportar una sección reemplaza sus alumnos; las clases anteriores conservan las marcas por clave, de modo que una reimportación accidental no destruye el historial.</w:t>
      </w:r>
    </w:p>
    <w:p>
      <w:pPr>
        <w:pStyle w:val="ListParagraph"/>
        <w:numPr>
          <w:ilvl w:val="0"/>
          <w:numId w:val="2"/>
        </w:numPr>
        <w:spacing w:after="60"/>
      </w:pPr>
      <w:r>
        <w:rPr>
          <w:b/>
          <w:bCs/>
        </w:rPr>
        <w:t xml:space="preserve">Notas nunca almacenadas.</w:t>
      </w:r>
      <w:r>
        <w:t xml:space="preserve"> Actitudinal, unidad y final se recalculan siempre a partir de marcas y exámenes; no existe riesgo de inconsistencia entre datos y resultados.</w:t>
      </w:r>
    </w:p>
    <w:p>
      <w:pPr>
        <w:pStyle w:val="Heading2"/>
      </w:pPr>
      <w:r>
        <w:t xml:space="preserve">5.4 Volumen y rendimiento medidos</w:t>
      </w:r>
    </w:p>
    <w:p>
      <w:pPr>
        <w:spacing w:after="120"/>
      </w:pPr>
      <w:r>
        <w:t xml:space="preserve">Se cargó un conjunto sintético del tamaño previsto en RNF-08 y se midió en Chrome de escritorio (los tiempos en un teléfono de gama media suelen ser de 3 a 5 veces mayores, aún muy por debajo del segundo):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616"/>
        <w:gridCol w:w="3744"/>
      </w:tblGrid>
      <w:tr>
        <w:trPr>
          <w:tblHeader/>
        </w:trPr>
        <w:tc>
          <w:tcPr>
            <w:tcW w:type="dxa" w:w="5616"/>
            <w:shd w:fill="1E3A8A" w:color="auto" w:val="clear"/>
            <w:tcMar>
              <w:top w:type="dxa" w:w="60"/>
              <w:left w:type="dxa" w:w="100"/>
              <w:bottom w:type="dxa" w:w="60"/>
              <w:right w:type="dxa" w:w="100"/>
            </w:tcMar>
            <w:vAlign w:val="center"/>
          </w:tcPr>
          <w:p>
            <w:pPr>
              <w:spacing w:after="0"/>
            </w:pPr>
            <w:r>
              <w:rPr>
                <w:b/>
                <w:bCs/>
                <w:color w:val="FFFFFF"/>
                <w:sz w:val="20"/>
                <w:szCs w:val="20"/>
              </w:rPr>
              <w:t xml:space="preserve">Métrica</w:t>
            </w:r>
          </w:p>
        </w:tc>
        <w:tc>
          <w:tcPr>
            <w:tcW w:type="dxa" w:w="3744"/>
            <w:shd w:fill="1E3A8A" w:color="auto" w:val="clear"/>
            <w:tcMar>
              <w:top w:type="dxa" w:w="60"/>
              <w:left w:type="dxa" w:w="100"/>
              <w:bottom w:type="dxa" w:w="60"/>
              <w:right w:type="dxa" w:w="100"/>
            </w:tcMar>
            <w:vAlign w:val="center"/>
          </w:tcPr>
          <w:p>
            <w:pPr>
              <w:spacing w:after="0"/>
            </w:pPr>
            <w:r>
              <w:rPr>
                <w:b/>
                <w:bCs/>
                <w:color w:val="FFFFFF"/>
                <w:sz w:val="20"/>
                <w:szCs w:val="20"/>
              </w:rPr>
              <w:t xml:space="preserve">Valor</w:t>
            </w:r>
          </w:p>
        </w:tc>
      </w:tr>
      <w:tr>
        <w:tc>
          <w:tcPr>
            <w:tcW w:type="dxa" w:w="5616"/>
            <w:tcMar>
              <w:top w:type="dxa" w:w="60"/>
              <w:left w:type="dxa" w:w="100"/>
              <w:bottom w:type="dxa" w:w="60"/>
              <w:right w:type="dxa" w:w="100"/>
            </w:tcMar>
            <w:vAlign w:val="center"/>
          </w:tcPr>
          <w:p>
            <w:pPr>
              <w:spacing w:after="0"/>
            </w:pPr>
            <w:r>
              <w:rPr>
                <w:sz w:val="20"/>
                <w:szCs w:val="20"/>
              </w:rPr>
              <w:t xml:space="preserve">Alumnos / secciones</w:t>
            </w:r>
          </w:p>
        </w:tc>
        <w:tc>
          <w:tcPr>
            <w:tcW w:type="dxa" w:w="3744"/>
            <w:tcMar>
              <w:top w:type="dxa" w:w="60"/>
              <w:left w:type="dxa" w:w="100"/>
              <w:bottom w:type="dxa" w:w="60"/>
              <w:right w:type="dxa" w:w="100"/>
            </w:tcMar>
            <w:vAlign w:val="center"/>
          </w:tcPr>
          <w:p>
            <w:pPr>
              <w:spacing w:after="0"/>
            </w:pPr>
            <w:r>
              <w:rPr>
                <w:sz w:val="20"/>
                <w:szCs w:val="20"/>
              </w:rPr>
              <w:t xml:space="preserve">308 / 14</w:t>
            </w:r>
          </w:p>
        </w:tc>
      </w:tr>
      <w:tr>
        <w:tc>
          <w:tcPr>
            <w:tcW w:type="dxa" w:w="5616"/>
            <w:shd w:fill="F9FAFB" w:color="auto" w:val="clear"/>
            <w:tcMar>
              <w:top w:type="dxa" w:w="60"/>
              <w:left w:type="dxa" w:w="100"/>
              <w:bottom w:type="dxa" w:w="60"/>
              <w:right w:type="dxa" w:w="100"/>
            </w:tcMar>
            <w:vAlign w:val="center"/>
          </w:tcPr>
          <w:p>
            <w:pPr>
              <w:spacing w:after="0"/>
            </w:pPr>
            <w:r>
              <w:rPr>
                <w:sz w:val="20"/>
                <w:szCs w:val="20"/>
              </w:rPr>
              <w:t xml:space="preserve">Clases registradas (20 por unidad × 4 unidades × 14 secciones)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1 120</w:t>
            </w:r>
          </w:p>
        </w:tc>
      </w:tr>
      <w:tr>
        <w:tc>
          <w:tcPr>
            <w:tcW w:type="dxa" w:w="5616"/>
            <w:tcMar>
              <w:top w:type="dxa" w:w="60"/>
              <w:left w:type="dxa" w:w="100"/>
              <w:bottom w:type="dxa" w:w="60"/>
              <w:right w:type="dxa" w:w="100"/>
            </w:tcMar>
            <w:vAlign w:val="center"/>
          </w:tcPr>
          <w:p>
            <w:pPr>
              <w:spacing w:after="0"/>
            </w:pPr>
            <w:r>
              <w:rPr>
                <w:sz w:val="20"/>
                <w:szCs w:val="20"/>
              </w:rPr>
              <w:t xml:space="preserve">Marcas individuales</w:t>
            </w:r>
          </w:p>
        </w:tc>
        <w:tc>
          <w:tcPr>
            <w:tcW w:type="dxa" w:w="3744"/>
            <w:tcMar>
              <w:top w:type="dxa" w:w="60"/>
              <w:left w:type="dxa" w:w="100"/>
              <w:bottom w:type="dxa" w:w="60"/>
              <w:right w:type="dxa" w:w="100"/>
            </w:tcMar>
            <w:vAlign w:val="center"/>
          </w:tcPr>
          <w:p>
            <w:pPr>
              <w:spacing w:after="0"/>
            </w:pPr>
            <w:r>
              <w:rPr>
                <w:sz w:val="20"/>
                <w:szCs w:val="20"/>
              </w:rPr>
              <w:t xml:space="preserve">24 640</w:t>
            </w:r>
          </w:p>
        </w:tc>
      </w:tr>
      <w:tr>
        <w:tc>
          <w:tcPr>
            <w:tcW w:type="dxa" w:w="5616"/>
            <w:shd w:fill="F9FAFB" w:color="auto" w:val="clear"/>
            <w:tcMar>
              <w:top w:type="dxa" w:w="60"/>
              <w:left w:type="dxa" w:w="100"/>
              <w:bottom w:type="dxa" w:w="60"/>
              <w:right w:type="dxa" w:w="100"/>
            </w:tcMar>
            <w:vAlign w:val="center"/>
          </w:tcPr>
          <w:p>
            <w:pPr>
              <w:spacing w:after="0"/>
            </w:pPr>
            <w:r>
              <w:rPr>
                <w:sz w:val="20"/>
                <w:szCs w:val="20"/>
              </w:rPr>
              <w:t xml:space="preserve">Restauración completa del respaldo</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74 ms</w:t>
            </w:r>
          </w:p>
        </w:tc>
      </w:tr>
      <w:tr>
        <w:tc>
          <w:tcPr>
            <w:tcW w:type="dxa" w:w="5616"/>
            <w:tcMar>
              <w:top w:type="dxa" w:w="60"/>
              <w:left w:type="dxa" w:w="100"/>
              <w:bottom w:type="dxa" w:w="60"/>
              <w:right w:type="dxa" w:w="100"/>
            </w:tcMar>
            <w:vAlign w:val="center"/>
          </w:tcPr>
          <w:p>
            <w:pPr>
              <w:spacing w:after="0"/>
            </w:pPr>
            <w:r>
              <w:rPr>
                <w:sz w:val="20"/>
                <w:szCs w:val="20"/>
              </w:rPr>
              <w:t xml:space="preserve">Abrir pase de lista (22 alumnos)</w:t>
            </w:r>
          </w:p>
        </w:tc>
        <w:tc>
          <w:tcPr>
            <w:tcW w:type="dxa" w:w="3744"/>
            <w:tcMar>
              <w:top w:type="dxa" w:w="60"/>
              <w:left w:type="dxa" w:w="100"/>
              <w:bottom w:type="dxa" w:w="60"/>
              <w:right w:type="dxa" w:w="100"/>
            </w:tcMar>
            <w:vAlign w:val="center"/>
          </w:tcPr>
          <w:p>
            <w:pPr>
              <w:spacing w:after="0"/>
            </w:pPr>
            <w:r>
              <w:rPr>
                <w:sz w:val="20"/>
                <w:szCs w:val="20"/>
              </w:rPr>
              <w:t xml:space="preserve">9 ms</w:t>
            </w:r>
          </w:p>
        </w:tc>
      </w:tr>
      <w:tr>
        <w:tc>
          <w:tcPr>
            <w:tcW w:type="dxa" w:w="5616"/>
            <w:shd w:fill="F9FAFB" w:color="auto" w:val="clear"/>
            <w:tcMar>
              <w:top w:type="dxa" w:w="60"/>
              <w:left w:type="dxa" w:w="100"/>
              <w:bottom w:type="dxa" w:w="60"/>
              <w:right w:type="dxa" w:w="100"/>
            </w:tcMar>
            <w:vAlign w:val="center"/>
          </w:tcPr>
          <w:p>
            <w:pPr>
              <w:spacing w:after="0"/>
            </w:pPr>
            <w:r>
              <w:rPr>
                <w:sz w:val="20"/>
                <w:szCs w:val="20"/>
              </w:rPr>
              <w:t xml:space="preserve">Abrir notas de unidad (22 alumnos, 20 clases)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93 ms</w:t>
            </w:r>
          </w:p>
        </w:tc>
      </w:tr>
      <w:tr>
        <w:tc>
          <w:tcPr>
            <w:tcW w:type="dxa" w:w="5616"/>
            <w:tcMar>
              <w:top w:type="dxa" w:w="60"/>
              <w:left w:type="dxa" w:w="100"/>
              <w:bottom w:type="dxa" w:w="60"/>
              <w:right w:type="dxa" w:w="100"/>
            </w:tcMar>
            <w:vAlign w:val="center"/>
          </w:tcPr>
          <w:p>
            <w:pPr>
              <w:spacing w:after="0"/>
            </w:pPr>
            <w:r>
              <w:rPr>
                <w:sz w:val="20"/>
                <w:szCs w:val="20"/>
              </w:rPr>
              <w:t xml:space="preserve">Guardar un toque de marca</w:t>
            </w:r>
          </w:p>
        </w:tc>
        <w:tc>
          <w:tcPr>
            <w:tcW w:type="dxa" w:w="3744"/>
            <w:tcMar>
              <w:top w:type="dxa" w:w="60"/>
              <w:left w:type="dxa" w:w="100"/>
              <w:bottom w:type="dxa" w:w="60"/>
              <w:right w:type="dxa" w:w="100"/>
            </w:tcMar>
            <w:vAlign w:val="center"/>
          </w:tcPr>
          <w:p>
            <w:pPr>
              <w:spacing w:after="0"/>
            </w:pPr>
            <w:r>
              <w:rPr>
                <w:sz w:val="20"/>
                <w:szCs w:val="20"/>
              </w:rPr>
              <w:t xml:space="preserve">21 ms</w:t>
            </w:r>
          </w:p>
        </w:tc>
      </w:tr>
      <w:tr>
        <w:tc>
          <w:tcPr>
            <w:tcW w:type="dxa" w:w="5616"/>
            <w:shd w:fill="F9FAFB" w:color="auto" w:val="clear"/>
            <w:tcMar>
              <w:top w:type="dxa" w:w="60"/>
              <w:left w:type="dxa" w:w="100"/>
              <w:bottom w:type="dxa" w:w="60"/>
              <w:right w:type="dxa" w:w="100"/>
            </w:tcMar>
            <w:vAlign w:val="center"/>
          </w:tcPr>
          <w:p>
            <w:pPr>
              <w:spacing w:after="0"/>
            </w:pPr>
            <w:r>
              <w:rPr>
                <w:sz w:val="20"/>
                <w:szCs w:val="20"/>
              </w:rPr>
              <w:t xml:space="preserve">Generar consolidado en Excel</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47 ms</w:t>
            </w:r>
          </w:p>
        </w:tc>
      </w:tr>
      <w:tr>
        <w:tc>
          <w:tcPr>
            <w:tcW w:type="dxa" w:w="5616"/>
            <w:tcMar>
              <w:top w:type="dxa" w:w="60"/>
              <w:left w:type="dxa" w:w="100"/>
              <w:bottom w:type="dxa" w:w="60"/>
              <w:right w:type="dxa" w:w="100"/>
            </w:tcMar>
            <w:vAlign w:val="center"/>
          </w:tcPr>
          <w:p>
            <w:pPr>
              <w:spacing w:after="0"/>
            </w:pPr>
            <w:r>
              <w:rPr>
                <w:sz w:val="20"/>
                <w:szCs w:val="20"/>
              </w:rPr>
              <w:t xml:space="preserve">Tamaño del respaldo JSON</w:t>
            </w:r>
          </w:p>
        </w:tc>
        <w:tc>
          <w:tcPr>
            <w:tcW w:type="dxa" w:w="3744"/>
            <w:tcMar>
              <w:top w:type="dxa" w:w="60"/>
              <w:left w:type="dxa" w:w="100"/>
              <w:bottom w:type="dxa" w:w="60"/>
              <w:right w:type="dxa" w:w="100"/>
            </w:tcMar>
            <w:vAlign w:val="center"/>
          </w:tcPr>
          <w:p>
            <w:pPr>
              <w:spacing w:after="0"/>
            </w:pPr>
            <w:r>
              <w:rPr>
                <w:sz w:val="20"/>
                <w:szCs w:val="20"/>
              </w:rPr>
              <w:t xml:space="preserve">897 KB</w:t>
            </w:r>
          </w:p>
        </w:tc>
      </w:tr>
      <w:tr>
        <w:tc>
          <w:tcPr>
            <w:tcW w:type="dxa" w:w="5616"/>
            <w:shd w:fill="F9FAFB" w:color="auto" w:val="clear"/>
            <w:tcMar>
              <w:top w:type="dxa" w:w="60"/>
              <w:left w:type="dxa" w:w="100"/>
              <w:bottom w:type="dxa" w:w="60"/>
              <w:right w:type="dxa" w:w="100"/>
            </w:tcMar>
            <w:vAlign w:val="center"/>
          </w:tcPr>
          <w:p>
            <w:pPr>
              <w:spacing w:after="0"/>
            </w:pPr>
            <w:r>
              <w:rPr>
                <w:sz w:val="20"/>
                <w:szCs w:val="20"/>
              </w:rPr>
              <w:t xml:space="preserve">Espacio ocupado en IndexedDB</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2,7 MB</w:t>
            </w:r>
          </w:p>
        </w:tc>
      </w:tr>
    </w:tbl>
    <w:p>
      <w:pPr>
        <w:pStyle w:val="Heading1"/>
      </w:pPr>
      <w:r>
        <w:t xml:space="preserve">6. Reglas de negocio y cálculo</w:t>
      </w:r>
    </w:p>
    <w:p>
      <w:pPr>
        <w:spacing w:after="120"/>
      </w:pPr>
      <w:r>
        <w:t xml:space="preserve">Esta sección es la especificación normativa del cálculo. Está implementada en </w:t>
      </w:r>
      <w:r>
        <w:rPr>
          <w:rFonts w:ascii="Consolas" w:cs="Consolas" w:eastAsia="Consolas" w:hAnsi="Consolas"/>
          <w:sz w:val="19"/>
          <w:szCs w:val="19"/>
        </w:rPr>
        <w:t xml:space="preserve">calculo.js</w:t>
      </w:r>
      <w:r>
        <w:t xml:space="preserve"> como funciones puras, sin acceso a la interfaz ni a la base de datos, y verificada por </w:t>
      </w:r>
      <w:r>
        <w:rPr>
          <w:rFonts w:ascii="Consolas" w:cs="Consolas" w:eastAsia="Consolas" w:hAnsi="Consolas"/>
          <w:sz w:val="19"/>
          <w:szCs w:val="19"/>
        </w:rPr>
        <w:t xml:space="preserve">test_calculo.js</w:t>
      </w:r>
      <w:r>
        <w:t xml:space="preserve">.</w:t>
      </w:r>
    </w:p>
    <w:p>
      <w:pPr>
        <w:pStyle w:val="Heading2"/>
      </w:pPr>
      <w:r>
        <w:t xml:space="preserve">6.1 Estructura de la nota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340"/>
        <w:gridCol w:w="1123"/>
        <w:gridCol w:w="5897"/>
      </w:tblGrid>
      <w:tr>
        <w:trPr>
          <w:tblHeader/>
        </w:trPr>
        <w:tc>
          <w:tcPr>
            <w:tcW w:type="dxa" w:w="2340"/>
            <w:shd w:fill="1E3A8A" w:color="auto" w:val="clear"/>
            <w:tcMar>
              <w:top w:type="dxa" w:w="60"/>
              <w:left w:type="dxa" w:w="100"/>
              <w:bottom w:type="dxa" w:w="60"/>
              <w:right w:type="dxa" w:w="100"/>
            </w:tcMar>
            <w:vAlign w:val="center"/>
          </w:tcPr>
          <w:p>
            <w:pPr>
              <w:spacing w:after="0"/>
            </w:pPr>
            <w:r>
              <w:rPr>
                <w:b/>
                <w:bCs/>
                <w:color w:val="FFFFFF"/>
                <w:sz w:val="20"/>
                <w:szCs w:val="20"/>
              </w:rPr>
              <w:t xml:space="preserve">Componente</w:t>
            </w:r>
          </w:p>
        </w:tc>
        <w:tc>
          <w:tcPr>
            <w:tcW w:type="dxa" w:w="1123"/>
            <w:shd w:fill="1E3A8A" w:color="auto" w:val="clear"/>
            <w:tcMar>
              <w:top w:type="dxa" w:w="60"/>
              <w:left w:type="dxa" w:w="100"/>
              <w:bottom w:type="dxa" w:w="60"/>
              <w:right w:type="dxa" w:w="100"/>
            </w:tcMar>
            <w:vAlign w:val="center"/>
          </w:tcPr>
          <w:p>
            <w:pPr>
              <w:spacing w:after="0"/>
            </w:pPr>
            <w:r>
              <w:rPr>
                <w:b/>
                <w:bCs/>
                <w:color w:val="FFFFFF"/>
                <w:sz w:val="20"/>
                <w:szCs w:val="20"/>
              </w:rPr>
              <w:t xml:space="preserve">Puntos</w:t>
            </w:r>
          </w:p>
        </w:tc>
        <w:tc>
          <w:tcPr>
            <w:tcW w:type="dxa" w:w="5897"/>
            <w:shd w:fill="1E3A8A" w:color="auto" w:val="clear"/>
            <w:tcMar>
              <w:top w:type="dxa" w:w="60"/>
              <w:left w:type="dxa" w:w="100"/>
              <w:bottom w:type="dxa" w:w="60"/>
              <w:right w:type="dxa" w:w="100"/>
            </w:tcMar>
            <w:vAlign w:val="center"/>
          </w:tcPr>
          <w:p>
            <w:pPr>
              <w:spacing w:after="0"/>
            </w:pPr>
            <w:r>
              <w:rPr>
                <w:b/>
                <w:bCs/>
                <w:color w:val="FFFFFF"/>
                <w:sz w:val="20"/>
                <w:szCs w:val="20"/>
              </w:rPr>
              <w:t xml:space="preserve">Origen</w:t>
            </w:r>
          </w:p>
        </w:tc>
      </w:tr>
      <w:tr>
        <w:tc>
          <w:tcPr>
            <w:tcW w:type="dxa" w:w="2340"/>
            <w:tcMar>
              <w:top w:type="dxa" w:w="60"/>
              <w:left w:type="dxa" w:w="100"/>
              <w:bottom w:type="dxa" w:w="60"/>
              <w:right w:type="dxa" w:w="100"/>
            </w:tcMar>
            <w:vAlign w:val="center"/>
          </w:tcPr>
          <w:p>
            <w:pPr>
              <w:spacing w:after="0"/>
            </w:pPr>
            <w:r>
              <w:rPr>
                <w:sz w:val="20"/>
                <w:szCs w:val="20"/>
              </w:rPr>
              <w:t xml:space="preserve">Actitudinal</w:t>
            </w:r>
          </w:p>
        </w:tc>
        <w:tc>
          <w:tcPr>
            <w:tcW w:type="dxa" w:w="1123"/>
            <w:tcMar>
              <w:top w:type="dxa" w:w="60"/>
              <w:left w:type="dxa" w:w="100"/>
              <w:bottom w:type="dxa" w:w="60"/>
              <w:right w:type="dxa" w:w="100"/>
            </w:tcMar>
            <w:vAlign w:val="center"/>
          </w:tcPr>
          <w:p>
            <w:pPr>
              <w:spacing w:after="0"/>
            </w:pPr>
            <w:r>
              <w:rPr>
                <w:sz w:val="20"/>
                <w:szCs w:val="20"/>
              </w:rPr>
              <w:t xml:space="preserve">60</w:t>
            </w:r>
          </w:p>
        </w:tc>
        <w:tc>
          <w:tcPr>
            <w:tcW w:type="dxa" w:w="5897"/>
            <w:tcMar>
              <w:top w:type="dxa" w:w="60"/>
              <w:left w:type="dxa" w:w="100"/>
              <w:bottom w:type="dxa" w:w="60"/>
              <w:right w:type="dxa" w:w="100"/>
            </w:tcMar>
            <w:vAlign w:val="center"/>
          </w:tcPr>
          <w:p>
            <w:pPr>
              <w:spacing w:after="0"/>
            </w:pPr>
            <w:r>
              <w:rPr>
                <w:sz w:val="20"/>
                <w:szCs w:val="20"/>
              </w:rPr>
              <w:t xml:space="preserve">Promedio del desempeño en las clases calificables de la unidad.</w:t>
            </w:r>
          </w:p>
        </w:tc>
      </w:tr>
      <w:tr>
        <w:tc>
          <w:tcPr>
            <w:tcW w:type="dxa" w:w="2340"/>
            <w:shd w:fill="F9FAFB" w:color="auto" w:val="clear"/>
            <w:tcMar>
              <w:top w:type="dxa" w:w="60"/>
              <w:left w:type="dxa" w:w="100"/>
              <w:bottom w:type="dxa" w:w="60"/>
              <w:right w:type="dxa" w:w="100"/>
            </w:tcMar>
            <w:vAlign w:val="center"/>
          </w:tcPr>
          <w:p>
            <w:pPr>
              <w:spacing w:after="0"/>
            </w:pPr>
            <w:r>
              <w:rPr>
                <w:sz w:val="20"/>
                <w:szCs w:val="20"/>
              </w:rPr>
              <w:t xml:space="preserve">Examen final</w:t>
            </w:r>
          </w:p>
        </w:tc>
        <w:tc>
          <w:tcPr>
            <w:tcW w:type="dxa" w:w="1123"/>
            <w:shd w:fill="F9FAFB" w:color="auto" w:val="clear"/>
            <w:tcMar>
              <w:top w:type="dxa" w:w="60"/>
              <w:left w:type="dxa" w:w="100"/>
              <w:bottom w:type="dxa" w:w="60"/>
              <w:right w:type="dxa" w:w="100"/>
            </w:tcMar>
            <w:vAlign w:val="center"/>
          </w:tcPr>
          <w:p>
            <w:pPr>
              <w:spacing w:after="0"/>
            </w:pPr>
            <w:r>
              <w:rPr>
                <w:sz w:val="20"/>
                <w:szCs w:val="20"/>
              </w:rPr>
              <w:t xml:space="preserve">40</w:t>
            </w:r>
          </w:p>
        </w:tc>
        <w:tc>
          <w:tcPr>
            <w:tcW w:type="dxa" w:w="5897"/>
            <w:shd w:fill="F9FAFB" w:color="auto" w:val="clear"/>
            <w:tcMar>
              <w:top w:type="dxa" w:w="60"/>
              <w:left w:type="dxa" w:w="100"/>
              <w:bottom w:type="dxa" w:w="60"/>
              <w:right w:type="dxa" w:w="100"/>
            </w:tcMar>
            <w:vAlign w:val="center"/>
          </w:tcPr>
          <w:p>
            <w:pPr>
              <w:spacing w:after="0"/>
            </w:pPr>
            <w:r>
              <w:rPr>
                <w:sz w:val="20"/>
                <w:szCs w:val="20"/>
              </w:rPr>
              <w:t xml:space="preserve">Ingreso numérico directo de la docente.</w:t>
            </w:r>
          </w:p>
        </w:tc>
      </w:tr>
      <w:tr>
        <w:tc>
          <w:tcPr>
            <w:tcW w:type="dxa" w:w="2340"/>
            <w:tcMar>
              <w:top w:type="dxa" w:w="60"/>
              <w:left w:type="dxa" w:w="100"/>
              <w:bottom w:type="dxa" w:w="60"/>
              <w:right w:type="dxa" w:w="100"/>
            </w:tcMar>
            <w:vAlign w:val="center"/>
          </w:tcPr>
          <w:p>
            <w:pPr>
              <w:spacing w:after="0"/>
            </w:pPr>
            <w:r>
              <w:rPr>
                <w:sz w:val="20"/>
                <w:szCs w:val="20"/>
              </w:rPr>
              <w:t xml:space="preserve">Nota de unidad</w:t>
            </w:r>
          </w:p>
        </w:tc>
        <w:tc>
          <w:tcPr>
            <w:tcW w:type="dxa" w:w="1123"/>
            <w:tcMar>
              <w:top w:type="dxa" w:w="60"/>
              <w:left w:type="dxa" w:w="100"/>
              <w:bottom w:type="dxa" w:w="60"/>
              <w:right w:type="dxa" w:w="100"/>
            </w:tcMar>
            <w:vAlign w:val="center"/>
          </w:tcPr>
          <w:p>
            <w:pPr>
              <w:spacing w:after="0"/>
            </w:pPr>
            <w:r>
              <w:rPr>
                <w:sz w:val="20"/>
                <w:szCs w:val="20"/>
              </w:rPr>
              <w:t xml:space="preserve">100</w:t>
            </w:r>
          </w:p>
        </w:tc>
        <w:tc>
          <w:tcPr>
            <w:tcW w:type="dxa" w:w="5897"/>
            <w:tcMar>
              <w:top w:type="dxa" w:w="60"/>
              <w:left w:type="dxa" w:w="100"/>
              <w:bottom w:type="dxa" w:w="60"/>
              <w:right w:type="dxa" w:w="100"/>
            </w:tcMar>
            <w:vAlign w:val="center"/>
          </w:tcPr>
          <w:p>
            <w:pPr>
              <w:spacing w:after="0"/>
            </w:pPr>
            <w:r>
              <w:rPr>
                <w:sz w:val="20"/>
                <w:szCs w:val="20"/>
              </w:rPr>
              <w:t xml:space="preserve">Suma de ambos componentes.</w:t>
            </w:r>
          </w:p>
        </w:tc>
      </w:tr>
      <w:tr>
        <w:tc>
          <w:tcPr>
            <w:tcW w:type="dxa" w:w="2340"/>
            <w:shd w:fill="F9FAFB" w:color="auto" w:val="clear"/>
            <w:tcMar>
              <w:top w:type="dxa" w:w="60"/>
              <w:left w:type="dxa" w:w="100"/>
              <w:bottom w:type="dxa" w:w="60"/>
              <w:right w:type="dxa" w:w="100"/>
            </w:tcMar>
            <w:vAlign w:val="center"/>
          </w:tcPr>
          <w:p>
            <w:pPr>
              <w:spacing w:after="0"/>
            </w:pPr>
            <w:r>
              <w:rPr>
                <w:sz w:val="20"/>
                <w:szCs w:val="20"/>
              </w:rPr>
              <w:t xml:space="preserve">Nota final del curso</w:t>
            </w:r>
          </w:p>
        </w:tc>
        <w:tc>
          <w:tcPr>
            <w:tcW w:type="dxa" w:w="1123"/>
            <w:shd w:fill="F9FAFB" w:color="auto" w:val="clear"/>
            <w:tcMar>
              <w:top w:type="dxa" w:w="60"/>
              <w:left w:type="dxa" w:w="100"/>
              <w:bottom w:type="dxa" w:w="60"/>
              <w:right w:type="dxa" w:w="100"/>
            </w:tcMar>
            <w:vAlign w:val="center"/>
          </w:tcPr>
          <w:p>
            <w:pPr>
              <w:spacing w:after="0"/>
            </w:pPr>
            <w:r>
              <w:rPr>
                <w:sz w:val="20"/>
                <w:szCs w:val="20"/>
              </w:rPr>
              <w:t xml:space="preserve">100</w:t>
            </w:r>
          </w:p>
        </w:tc>
        <w:tc>
          <w:tcPr>
            <w:tcW w:type="dxa" w:w="5897"/>
            <w:shd w:fill="F9FAFB" w:color="auto" w:val="clear"/>
            <w:tcMar>
              <w:top w:type="dxa" w:w="60"/>
              <w:left w:type="dxa" w:w="100"/>
              <w:bottom w:type="dxa" w:w="60"/>
              <w:right w:type="dxa" w:w="100"/>
            </w:tcMar>
            <w:vAlign w:val="center"/>
          </w:tcPr>
          <w:p>
            <w:pPr>
              <w:spacing w:after="0"/>
            </w:pPr>
            <w:r>
              <w:rPr>
                <w:sz w:val="20"/>
                <w:szCs w:val="20"/>
              </w:rPr>
              <w:t xml:space="preserve">Promedio simple de las cuatro unidades (mismo peso).</w:t>
            </w:r>
          </w:p>
        </w:tc>
      </w:tr>
    </w:tbl>
    <w:p>
      <w:pPr>
        <w:pStyle w:val="Heading2"/>
      </w:pPr>
      <w:r>
        <w:t xml:space="preserve">6.2 Marcas de clase</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936"/>
        <w:gridCol w:w="1310"/>
        <w:gridCol w:w="4867"/>
        <w:gridCol w:w="2246"/>
      </w:tblGrid>
      <w:tr>
        <w:trPr>
          <w:tblHeader/>
        </w:trPr>
        <w:tc>
          <w:tcPr>
            <w:tcW w:type="dxa" w:w="936"/>
            <w:shd w:fill="1E3A8A" w:color="auto" w:val="clear"/>
            <w:tcMar>
              <w:top w:type="dxa" w:w="60"/>
              <w:left w:type="dxa" w:w="100"/>
              <w:bottom w:type="dxa" w:w="60"/>
              <w:right w:type="dxa" w:w="100"/>
            </w:tcMar>
            <w:vAlign w:val="center"/>
          </w:tcPr>
          <w:p>
            <w:pPr>
              <w:spacing w:after="0"/>
            </w:pPr>
            <w:r>
              <w:rPr>
                <w:b/>
                <w:bCs/>
                <w:color w:val="FFFFFF"/>
                <w:sz w:val="20"/>
                <w:szCs w:val="20"/>
              </w:rPr>
              <w:t xml:space="preserve">Marca</w:t>
            </w:r>
          </w:p>
        </w:tc>
        <w:tc>
          <w:tcPr>
            <w:tcW w:type="dxa" w:w="1310"/>
            <w:shd w:fill="1E3A8A" w:color="auto" w:val="clear"/>
            <w:tcMar>
              <w:top w:type="dxa" w:w="60"/>
              <w:left w:type="dxa" w:w="100"/>
              <w:bottom w:type="dxa" w:w="60"/>
              <w:right w:type="dxa" w:w="100"/>
            </w:tcMar>
            <w:vAlign w:val="center"/>
          </w:tcPr>
          <w:p>
            <w:pPr>
              <w:spacing w:after="0"/>
            </w:pPr>
            <w:r>
              <w:rPr>
                <w:b/>
                <w:bCs/>
                <w:color w:val="FFFFFF"/>
                <w:sz w:val="20"/>
                <w:szCs w:val="20"/>
              </w:rPr>
              <w:t xml:space="preserve">Porcentaje</w:t>
            </w:r>
          </w:p>
        </w:tc>
        <w:tc>
          <w:tcPr>
            <w:tcW w:type="dxa" w:w="4867"/>
            <w:shd w:fill="1E3A8A" w:color="auto" w:val="clear"/>
            <w:tcMar>
              <w:top w:type="dxa" w:w="60"/>
              <w:left w:type="dxa" w:w="100"/>
              <w:bottom w:type="dxa" w:w="60"/>
              <w:right w:type="dxa" w:w="100"/>
            </w:tcMar>
            <w:vAlign w:val="center"/>
          </w:tcPr>
          <w:p>
            <w:pPr>
              <w:spacing w:after="0"/>
            </w:pPr>
            <w:r>
              <w:rPr>
                <w:b/>
                <w:bCs/>
                <w:color w:val="FFFFFF"/>
                <w:sz w:val="20"/>
                <w:szCs w:val="20"/>
              </w:rPr>
              <w:t xml:space="preserve">Criterio</w:t>
            </w:r>
          </w:p>
        </w:tc>
        <w:tc>
          <w:tcPr>
            <w:tcW w:type="dxa" w:w="2246"/>
            <w:shd w:fill="1E3A8A" w:color="auto" w:val="clear"/>
            <w:tcMar>
              <w:top w:type="dxa" w:w="60"/>
              <w:left w:type="dxa" w:w="100"/>
              <w:bottom w:type="dxa" w:w="60"/>
              <w:right w:type="dxa" w:w="100"/>
            </w:tcMar>
            <w:vAlign w:val="center"/>
          </w:tcPr>
          <w:p>
            <w:pPr>
              <w:spacing w:after="0"/>
            </w:pPr>
            <w:r>
              <w:rPr>
                <w:b/>
                <w:bCs/>
                <w:color w:val="FFFFFF"/>
                <w:sz w:val="20"/>
                <w:szCs w:val="20"/>
              </w:rPr>
              <w:t xml:space="preserve">Efecto en el divisor</w:t>
            </w:r>
          </w:p>
        </w:tc>
      </w:tr>
      <w:tr>
        <w:tc>
          <w:tcPr>
            <w:tcW w:type="dxa" w:w="936"/>
            <w:tcMar>
              <w:top w:type="dxa" w:w="60"/>
              <w:left w:type="dxa" w:w="100"/>
              <w:bottom w:type="dxa" w:w="60"/>
              <w:right w:type="dxa" w:w="100"/>
            </w:tcMar>
            <w:vAlign w:val="center"/>
          </w:tcPr>
          <w:p>
            <w:pPr>
              <w:spacing w:after="0"/>
            </w:pPr>
            <w:r>
              <w:rPr>
                <w:sz w:val="20"/>
                <w:szCs w:val="20"/>
              </w:rPr>
              <w:t xml:space="preserve">✓</w:t>
            </w:r>
          </w:p>
        </w:tc>
        <w:tc>
          <w:tcPr>
            <w:tcW w:type="dxa" w:w="1310"/>
            <w:tcMar>
              <w:top w:type="dxa" w:w="60"/>
              <w:left w:type="dxa" w:w="100"/>
              <w:bottom w:type="dxa" w:w="60"/>
              <w:right w:type="dxa" w:w="100"/>
            </w:tcMar>
            <w:vAlign w:val="center"/>
          </w:tcPr>
          <w:p>
            <w:pPr>
              <w:spacing w:after="0"/>
            </w:pPr>
            <w:r>
              <w:rPr>
                <w:sz w:val="20"/>
                <w:szCs w:val="20"/>
              </w:rPr>
              <w:t xml:space="preserve">100 %</w:t>
            </w:r>
          </w:p>
        </w:tc>
        <w:tc>
          <w:tcPr>
            <w:tcW w:type="dxa" w:w="4867"/>
            <w:tcMar>
              <w:top w:type="dxa" w:w="60"/>
              <w:left w:type="dxa" w:w="100"/>
              <w:bottom w:type="dxa" w:w="60"/>
              <w:right w:type="dxa" w:w="100"/>
            </w:tcMar>
            <w:vAlign w:val="center"/>
          </w:tcPr>
          <w:p>
            <w:pPr>
              <w:spacing w:after="0"/>
            </w:pPr>
            <w:r>
              <w:rPr>
                <w:sz w:val="20"/>
                <w:szCs w:val="20"/>
              </w:rPr>
              <w:t xml:space="preserve">Uniforme completo, buen comportamiento y buena técnica.</w:t>
            </w:r>
          </w:p>
        </w:tc>
        <w:tc>
          <w:tcPr>
            <w:tcW w:type="dxa" w:w="2246"/>
            <w:tcMar>
              <w:top w:type="dxa" w:w="60"/>
              <w:left w:type="dxa" w:w="100"/>
              <w:bottom w:type="dxa" w:w="60"/>
              <w:right w:type="dxa" w:w="100"/>
            </w:tcMar>
            <w:vAlign w:val="center"/>
          </w:tcPr>
          <w:p>
            <w:pPr>
              <w:spacing w:after="0"/>
            </w:pPr>
            <w:r>
              <w:rPr>
                <w:sz w:val="20"/>
                <w:szCs w:val="20"/>
              </w:rPr>
              <w:t xml:space="preserve">Cuenta</w:t>
            </w:r>
          </w:p>
        </w:tc>
      </w:tr>
      <w:tr>
        <w:tc>
          <w:tcPr>
            <w:tcW w:type="dxa" w:w="936"/>
            <w:shd w:fill="F9FAFB" w:color="auto" w:val="clear"/>
            <w:tcMar>
              <w:top w:type="dxa" w:w="60"/>
              <w:left w:type="dxa" w:w="100"/>
              <w:bottom w:type="dxa" w:w="60"/>
              <w:right w:type="dxa" w:w="100"/>
            </w:tcMar>
            <w:vAlign w:val="center"/>
          </w:tcPr>
          <w:p>
            <w:pPr>
              <w:spacing w:after="0"/>
            </w:pPr>
            <w:r>
              <w:rPr>
                <w:sz w:val="20"/>
                <w:szCs w:val="20"/>
              </w:rPr>
              <w:t xml:space="preserve">X</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80 %</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Ropa deportiva sin uniforme; técnica deficiente pero aceptable.</w:t>
            </w:r>
          </w:p>
        </w:tc>
        <w:tc>
          <w:tcPr>
            <w:tcW w:type="dxa" w:w="2246"/>
            <w:shd w:fill="F9FAFB" w:color="auto" w:val="clear"/>
            <w:tcMar>
              <w:top w:type="dxa" w:w="60"/>
              <w:left w:type="dxa" w:w="100"/>
              <w:bottom w:type="dxa" w:w="60"/>
              <w:right w:type="dxa" w:w="100"/>
            </w:tcMar>
            <w:vAlign w:val="center"/>
          </w:tcPr>
          <w:p>
            <w:pPr>
              <w:spacing w:after="0"/>
            </w:pPr>
            <w:r>
              <w:rPr>
                <w:sz w:val="20"/>
                <w:szCs w:val="20"/>
              </w:rPr>
              <w:t xml:space="preserve">Cuenta</w:t>
            </w:r>
          </w:p>
        </w:tc>
      </w:tr>
      <w:tr>
        <w:tc>
          <w:tcPr>
            <w:tcW w:type="dxa" w:w="936"/>
            <w:tcMar>
              <w:top w:type="dxa" w:w="60"/>
              <w:left w:type="dxa" w:w="100"/>
              <w:bottom w:type="dxa" w:w="60"/>
              <w:right w:type="dxa" w:w="100"/>
            </w:tcMar>
            <w:vAlign w:val="center"/>
          </w:tcPr>
          <w:p>
            <w:pPr>
              <w:spacing w:after="0"/>
            </w:pPr>
            <w:r>
              <w:rPr>
                <w:sz w:val="20"/>
                <w:szCs w:val="20"/>
              </w:rPr>
              <w:t xml:space="preserve">*</w:t>
            </w:r>
          </w:p>
        </w:tc>
        <w:tc>
          <w:tcPr>
            <w:tcW w:type="dxa" w:w="1310"/>
            <w:tcMar>
              <w:top w:type="dxa" w:w="60"/>
              <w:left w:type="dxa" w:w="100"/>
              <w:bottom w:type="dxa" w:w="60"/>
              <w:right w:type="dxa" w:w="100"/>
            </w:tcMar>
            <w:vAlign w:val="center"/>
          </w:tcPr>
          <w:p>
            <w:pPr>
              <w:spacing w:after="0"/>
            </w:pPr>
            <w:r>
              <w:rPr>
                <w:sz w:val="20"/>
                <w:szCs w:val="20"/>
              </w:rPr>
              <w:t xml:space="preserve">40 %</w:t>
            </w:r>
          </w:p>
        </w:tc>
        <w:tc>
          <w:tcPr>
            <w:tcW w:type="dxa" w:w="4867"/>
            <w:tcMar>
              <w:top w:type="dxa" w:w="60"/>
              <w:left w:type="dxa" w:w="100"/>
              <w:bottom w:type="dxa" w:w="60"/>
              <w:right w:type="dxa" w:w="100"/>
            </w:tcMar>
            <w:vAlign w:val="center"/>
          </w:tcPr>
          <w:p>
            <w:pPr>
              <w:spacing w:after="0"/>
            </w:pPr>
            <w:r>
              <w:rPr>
                <w:sz w:val="20"/>
                <w:szCs w:val="20"/>
              </w:rPr>
              <w:t xml:space="preserve">Sin uniforme; asiste con ropa no deportiva.</w:t>
            </w:r>
          </w:p>
        </w:tc>
        <w:tc>
          <w:tcPr>
            <w:tcW w:type="dxa" w:w="2246"/>
            <w:tcMar>
              <w:top w:type="dxa" w:w="60"/>
              <w:left w:type="dxa" w:w="100"/>
              <w:bottom w:type="dxa" w:w="60"/>
              <w:right w:type="dxa" w:w="100"/>
            </w:tcMar>
            <w:vAlign w:val="center"/>
          </w:tcPr>
          <w:p>
            <w:pPr>
              <w:spacing w:after="0"/>
            </w:pPr>
            <w:r>
              <w:rPr>
                <w:sz w:val="20"/>
                <w:szCs w:val="20"/>
              </w:rPr>
              <w:t xml:space="preserve">Cuenta</w:t>
            </w:r>
          </w:p>
        </w:tc>
      </w:tr>
      <w:tr>
        <w:tc>
          <w:tcPr>
            <w:tcW w:type="dxa" w:w="936"/>
            <w:shd w:fill="F9FAFB" w:color="auto" w:val="clear"/>
            <w:tcMar>
              <w:top w:type="dxa" w:w="60"/>
              <w:left w:type="dxa" w:w="100"/>
              <w:bottom w:type="dxa" w:w="60"/>
              <w:right w:type="dxa" w:w="100"/>
            </w:tcMar>
            <w:vAlign w:val="center"/>
          </w:tcPr>
          <w:p>
            <w:pPr>
              <w:spacing w:after="0"/>
            </w:pPr>
            <w:r>
              <w:rPr>
                <w:sz w:val="20"/>
                <w:szCs w:val="20"/>
              </w:rPr>
              <w:t xml:space="preserve">P</w:t>
            </w:r>
          </w:p>
        </w:tc>
        <w:tc>
          <w:tcPr>
            <w:tcW w:type="dxa" w:w="1310"/>
            <w:shd w:fill="F9FAFB" w:color="auto" w:val="clear"/>
            <w:tcMar>
              <w:top w:type="dxa" w:w="60"/>
              <w:left w:type="dxa" w:w="100"/>
              <w:bottom w:type="dxa" w:w="60"/>
              <w:right w:type="dxa" w:w="100"/>
            </w:tcMar>
            <w:vAlign w:val="center"/>
          </w:tcPr>
          <w:p>
            <w:pPr>
              <w:spacing w:after="0"/>
            </w:pPr>
            <w:r>
              <w:rPr>
                <w:sz w:val="20"/>
                <w:szCs w:val="20"/>
              </w:rPr>
              <w:t xml:space="preserve">—</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Permiso.</w:t>
            </w:r>
          </w:p>
        </w:tc>
        <w:tc>
          <w:tcPr>
            <w:tcW w:type="dxa" w:w="2246"/>
            <w:shd w:fill="F9FAFB" w:color="auto" w:val="clear"/>
            <w:tcMar>
              <w:top w:type="dxa" w:w="60"/>
              <w:left w:type="dxa" w:w="100"/>
              <w:bottom w:type="dxa" w:w="60"/>
              <w:right w:type="dxa" w:w="100"/>
            </w:tcMar>
            <w:vAlign w:val="center"/>
          </w:tcPr>
          <w:p>
            <w:pPr>
              <w:spacing w:after="0"/>
            </w:pPr>
            <w:r>
              <w:rPr>
                <w:sz w:val="20"/>
                <w:szCs w:val="20"/>
              </w:rPr>
              <w:t xml:space="preserve">Se excluye</w:t>
            </w:r>
          </w:p>
        </w:tc>
      </w:tr>
      <w:tr>
        <w:tc>
          <w:tcPr>
            <w:tcW w:type="dxa" w:w="936"/>
            <w:tcMar>
              <w:top w:type="dxa" w:w="60"/>
              <w:left w:type="dxa" w:w="100"/>
              <w:bottom w:type="dxa" w:w="60"/>
              <w:right w:type="dxa" w:w="100"/>
            </w:tcMar>
            <w:vAlign w:val="center"/>
          </w:tcPr>
          <w:p>
            <w:pPr>
              <w:spacing w:after="0"/>
            </w:pPr>
            <w:r>
              <w:rPr>
                <w:sz w:val="20"/>
                <w:szCs w:val="20"/>
              </w:rPr>
              <w:t xml:space="preserve">E</w:t>
            </w:r>
          </w:p>
        </w:tc>
        <w:tc>
          <w:tcPr>
            <w:tcW w:type="dxa" w:w="1310"/>
            <w:tcMar>
              <w:top w:type="dxa" w:w="60"/>
              <w:left w:type="dxa" w:w="100"/>
              <w:bottom w:type="dxa" w:w="60"/>
              <w:right w:type="dxa" w:w="100"/>
            </w:tcMar>
            <w:vAlign w:val="center"/>
          </w:tcPr>
          <w:p>
            <w:pPr>
              <w:spacing w:after="0"/>
            </w:pPr>
            <w:r>
              <w:rPr>
                <w:sz w:val="20"/>
                <w:szCs w:val="20"/>
              </w:rPr>
              <w:t xml:space="preserve">—</w:t>
            </w:r>
          </w:p>
        </w:tc>
        <w:tc>
          <w:tcPr>
            <w:tcW w:type="dxa" w:w="4867"/>
            <w:tcMar>
              <w:top w:type="dxa" w:w="60"/>
              <w:left w:type="dxa" w:w="100"/>
              <w:bottom w:type="dxa" w:w="60"/>
              <w:right w:type="dxa" w:w="100"/>
            </w:tcMar>
            <w:vAlign w:val="center"/>
          </w:tcPr>
          <w:p>
            <w:pPr>
              <w:spacing w:after="0"/>
            </w:pPr>
            <w:r>
              <w:rPr>
                <w:sz w:val="20"/>
                <w:szCs w:val="20"/>
              </w:rPr>
              <w:t xml:space="preserve">Ensayo de banda.</w:t>
            </w:r>
          </w:p>
        </w:tc>
        <w:tc>
          <w:tcPr>
            <w:tcW w:type="dxa" w:w="2246"/>
            <w:tcMar>
              <w:top w:type="dxa" w:w="60"/>
              <w:left w:type="dxa" w:w="100"/>
              <w:bottom w:type="dxa" w:w="60"/>
              <w:right w:type="dxa" w:w="100"/>
            </w:tcMar>
            <w:vAlign w:val="center"/>
          </w:tcPr>
          <w:p>
            <w:pPr>
              <w:spacing w:after="0"/>
            </w:pPr>
            <w:r>
              <w:rPr>
                <w:sz w:val="20"/>
                <w:szCs w:val="20"/>
              </w:rPr>
              <w:t xml:space="preserve">Se excluye</w:t>
            </w:r>
          </w:p>
        </w:tc>
      </w:tr>
    </w:tbl>
    <w:p>
      <w:pPr>
        <w:spacing w:after="120"/>
      </w:pPr>
      <w:r>
        <w:rPr>
          <w:i/>
          <w:iCs/>
          <w:color w:val="4B5563"/>
          <w:sz w:val="20"/>
          <w:szCs w:val="20"/>
        </w:rPr>
        <w:t xml:space="preserve">El documento de requerimientos muestra P y E como "50 %" en la tabla 4.2, pero el algoritmo (4.4) y el supuesto 8 establecen que se excluyen del cálculo sin penalización. Se implementó la exclusión; cambiar al 50 % requiere modificar una línea de </w:t>
      </w:r>
      <w:r>
        <w:rPr>
          <w:rFonts w:ascii="Consolas" w:cs="Consolas" w:eastAsia="Consolas" w:hAnsi="Consolas"/>
          <w:i/>
          <w:iCs/>
          <w:color w:val="4B5563"/>
          <w:sz w:val="20"/>
          <w:szCs w:val="20"/>
        </w:rPr>
        <w:t xml:space="preserve">calculo.js</w:t>
      </w:r>
      <w:r>
        <w:rPr>
          <w:i/>
          <w:iCs/>
          <w:color w:val="4B5563"/>
          <w:sz w:val="20"/>
          <w:szCs w:val="20"/>
        </w:rPr>
        <w:t xml:space="preserve"> (véase 12.2).</w:t>
      </w:r>
    </w:p>
    <w:p>
      <w:pPr>
        <w:pStyle w:val="Heading2"/>
      </w:pPr>
      <w:r>
        <w:t xml:space="preserve">6.3 Observaciones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685"/>
        <w:gridCol w:w="1123"/>
        <w:gridCol w:w="4212"/>
        <w:gridCol w:w="2340"/>
      </w:tblGrid>
      <w:tr>
        <w:trPr>
          <w:tblHeader/>
        </w:trPr>
        <w:tc>
          <w:tcPr>
            <w:tcW w:type="dxa" w:w="1685"/>
            <w:shd w:fill="1E3A8A" w:color="auto" w:val="clear"/>
            <w:tcMar>
              <w:top w:type="dxa" w:w="60"/>
              <w:left w:type="dxa" w:w="100"/>
              <w:bottom w:type="dxa" w:w="60"/>
              <w:right w:type="dxa" w:w="100"/>
            </w:tcMar>
            <w:vAlign w:val="center"/>
          </w:tcPr>
          <w:p>
            <w:pPr>
              <w:spacing w:after="0"/>
            </w:pPr>
            <w:r>
              <w:rPr>
                <w:b/>
                <w:bCs/>
                <w:color w:val="FFFFFF"/>
                <w:sz w:val="20"/>
                <w:szCs w:val="20"/>
              </w:rPr>
              <w:t xml:space="preserve">Nivel</w:t>
            </w:r>
          </w:p>
        </w:tc>
        <w:tc>
          <w:tcPr>
            <w:tcW w:type="dxa" w:w="1123"/>
            <w:shd w:fill="1E3A8A" w:color="auto" w:val="clear"/>
            <w:tcMar>
              <w:top w:type="dxa" w:w="60"/>
              <w:left w:type="dxa" w:w="100"/>
              <w:bottom w:type="dxa" w:w="60"/>
              <w:right w:type="dxa" w:w="100"/>
            </w:tcMar>
            <w:vAlign w:val="center"/>
          </w:tcPr>
          <w:p>
            <w:pPr>
              <w:spacing w:after="0"/>
            </w:pPr>
            <w:r>
              <w:rPr>
                <w:b/>
                <w:bCs/>
                <w:color w:val="FFFFFF"/>
                <w:sz w:val="20"/>
                <w:szCs w:val="20"/>
              </w:rPr>
              <w:t xml:space="preserve">Símbolo</w:t>
            </w:r>
          </w:p>
        </w:tc>
        <w:tc>
          <w:tcPr>
            <w:tcW w:type="dxa" w:w="4212"/>
            <w:shd w:fill="1E3A8A" w:color="auto" w:val="clear"/>
            <w:tcMar>
              <w:top w:type="dxa" w:w="60"/>
              <w:left w:type="dxa" w:w="100"/>
              <w:bottom w:type="dxa" w:w="60"/>
              <w:right w:type="dxa" w:w="100"/>
            </w:tcMar>
            <w:vAlign w:val="center"/>
          </w:tcPr>
          <w:p>
            <w:pPr>
              <w:spacing w:after="0"/>
            </w:pPr>
            <w:r>
              <w:rPr>
                <w:b/>
                <w:bCs/>
                <w:color w:val="FFFFFF"/>
                <w:sz w:val="20"/>
                <w:szCs w:val="20"/>
              </w:rPr>
              <w:t xml:space="preserve">Efecto sobre la nota</w:t>
            </w:r>
          </w:p>
        </w:tc>
        <w:tc>
          <w:tcPr>
            <w:tcW w:type="dxa" w:w="2340"/>
            <w:shd w:fill="1E3A8A" w:color="auto" w:val="clear"/>
            <w:tcMar>
              <w:top w:type="dxa" w:w="60"/>
              <w:left w:type="dxa" w:w="100"/>
              <w:bottom w:type="dxa" w:w="60"/>
              <w:right w:type="dxa" w:w="100"/>
            </w:tcMar>
            <w:vAlign w:val="center"/>
          </w:tcPr>
          <w:p>
            <w:pPr>
              <w:spacing w:after="0"/>
            </w:pPr>
            <w:r>
              <w:rPr>
                <w:b/>
                <w:bCs/>
                <w:color w:val="FFFFFF"/>
                <w:sz w:val="20"/>
                <w:szCs w:val="20"/>
              </w:rPr>
              <w:t xml:space="preserve">Requisito</w:t>
            </w:r>
          </w:p>
        </w:tc>
      </w:tr>
      <w:tr>
        <w:tc>
          <w:tcPr>
            <w:tcW w:type="dxa" w:w="1685"/>
            <w:tcMar>
              <w:top w:type="dxa" w:w="60"/>
              <w:left w:type="dxa" w:w="100"/>
              <w:bottom w:type="dxa" w:w="60"/>
              <w:right w:type="dxa" w:w="100"/>
            </w:tcMar>
            <w:vAlign w:val="center"/>
          </w:tcPr>
          <w:p>
            <w:pPr>
              <w:spacing w:after="0"/>
            </w:pPr>
            <w:r>
              <w:rPr>
                <w:sz w:val="20"/>
                <w:szCs w:val="20"/>
              </w:rPr>
              <w:t xml:space="preserve">Advertencia</w:t>
            </w:r>
          </w:p>
        </w:tc>
        <w:tc>
          <w:tcPr>
            <w:tcW w:type="dxa" w:w="1123"/>
            <w:tcMar>
              <w:top w:type="dxa" w:w="60"/>
              <w:left w:type="dxa" w:w="100"/>
              <w:bottom w:type="dxa" w:w="60"/>
              <w:right w:type="dxa" w:w="100"/>
            </w:tcMar>
            <w:vAlign w:val="center"/>
          </w:tcPr>
          <w:p>
            <w:pPr>
              <w:spacing w:after="0"/>
            </w:pPr>
            <w:r>
              <w:rPr>
                <w:sz w:val="20"/>
                <w:szCs w:val="20"/>
              </w:rPr>
              <w:t xml:space="preserve">○</w:t>
            </w:r>
          </w:p>
        </w:tc>
        <w:tc>
          <w:tcPr>
            <w:tcW w:type="dxa" w:w="4212"/>
            <w:tcMar>
              <w:top w:type="dxa" w:w="60"/>
              <w:left w:type="dxa" w:w="100"/>
              <w:bottom w:type="dxa" w:w="60"/>
              <w:right w:type="dxa" w:w="100"/>
            </w:tcMar>
            <w:vAlign w:val="center"/>
          </w:tcPr>
          <w:p>
            <w:pPr>
              <w:spacing w:after="0"/>
            </w:pPr>
            <w:r>
              <w:rPr>
                <w:sz w:val="20"/>
                <w:szCs w:val="20"/>
              </w:rPr>
              <w:t xml:space="preserve">Ninguno; queda como antecedente.</w:t>
            </w:r>
          </w:p>
        </w:tc>
        <w:tc>
          <w:tcPr>
            <w:tcW w:type="dxa" w:w="2340"/>
            <w:tcMar>
              <w:top w:type="dxa" w:w="60"/>
              <w:left w:type="dxa" w:w="100"/>
              <w:bottom w:type="dxa" w:w="60"/>
              <w:right w:type="dxa" w:w="100"/>
            </w:tcMar>
            <w:vAlign w:val="center"/>
          </w:tcPr>
          <w:p>
            <w:pPr>
              <w:spacing w:after="0"/>
            </w:pPr>
            <w:r>
              <w:rPr>
                <w:sz w:val="20"/>
                <w:szCs w:val="20"/>
              </w:rPr>
              <w:t xml:space="preserve">Texto libre obligatorio</w:t>
            </w:r>
          </w:p>
        </w:tc>
      </w:tr>
      <w:tr>
        <w:tc>
          <w:tcPr>
            <w:tcW w:type="dxa" w:w="1685"/>
            <w:shd w:fill="F9FAFB" w:color="auto" w:val="clear"/>
            <w:tcMar>
              <w:top w:type="dxa" w:w="60"/>
              <w:left w:type="dxa" w:w="100"/>
              <w:bottom w:type="dxa" w:w="60"/>
              <w:right w:type="dxa" w:w="100"/>
            </w:tcMar>
            <w:vAlign w:val="center"/>
          </w:tcPr>
          <w:p>
            <w:pPr>
              <w:spacing w:after="0"/>
            </w:pPr>
            <w:r>
              <w:rPr>
                <w:sz w:val="20"/>
                <w:szCs w:val="20"/>
              </w:rPr>
              <w:t xml:space="preserve">Amonestación</w:t>
            </w:r>
          </w:p>
        </w:tc>
        <w:tc>
          <w:tcPr>
            <w:tcW w:type="dxa" w:w="1123"/>
            <w:shd w:fill="F9FAFB" w:color="auto" w:val="clear"/>
            <w:tcMar>
              <w:top w:type="dxa" w:w="60"/>
              <w:left w:type="dxa" w:w="100"/>
              <w:bottom w:type="dxa" w:w="60"/>
              <w:right w:type="dxa" w:w="100"/>
            </w:tcMar>
            <w:vAlign w:val="center"/>
          </w:tcPr>
          <w:p>
            <w:pPr>
              <w:spacing w:after="0"/>
            </w:pPr>
            <w:r>
              <w:rPr>
                <w:sz w:val="20"/>
                <w:szCs w:val="20"/>
              </w:rPr>
              <w:t xml:space="preserve">△</w:t>
            </w:r>
          </w:p>
        </w:tc>
        <w:tc>
          <w:tcPr>
            <w:tcW w:type="dxa" w:w="4212"/>
            <w:shd w:fill="F9FAFB" w:color="auto" w:val="clear"/>
            <w:tcMar>
              <w:top w:type="dxa" w:w="60"/>
              <w:left w:type="dxa" w:w="100"/>
              <w:bottom w:type="dxa" w:w="60"/>
              <w:right w:type="dxa" w:w="100"/>
            </w:tcMar>
            <w:vAlign w:val="center"/>
          </w:tcPr>
          <w:p>
            <w:pPr>
              <w:spacing w:after="0"/>
            </w:pPr>
            <w:r>
              <w:rPr>
                <w:sz w:val="20"/>
                <w:szCs w:val="20"/>
              </w:rPr>
              <w:t xml:space="preserve">Reduce al 50 % el porcentaje obtenido ese día: ✓ → 50 %, X → 40 %, * → 20 %.</w:t>
            </w:r>
          </w:p>
        </w:tc>
        <w:tc>
          <w:tcPr>
            <w:tcW w:type="dxa" w:w="2340"/>
            <w:shd w:fill="F9FAFB" w:color="auto" w:val="clear"/>
            <w:tcMar>
              <w:top w:type="dxa" w:w="60"/>
              <w:left w:type="dxa" w:w="100"/>
              <w:bottom w:type="dxa" w:w="60"/>
              <w:right w:type="dxa" w:w="100"/>
            </w:tcMar>
            <w:vAlign w:val="center"/>
          </w:tcPr>
          <w:p>
            <w:pPr>
              <w:spacing w:after="0"/>
            </w:pPr>
            <w:r>
              <w:rPr>
                <w:sz w:val="20"/>
                <w:szCs w:val="20"/>
              </w:rPr>
              <w:t xml:space="preserve">Texto libre obligatorio</w:t>
            </w:r>
          </w:p>
        </w:tc>
      </w:tr>
    </w:tbl>
    <w:p>
      <w:pPr>
        <w:spacing w:after="120"/>
      </w:pPr>
      <w:r>
        <w:t xml:space="preserve">La elección del nivel queda a criterio de la docente; no existe un número mínimo de advertencias que obligue a amonestar.</w:t>
      </w:r>
    </w:p>
    <w:p>
      <w:pPr>
        <w:pStyle w:val="Heading2"/>
      </w:pPr>
      <w:r>
        <w:t xml:space="preserve">6.4 Algoritmo de la nota actitudinal</w:t>
      </w:r>
    </w:p>
    <w:p>
      <w:pPr>
        <w:spacing w:before="120"/>
        <w:jc w:val="center"/>
      </w:pPr>
      <w:r>
        <w:drawing>
          <wp:inline distT="0" distB="0" distL="0" distR="0">
            <wp:extent cx="57626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133600"/>
                    </a:xfrm>
                    <a:prstGeom prst="rect">
                      <a:avLst/>
                    </a:prstGeom>
                  </pic:spPr>
                </pic:pic>
              </a:graphicData>
            </a:graphic>
          </wp:inline>
        </w:drawing>
      </w:r>
    </w:p>
    <w:p>
      <w:pPr>
        <w:spacing w:after="240" w:before="80"/>
        <w:jc w:val="center"/>
      </w:pPr>
      <w:r>
        <w:rPr>
          <w:i/>
          <w:iCs/>
          <w:color w:val="4B5563"/>
          <w:sz w:val="18"/>
          <w:szCs w:val="18"/>
        </w:rPr>
        <w:t xml:space="preserve">Figura 3. Flujo de cálculo de la nota.</w:t>
      </w:r>
    </w:p>
    <w:p>
      <w:pPr>
        <w:shd w:fill="F3F4F6" w:color="auto" w:val="clear"/>
        <w:spacing w:after="0" w:line="260"/>
        <w:ind w:left="200" w:right="200"/>
      </w:pPr>
      <w:r>
        <w:rPr>
          <w:rFonts w:ascii="Consolas" w:cs="Consolas" w:eastAsia="Consolas" w:hAnsi="Consolas"/>
          <w:sz w:val="18"/>
          <w:szCs w:val="18"/>
        </w:rPr>
        <w:t xml:space="preserve">clases_calificables = clases de la unidad − marcas P − marcas E     (por alumno)</w:t>
      </w:r>
    </w:p>
    <w:p>
      <w:pPr>
        <w:shd w:fill="F3F4F6" w:color="auto" w:val="clear"/>
        <w:spacing w:after="0" w:line="260"/>
        <w:ind w:left="200" w:right="200"/>
      </w:pPr>
      <w:r>
        <w:rPr>
          <w:rFonts w:ascii="Consolas" w:cs="Consolas" w:eastAsia="Consolas" w:hAnsi="Consolas"/>
          <w:sz w:val="18"/>
          <w:szCs w:val="18"/>
        </w:rPr>
        <w:t xml:space="preserve">suma = Σ porcentaje(marca) × (0.5 si tiene amonestación, 1 si no)   (solo calificables)</w:t>
      </w:r>
    </w:p>
    <w:p>
      <w:pPr>
        <w:shd w:fill="F3F4F6" w:color="auto" w:val="clear"/>
        <w:spacing w:after="0" w:line="260"/>
        <w:ind w:left="200" w:right="200"/>
      </w:pPr>
      <w:r>
        <w:rPr>
          <w:rFonts w:ascii="Consolas" w:cs="Consolas" w:eastAsia="Consolas" w:hAnsi="Consolas"/>
          <w:sz w:val="18"/>
          <w:szCs w:val="18"/>
        </w:rPr>
        <w:t xml:space="preserve">actitudinal = (suma ÷ clases_calificables) × 60                      (0 si no hay calificables)</w:t>
      </w:r>
    </w:p>
    <w:p>
      <w:pPr>
        <w:shd w:fill="F3F4F6" w:color="auto" w:val="clear"/>
        <w:spacing w:after="0" w:line="260"/>
        <w:ind w:left="200" w:right="200"/>
      </w:pPr>
      <w:r>
        <w:rPr>
          <w:rFonts w:ascii="Consolas" w:cs="Consolas" w:eastAsia="Consolas" w:hAnsi="Consolas"/>
          <w:sz w:val="18"/>
          <w:szCs w:val="18"/>
        </w:rPr>
        <w:t xml:space="preserve">nota_unidad = actitudinal + examen                                   (examen acotado a 0..40)</w:t>
      </w:r>
    </w:p>
    <w:p>
      <w:pPr>
        <w:shd w:fill="F3F4F6" w:color="auto" w:val="clear"/>
        <w:spacing w:after="0" w:line="260"/>
        <w:ind w:left="200" w:right="200"/>
      </w:pPr>
      <w:r>
        <w:rPr>
          <w:rFonts w:ascii="Consolas" w:cs="Consolas" w:eastAsia="Consolas" w:hAnsi="Consolas"/>
          <w:sz w:val="18"/>
          <w:szCs w:val="18"/>
        </w:rPr>
        <w:t xml:space="preserve">nota_final  = promedio de las notas de unidad existentes</w:t>
      </w:r>
    </w:p>
    <w:p>
      <w:pPr>
        <w:spacing w:after="120"/>
      </w:pPr>
    </w:p>
    <w:p>
      <w:pPr>
        <w:spacing w:after="120"/>
      </w:pPr>
      <w:r>
        <w:t xml:space="preserve">El divisor se calcula </w:t>
      </w:r>
      <w:r>
        <w:rPr>
          <w:b/>
          <w:bCs/>
        </w:rPr>
        <w:t xml:space="preserve">por alumno</w:t>
      </w:r>
      <w:r>
        <w:t xml:space="preserve">, no por sección: dos alumnos de la misma sección pueden tener divisores distintos según sus permisos y ensayos. Las clases en las que el alumno no aparece (por ejemplo, tras su fecha de retiro) tampoco cuentan.</w:t>
      </w:r>
    </w:p>
    <w:p>
      <w:pPr>
        <w:pStyle w:val="Heading2"/>
      </w:pPr>
      <w:r>
        <w:t xml:space="preserve">6.5 Redondeo</w:t>
      </w:r>
    </w:p>
    <w:p>
      <w:pPr>
        <w:spacing w:after="120"/>
      </w:pPr>
      <w:r>
        <w:t xml:space="preserve">Todas las notas se almacenan y propagan con decimales completos. El redondeo a dos decimales ocurre únicamente en la función </w:t>
      </w:r>
      <w:r>
        <w:rPr>
          <w:rFonts w:ascii="Consolas" w:cs="Consolas" w:eastAsia="Consolas" w:hAnsi="Consolas"/>
          <w:sz w:val="19"/>
          <w:szCs w:val="19"/>
        </w:rPr>
        <w:t xml:space="preserve">mostrar</w:t>
      </w:r>
      <w:r>
        <w:t xml:space="preserve"> (pantalla) y en </w:t>
      </w:r>
      <w:r>
        <w:rPr>
          <w:rFonts w:ascii="Consolas" w:cs="Consolas" w:eastAsia="Consolas" w:hAnsi="Consolas"/>
          <w:sz w:val="19"/>
          <w:szCs w:val="19"/>
        </w:rPr>
        <w:t xml:space="preserve">exportar.js</w:t>
      </w:r>
      <w:r>
        <w:t xml:space="preserve"> (Excel). Así el promedio de las cuatro unidades no acumula errores de redondeo.</w:t>
      </w:r>
    </w:p>
    <w:p>
      <w:pPr>
        <w:pStyle w:val="Heading2"/>
      </w:pPr>
      <w:r>
        <w:t xml:space="preserve">6.6 Estados del alumno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7488"/>
      </w:tblGrid>
      <w:tr>
        <w:trPr>
          <w:tblHeader/>
        </w:trPr>
        <w:tc>
          <w:tcPr>
            <w:tcW w:type="dxa" w:w="1872"/>
            <w:shd w:fill="1E3A8A" w:color="auto" w:val="clear"/>
            <w:tcMar>
              <w:top w:type="dxa" w:w="60"/>
              <w:left w:type="dxa" w:w="100"/>
              <w:bottom w:type="dxa" w:w="60"/>
              <w:right w:type="dxa" w:w="100"/>
            </w:tcMar>
            <w:vAlign w:val="center"/>
          </w:tcPr>
          <w:p>
            <w:pPr>
              <w:spacing w:after="0"/>
            </w:pPr>
            <w:r>
              <w:rPr>
                <w:b/>
                <w:bCs/>
                <w:color w:val="FFFFFF"/>
                <w:sz w:val="20"/>
                <w:szCs w:val="20"/>
              </w:rPr>
              <w:t xml:space="preserve">Estado</w:t>
            </w:r>
          </w:p>
        </w:tc>
        <w:tc>
          <w:tcPr>
            <w:tcW w:type="dxa" w:w="7488"/>
            <w:shd w:fill="1E3A8A" w:color="auto" w:val="clear"/>
            <w:tcMar>
              <w:top w:type="dxa" w:w="60"/>
              <w:left w:type="dxa" w:w="100"/>
              <w:bottom w:type="dxa" w:w="60"/>
              <w:right w:type="dxa" w:w="100"/>
            </w:tcMar>
            <w:vAlign w:val="center"/>
          </w:tcPr>
          <w:p>
            <w:pPr>
              <w:spacing w:after="0"/>
            </w:pPr>
            <w:r>
              <w:rPr>
                <w:b/>
                <w:bCs/>
                <w:color w:val="FFFFFF"/>
                <w:sz w:val="20"/>
                <w:szCs w:val="20"/>
              </w:rPr>
              <w:t xml:space="preserve">Comportamiento</w:t>
            </w:r>
          </w:p>
        </w:tc>
      </w:tr>
      <w:tr>
        <w:tc>
          <w:tcPr>
            <w:tcW w:type="dxa" w:w="1872"/>
            <w:tcMar>
              <w:top w:type="dxa" w:w="60"/>
              <w:left w:type="dxa" w:w="100"/>
              <w:bottom w:type="dxa" w:w="60"/>
              <w:right w:type="dxa" w:w="100"/>
            </w:tcMar>
            <w:vAlign w:val="center"/>
          </w:tcPr>
          <w:p>
            <w:pPr>
              <w:spacing w:after="0"/>
            </w:pPr>
            <w:r>
              <w:rPr>
                <w:sz w:val="20"/>
                <w:szCs w:val="20"/>
              </w:rPr>
              <w:t xml:space="preserve">Activo</w:t>
            </w:r>
          </w:p>
        </w:tc>
        <w:tc>
          <w:tcPr>
            <w:tcW w:type="dxa" w:w="7488"/>
            <w:tcMar>
              <w:top w:type="dxa" w:w="60"/>
              <w:left w:type="dxa" w:w="100"/>
              <w:bottom w:type="dxa" w:w="60"/>
              <w:right w:type="dxa" w:w="100"/>
            </w:tcMar>
            <w:vAlign w:val="center"/>
          </w:tcPr>
          <w:p>
            <w:pPr>
              <w:spacing w:after="0"/>
            </w:pPr>
            <w:r>
              <w:rPr>
                <w:sz w:val="20"/>
                <w:szCs w:val="20"/>
              </w:rPr>
              <w:t xml:space="preserve">Aparece en el pase de lista y en las notas de todas las unidades.</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Intermitente</w:t>
            </w:r>
          </w:p>
        </w:tc>
        <w:tc>
          <w:tcPr>
            <w:tcW w:type="dxa" w:w="7488"/>
            <w:shd w:fill="F9FAFB" w:color="auto" w:val="clear"/>
            <w:tcMar>
              <w:top w:type="dxa" w:w="60"/>
              <w:left w:type="dxa" w:w="100"/>
              <w:bottom w:type="dxa" w:w="60"/>
              <w:right w:type="dxa" w:w="100"/>
            </w:tcMar>
            <w:vAlign w:val="center"/>
          </w:tcPr>
          <w:p>
            <w:pPr>
              <w:spacing w:after="0"/>
            </w:pPr>
            <w:r>
              <w:rPr>
                <w:sz w:val="20"/>
                <w:szCs w:val="20"/>
              </w:rPr>
              <w:t xml:space="preserve">Aparece normalmente; simplemente acumula menos clases calificables. Puede activar la alerta de RF-17.</w:t>
            </w:r>
          </w:p>
        </w:tc>
      </w:tr>
      <w:tr>
        <w:tc>
          <w:tcPr>
            <w:tcW w:type="dxa" w:w="1872"/>
            <w:tcMar>
              <w:top w:type="dxa" w:w="60"/>
              <w:left w:type="dxa" w:w="100"/>
              <w:bottom w:type="dxa" w:w="60"/>
              <w:right w:type="dxa" w:w="100"/>
            </w:tcMar>
            <w:vAlign w:val="center"/>
          </w:tcPr>
          <w:p>
            <w:pPr>
              <w:spacing w:after="0"/>
            </w:pPr>
            <w:r>
              <w:rPr>
                <w:sz w:val="20"/>
                <w:szCs w:val="20"/>
              </w:rPr>
              <w:t xml:space="preserve">Retirado</w:t>
            </w:r>
          </w:p>
        </w:tc>
        <w:tc>
          <w:tcPr>
            <w:tcW w:type="dxa" w:w="7488"/>
            <w:tcMar>
              <w:top w:type="dxa" w:w="60"/>
              <w:left w:type="dxa" w:w="100"/>
              <w:bottom w:type="dxa" w:w="60"/>
              <w:right w:type="dxa" w:w="100"/>
            </w:tcMar>
            <w:vAlign w:val="center"/>
          </w:tcPr>
          <w:p>
            <w:pPr>
              <w:spacing w:after="0"/>
            </w:pPr>
            <w:r>
              <w:rPr>
                <w:sz w:val="20"/>
                <w:szCs w:val="20"/>
              </w:rPr>
              <w:t xml:space="preserve">Deja de aparecer en el pase de lista desde la fecha de retiro; conserva el historial de las unidades cursadas y aparece tachado en las notas y con la anotación "Retirado" en los cuadros.</w:t>
            </w:r>
          </w:p>
        </w:tc>
      </w:tr>
    </w:tbl>
    <w:p>
      <w:pPr>
        <w:pStyle w:val="Heading2"/>
      </w:pPr>
      <w:r>
        <w:t xml:space="preserve">6.7 Ejemplo de referencia</w:t>
      </w:r>
    </w:p>
    <w:p>
      <w:pPr>
        <w:spacing w:after="120"/>
      </w:pPr>
      <w:r>
        <w:t xml:space="preserve">Alumno con 20 clases en la unidad, dos marcadas con permiso. De las 18 restantes: 14 con ✓, 2 con X, 1 con ✓ y amonestación, 1 con *.</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744"/>
        <w:gridCol w:w="1872"/>
        <w:gridCol w:w="1872"/>
        <w:gridCol w:w="1872"/>
      </w:tblGrid>
      <w:tr>
        <w:trPr>
          <w:tblHeader/>
        </w:trPr>
        <w:tc>
          <w:tcPr>
            <w:tcW w:type="dxa" w:w="3744"/>
            <w:shd w:fill="1E3A8A" w:color="auto" w:val="clear"/>
            <w:tcMar>
              <w:top w:type="dxa" w:w="60"/>
              <w:left w:type="dxa" w:w="100"/>
              <w:bottom w:type="dxa" w:w="60"/>
              <w:right w:type="dxa" w:w="100"/>
            </w:tcMar>
            <w:vAlign w:val="center"/>
          </w:tcPr>
          <w:p>
            <w:pPr>
              <w:spacing w:after="0"/>
            </w:pPr>
            <w:r>
              <w:rPr>
                <w:b/>
                <w:bCs/>
                <w:color w:val="FFFFFF"/>
                <w:sz w:val="20"/>
                <w:szCs w:val="20"/>
              </w:rPr>
              <w:t xml:space="preserve">Detalle</w:t>
            </w:r>
          </w:p>
        </w:tc>
        <w:tc>
          <w:tcPr>
            <w:tcW w:type="dxa" w:w="1872"/>
            <w:shd w:fill="1E3A8A" w:color="auto" w:val="clear"/>
            <w:tcMar>
              <w:top w:type="dxa" w:w="60"/>
              <w:left w:type="dxa" w:w="100"/>
              <w:bottom w:type="dxa" w:w="60"/>
              <w:right w:type="dxa" w:w="100"/>
            </w:tcMar>
            <w:vAlign w:val="center"/>
          </w:tcPr>
          <w:p>
            <w:pPr>
              <w:spacing w:after="0"/>
            </w:pPr>
            <w:r>
              <w:rPr>
                <w:b/>
                <w:bCs/>
                <w:color w:val="FFFFFF"/>
                <w:sz w:val="20"/>
                <w:szCs w:val="20"/>
              </w:rPr>
              <w:t xml:space="preserve">Cantidad</w:t>
            </w:r>
          </w:p>
        </w:tc>
        <w:tc>
          <w:tcPr>
            <w:tcW w:type="dxa" w:w="1872"/>
            <w:shd w:fill="1E3A8A" w:color="auto" w:val="clear"/>
            <w:tcMar>
              <w:top w:type="dxa" w:w="60"/>
              <w:left w:type="dxa" w:w="100"/>
              <w:bottom w:type="dxa" w:w="60"/>
              <w:right w:type="dxa" w:w="100"/>
            </w:tcMar>
            <w:vAlign w:val="center"/>
          </w:tcPr>
          <w:p>
            <w:pPr>
              <w:spacing w:after="0"/>
            </w:pPr>
            <w:r>
              <w:rPr>
                <w:b/>
                <w:bCs/>
                <w:color w:val="FFFFFF"/>
                <w:sz w:val="20"/>
                <w:szCs w:val="20"/>
              </w:rPr>
              <w:t xml:space="preserve">Porcentaje</w:t>
            </w:r>
          </w:p>
        </w:tc>
        <w:tc>
          <w:tcPr>
            <w:tcW w:type="dxa" w:w="1872"/>
            <w:shd w:fill="1E3A8A" w:color="auto" w:val="clear"/>
            <w:tcMar>
              <w:top w:type="dxa" w:w="60"/>
              <w:left w:type="dxa" w:w="100"/>
              <w:bottom w:type="dxa" w:w="60"/>
              <w:right w:type="dxa" w:w="100"/>
            </w:tcMar>
            <w:vAlign w:val="center"/>
          </w:tcPr>
          <w:p>
            <w:pPr>
              <w:spacing w:after="0"/>
            </w:pPr>
            <w:r>
              <w:rPr>
                <w:b/>
                <w:bCs/>
                <w:color w:val="FFFFFF"/>
                <w:sz w:val="20"/>
                <w:szCs w:val="20"/>
              </w:rPr>
              <w:t xml:space="preserve">Subtotal</w:t>
            </w:r>
          </w:p>
        </w:tc>
      </w:tr>
      <w:tr>
        <w:tc>
          <w:tcPr>
            <w:tcW w:type="dxa" w:w="3744"/>
            <w:tcMar>
              <w:top w:type="dxa" w:w="60"/>
              <w:left w:type="dxa" w:w="100"/>
              <w:bottom w:type="dxa" w:w="60"/>
              <w:right w:type="dxa" w:w="100"/>
            </w:tcMar>
            <w:vAlign w:val="center"/>
          </w:tcPr>
          <w:p>
            <w:pPr>
              <w:spacing w:after="0"/>
            </w:pPr>
            <w:r>
              <w:rPr>
                <w:sz w:val="20"/>
                <w:szCs w:val="20"/>
              </w:rPr>
              <w:t xml:space="preserve">✓</w:t>
            </w:r>
          </w:p>
        </w:tc>
        <w:tc>
          <w:tcPr>
            <w:tcW w:type="dxa" w:w="1872"/>
            <w:tcMar>
              <w:top w:type="dxa" w:w="60"/>
              <w:left w:type="dxa" w:w="100"/>
              <w:bottom w:type="dxa" w:w="60"/>
              <w:right w:type="dxa" w:w="100"/>
            </w:tcMar>
            <w:vAlign w:val="center"/>
          </w:tcPr>
          <w:p>
            <w:pPr>
              <w:spacing w:after="0"/>
            </w:pPr>
            <w:r>
              <w:rPr>
                <w:sz w:val="20"/>
                <w:szCs w:val="20"/>
              </w:rPr>
              <w:t xml:space="preserve">14</w:t>
            </w:r>
          </w:p>
        </w:tc>
        <w:tc>
          <w:tcPr>
            <w:tcW w:type="dxa" w:w="1872"/>
            <w:tcMar>
              <w:top w:type="dxa" w:w="60"/>
              <w:left w:type="dxa" w:w="100"/>
              <w:bottom w:type="dxa" w:w="60"/>
              <w:right w:type="dxa" w:w="100"/>
            </w:tcMar>
            <w:vAlign w:val="center"/>
          </w:tcPr>
          <w:p>
            <w:pPr>
              <w:spacing w:after="0"/>
            </w:pPr>
            <w:r>
              <w:rPr>
                <w:sz w:val="20"/>
                <w:szCs w:val="20"/>
              </w:rPr>
              <w:t xml:space="preserve">100 %</w:t>
            </w:r>
          </w:p>
        </w:tc>
        <w:tc>
          <w:tcPr>
            <w:tcW w:type="dxa" w:w="1872"/>
            <w:tcMar>
              <w:top w:type="dxa" w:w="60"/>
              <w:left w:type="dxa" w:w="100"/>
              <w:bottom w:type="dxa" w:w="60"/>
              <w:right w:type="dxa" w:w="100"/>
            </w:tcMar>
            <w:vAlign w:val="center"/>
          </w:tcPr>
          <w:p>
            <w:pPr>
              <w:spacing w:after="0"/>
            </w:pPr>
            <w:r>
              <w:rPr>
                <w:sz w:val="20"/>
                <w:szCs w:val="20"/>
              </w:rPr>
              <w:t xml:space="preserve">1 400</w:t>
            </w:r>
          </w:p>
        </w:tc>
      </w:tr>
      <w:tr>
        <w:tc>
          <w:tcPr>
            <w:tcW w:type="dxa" w:w="3744"/>
            <w:shd w:fill="F9FAFB" w:color="auto" w:val="clear"/>
            <w:tcMar>
              <w:top w:type="dxa" w:w="60"/>
              <w:left w:type="dxa" w:w="100"/>
              <w:bottom w:type="dxa" w:w="60"/>
              <w:right w:type="dxa" w:w="100"/>
            </w:tcMar>
            <w:vAlign w:val="center"/>
          </w:tcPr>
          <w:p>
            <w:pPr>
              <w:spacing w:after="0"/>
            </w:pPr>
            <w:r>
              <w:rPr>
                <w:sz w:val="20"/>
                <w:szCs w:val="20"/>
              </w:rPr>
              <w:t xml:space="preserve">X</w:t>
            </w:r>
          </w:p>
        </w:tc>
        <w:tc>
          <w:tcPr>
            <w:tcW w:type="dxa" w:w="1872"/>
            <w:shd w:fill="F9FAFB" w:color="auto" w:val="clear"/>
            <w:tcMar>
              <w:top w:type="dxa" w:w="60"/>
              <w:left w:type="dxa" w:w="100"/>
              <w:bottom w:type="dxa" w:w="60"/>
              <w:right w:type="dxa" w:w="100"/>
            </w:tcMar>
            <w:vAlign w:val="center"/>
          </w:tcPr>
          <w:p>
            <w:pPr>
              <w:spacing w:after="0"/>
            </w:pPr>
            <w:r>
              <w:rPr>
                <w:sz w:val="20"/>
                <w:szCs w:val="20"/>
              </w:rPr>
              <w:t xml:space="preserve">2</w:t>
            </w:r>
          </w:p>
        </w:tc>
        <w:tc>
          <w:tcPr>
            <w:tcW w:type="dxa" w:w="1872"/>
            <w:shd w:fill="F9FAFB" w:color="auto" w:val="clear"/>
            <w:tcMar>
              <w:top w:type="dxa" w:w="60"/>
              <w:left w:type="dxa" w:w="100"/>
              <w:bottom w:type="dxa" w:w="60"/>
              <w:right w:type="dxa" w:w="100"/>
            </w:tcMar>
            <w:vAlign w:val="center"/>
          </w:tcPr>
          <w:p>
            <w:pPr>
              <w:spacing w:after="0"/>
            </w:pPr>
            <w:r>
              <w:rPr>
                <w:sz w:val="20"/>
                <w:szCs w:val="20"/>
              </w:rPr>
              <w:t xml:space="preserve">80 %</w:t>
            </w:r>
          </w:p>
        </w:tc>
        <w:tc>
          <w:tcPr>
            <w:tcW w:type="dxa" w:w="1872"/>
            <w:shd w:fill="F9FAFB" w:color="auto" w:val="clear"/>
            <w:tcMar>
              <w:top w:type="dxa" w:w="60"/>
              <w:left w:type="dxa" w:w="100"/>
              <w:bottom w:type="dxa" w:w="60"/>
              <w:right w:type="dxa" w:w="100"/>
            </w:tcMar>
            <w:vAlign w:val="center"/>
          </w:tcPr>
          <w:p>
            <w:pPr>
              <w:spacing w:after="0"/>
            </w:pPr>
            <w:r>
              <w:rPr>
                <w:sz w:val="20"/>
                <w:szCs w:val="20"/>
              </w:rPr>
              <w:t xml:space="preserve">160</w:t>
            </w:r>
          </w:p>
        </w:tc>
      </w:tr>
      <w:tr>
        <w:tc>
          <w:tcPr>
            <w:tcW w:type="dxa" w:w="3744"/>
            <w:tcMar>
              <w:top w:type="dxa" w:w="60"/>
              <w:left w:type="dxa" w:w="100"/>
              <w:bottom w:type="dxa" w:w="60"/>
              <w:right w:type="dxa" w:w="100"/>
            </w:tcMar>
            <w:vAlign w:val="center"/>
          </w:tcPr>
          <w:p>
            <w:pPr>
              <w:spacing w:after="0"/>
            </w:pPr>
            <w:r>
              <w:rPr>
                <w:sz w:val="20"/>
                <w:szCs w:val="20"/>
              </w:rPr>
              <w:t xml:space="preserve">✓ con △</w:t>
            </w:r>
          </w:p>
        </w:tc>
        <w:tc>
          <w:tcPr>
            <w:tcW w:type="dxa" w:w="1872"/>
            <w:tcMar>
              <w:top w:type="dxa" w:w="60"/>
              <w:left w:type="dxa" w:w="100"/>
              <w:bottom w:type="dxa" w:w="60"/>
              <w:right w:type="dxa" w:w="100"/>
            </w:tcMar>
            <w:vAlign w:val="center"/>
          </w:tcPr>
          <w:p>
            <w:pPr>
              <w:spacing w:after="0"/>
            </w:pPr>
            <w:r>
              <w:rPr>
                <w:sz w:val="20"/>
                <w:szCs w:val="20"/>
              </w:rPr>
              <w:t xml:space="preserve">1</w:t>
            </w:r>
          </w:p>
        </w:tc>
        <w:tc>
          <w:tcPr>
            <w:tcW w:type="dxa" w:w="1872"/>
            <w:tcMar>
              <w:top w:type="dxa" w:w="60"/>
              <w:left w:type="dxa" w:w="100"/>
              <w:bottom w:type="dxa" w:w="60"/>
              <w:right w:type="dxa" w:w="100"/>
            </w:tcMar>
            <w:vAlign w:val="center"/>
          </w:tcPr>
          <w:p>
            <w:pPr>
              <w:spacing w:after="0"/>
            </w:pPr>
            <w:r>
              <w:rPr>
                <w:sz w:val="20"/>
                <w:szCs w:val="20"/>
              </w:rPr>
              <w:t xml:space="preserve">50 %</w:t>
            </w:r>
          </w:p>
        </w:tc>
        <w:tc>
          <w:tcPr>
            <w:tcW w:type="dxa" w:w="1872"/>
            <w:tcMar>
              <w:top w:type="dxa" w:w="60"/>
              <w:left w:type="dxa" w:w="100"/>
              <w:bottom w:type="dxa" w:w="60"/>
              <w:right w:type="dxa" w:w="100"/>
            </w:tcMar>
            <w:vAlign w:val="center"/>
          </w:tcPr>
          <w:p>
            <w:pPr>
              <w:spacing w:after="0"/>
            </w:pPr>
            <w:r>
              <w:rPr>
                <w:sz w:val="20"/>
                <w:szCs w:val="20"/>
              </w:rPr>
              <w:t xml:space="preserve">50</w:t>
            </w:r>
          </w:p>
        </w:tc>
      </w:tr>
      <w:tr>
        <w:tc>
          <w:tcPr>
            <w:tcW w:type="dxa" w:w="3744"/>
            <w:shd w:fill="F9FAFB" w:color="auto" w:val="clear"/>
            <w:tcMar>
              <w:top w:type="dxa" w:w="60"/>
              <w:left w:type="dxa" w:w="100"/>
              <w:bottom w:type="dxa" w:w="60"/>
              <w:right w:type="dxa" w:w="100"/>
            </w:tcMar>
            <w:vAlign w:val="center"/>
          </w:tcPr>
          <w:p>
            <w:pPr>
              <w:spacing w:after="0"/>
            </w:pPr>
            <w:r>
              <w:rPr>
                <w:sz w:val="20"/>
                <w:szCs w:val="20"/>
              </w:rPr>
              <w:t xml:space="preserve">*</w:t>
            </w:r>
          </w:p>
        </w:tc>
        <w:tc>
          <w:tcPr>
            <w:tcW w:type="dxa" w:w="1872"/>
            <w:shd w:fill="F9FAFB" w:color="auto" w:val="clear"/>
            <w:tcMar>
              <w:top w:type="dxa" w:w="60"/>
              <w:left w:type="dxa" w:w="100"/>
              <w:bottom w:type="dxa" w:w="60"/>
              <w:right w:type="dxa" w:w="100"/>
            </w:tcMar>
            <w:vAlign w:val="center"/>
          </w:tcPr>
          <w:p>
            <w:pPr>
              <w:spacing w:after="0"/>
            </w:pPr>
            <w:r>
              <w:rPr>
                <w:sz w:val="20"/>
                <w:szCs w:val="20"/>
              </w:rPr>
              <w:t xml:space="preserve">1</w:t>
            </w:r>
          </w:p>
        </w:tc>
        <w:tc>
          <w:tcPr>
            <w:tcW w:type="dxa" w:w="1872"/>
            <w:shd w:fill="F9FAFB" w:color="auto" w:val="clear"/>
            <w:tcMar>
              <w:top w:type="dxa" w:w="60"/>
              <w:left w:type="dxa" w:w="100"/>
              <w:bottom w:type="dxa" w:w="60"/>
              <w:right w:type="dxa" w:w="100"/>
            </w:tcMar>
            <w:vAlign w:val="center"/>
          </w:tcPr>
          <w:p>
            <w:pPr>
              <w:spacing w:after="0"/>
            </w:pPr>
            <w:r>
              <w:rPr>
                <w:sz w:val="20"/>
                <w:szCs w:val="20"/>
              </w:rPr>
              <w:t xml:space="preserve">40 %</w:t>
            </w:r>
          </w:p>
        </w:tc>
        <w:tc>
          <w:tcPr>
            <w:tcW w:type="dxa" w:w="1872"/>
            <w:shd w:fill="F9FAFB" w:color="auto" w:val="clear"/>
            <w:tcMar>
              <w:top w:type="dxa" w:w="60"/>
              <w:left w:type="dxa" w:w="100"/>
              <w:bottom w:type="dxa" w:w="60"/>
              <w:right w:type="dxa" w:w="100"/>
            </w:tcMar>
            <w:vAlign w:val="center"/>
          </w:tcPr>
          <w:p>
            <w:pPr>
              <w:spacing w:after="0"/>
            </w:pPr>
            <w:r>
              <w:rPr>
                <w:sz w:val="20"/>
                <w:szCs w:val="20"/>
              </w:rPr>
              <w:t xml:space="preserve">40</w:t>
            </w:r>
          </w:p>
        </w:tc>
      </w:tr>
      <w:tr>
        <w:tc>
          <w:tcPr>
            <w:tcW w:type="dxa" w:w="3744"/>
            <w:tcMar>
              <w:top w:type="dxa" w:w="60"/>
              <w:left w:type="dxa" w:w="100"/>
              <w:bottom w:type="dxa" w:w="60"/>
              <w:right w:type="dxa" w:w="100"/>
            </w:tcMar>
            <w:vAlign w:val="center"/>
          </w:tcPr>
          <w:p>
            <w:pPr>
              <w:spacing w:after="0"/>
            </w:pPr>
            <w:r>
              <w:rPr>
                <w:sz w:val="20"/>
                <w:szCs w:val="20"/>
              </w:rPr>
              <w:t xml:space="preserve">Suma</w:t>
            </w:r>
          </w:p>
        </w:tc>
        <w:tc>
          <w:tcPr>
            <w:tcW w:type="dxa" w:w="1872"/>
            <w:tcMar>
              <w:top w:type="dxa" w:w="60"/>
              <w:left w:type="dxa" w:w="100"/>
              <w:bottom w:type="dxa" w:w="60"/>
              <w:right w:type="dxa" w:w="100"/>
            </w:tcMar>
            <w:vAlign w:val="center"/>
          </w:tcPr>
          <w:p>
            <w:pPr>
              <w:spacing w:after="0"/>
            </w:pPr>
            <w:r>
              <w:rPr>
                <w:sz w:val="20"/>
                <w:szCs w:val="20"/>
              </w:rPr>
              <w:t xml:space="preserve">18</w:t>
            </w:r>
          </w:p>
        </w:tc>
        <w:tc>
          <w:tcPr>
            <w:tcW w:type="dxa" w:w="1872"/>
            <w:tcMar>
              <w:top w:type="dxa" w:w="60"/>
              <w:left w:type="dxa" w:w="100"/>
              <w:bottom w:type="dxa" w:w="60"/>
              <w:right w:type="dxa" w:w="100"/>
            </w:tcMar>
            <w:vAlign w:val="center"/>
          </w:tcPr>
          <w:p>
            <w:pPr>
              <w:spacing w:after="0"/>
            </w:pPr>
            <w:r>
              <w:rPr>
                <w:sz w:val="20"/>
                <w:szCs w:val="20"/>
              </w:rPr>
              <w:t xml:space="preserve">—</w:t>
            </w:r>
          </w:p>
        </w:tc>
        <w:tc>
          <w:tcPr>
            <w:tcW w:type="dxa" w:w="1872"/>
            <w:tcMar>
              <w:top w:type="dxa" w:w="60"/>
              <w:left w:type="dxa" w:w="100"/>
              <w:bottom w:type="dxa" w:w="60"/>
              <w:right w:type="dxa" w:w="100"/>
            </w:tcMar>
            <w:vAlign w:val="center"/>
          </w:tcPr>
          <w:p>
            <w:pPr>
              <w:spacing w:after="0"/>
            </w:pPr>
            <w:r>
              <w:rPr>
                <w:sz w:val="20"/>
                <w:szCs w:val="20"/>
              </w:rPr>
              <w:t xml:space="preserve">1 650</w:t>
            </w:r>
          </w:p>
        </w:tc>
      </w:tr>
    </w:tbl>
    <w:p>
      <w:pPr>
        <w:spacing w:after="120"/>
      </w:pPr>
      <w:r>
        <w:t xml:space="preserve">1 650 ÷ 18 = 91,67 % → 91,67 % × 60 = </w:t>
      </w:r>
      <w:r>
        <w:rPr>
          <w:b/>
          <w:bCs/>
        </w:rPr>
        <w:t xml:space="preserve">55,00 puntos actitudinales</w:t>
      </w:r>
      <w:r>
        <w:t xml:space="preserve">. Este caso es la primera aserción de </w:t>
      </w:r>
      <w:r>
        <w:rPr>
          <w:rFonts w:ascii="Consolas" w:cs="Consolas" w:eastAsia="Consolas" w:hAnsi="Consolas"/>
          <w:sz w:val="19"/>
          <w:szCs w:val="19"/>
        </w:rPr>
        <w:t xml:space="preserve">test_calculo.js</w:t>
      </w:r>
      <w:r>
        <w:t xml:space="preserve">.</w:t>
      </w:r>
    </w:p>
    <w:p>
      <w:pPr>
        <w:pStyle w:val="Heading2"/>
      </w:pPr>
      <w:r>
        <w:t xml:space="preserve">6.8 Alerta de pocas clases (RF-17)</w:t>
      </w:r>
    </w:p>
    <w:p>
      <w:pPr>
        <w:spacing w:after="120"/>
      </w:pPr>
      <w:r>
        <w:rPr>
          <w:rFonts w:ascii="Consolas" w:cs="Consolas" w:eastAsia="Consolas" w:hAnsi="Consolas"/>
          <w:sz w:val="19"/>
          <w:szCs w:val="19"/>
        </w:rPr>
        <w:t xml:space="preserve">pocasClases(n, conteos)</w:t>
      </w:r>
      <w:r>
        <w:t xml:space="preserve"> compara las clases calificables del alumno con la mediana de su sección (excluidos los retirados). Se marca al alumno cuando tiene menos de la mitad de la mediana y la mediana es al menos 4, para no generar avisos al inicio de la unidad. El umbral está documentado en el código como una simplificación deliberada y puede ajustarse en un solo lugar.</w:t>
      </w:r>
    </w:p>
    <w:p>
      <w:pPr>
        <w:pStyle w:val="Heading1"/>
      </w:pPr>
      <w:r>
        <w:t xml:space="preserve">7. Diseño de la interfaz</w:t>
      </w:r>
    </w:p>
    <w:p>
      <w:pPr>
        <w:pStyle w:val="Heading2"/>
      </w:pPr>
      <w:r>
        <w:t xml:space="preserve">7.1 Principios</w:t>
      </w:r>
    </w:p>
    <w:p>
      <w:pPr>
        <w:pStyle w:val="ListParagraph"/>
        <w:numPr>
          <w:ilvl w:val="0"/>
          <w:numId w:val="2"/>
        </w:numPr>
        <w:spacing w:after="60"/>
      </w:pPr>
      <w:r>
        <w:rPr>
          <w:b/>
          <w:bCs/>
        </w:rPr>
        <w:t xml:space="preserve">Un toque por acción frecuente.</w:t>
      </w:r>
      <w:r>
        <w:t xml:space="preserve"> La clase nueva nace con todos los alumnos en ✓; la docente solo toca las excepciones. Cada toque guarda de inmediato; no existe botón "Guardar".</w:t>
      </w:r>
    </w:p>
    <w:p>
      <w:pPr>
        <w:pStyle w:val="ListParagraph"/>
        <w:numPr>
          <w:ilvl w:val="0"/>
          <w:numId w:val="2"/>
        </w:numPr>
        <w:spacing w:after="60"/>
      </w:pPr>
      <w:r>
        <w:rPr>
          <w:b/>
          <w:bCs/>
        </w:rPr>
        <w:t xml:space="preserve">Alto contraste.</w:t>
      </w:r>
      <w:r>
        <w:t xml:space="preserve"> Fondo blanco, texto negro, marcas en colores saturados (verde, naranja, rojo, gris) con el símbolo grande en blanco.</w:t>
      </w:r>
    </w:p>
    <w:p>
      <w:pPr>
        <w:pStyle w:val="ListParagraph"/>
        <w:numPr>
          <w:ilvl w:val="0"/>
          <w:numId w:val="2"/>
        </w:numPr>
        <w:spacing w:after="60"/>
      </w:pPr>
      <w:r>
        <w:rPr>
          <w:b/>
          <w:bCs/>
        </w:rPr>
        <w:t xml:space="preserve">Objetivos táctiles amplios.</w:t>
      </w:r>
      <w:r>
        <w:t xml:space="preserve"> Botones de marca de 62 × 56 px y controles de al menos 50 px de alto; </w:t>
      </w:r>
      <w:r>
        <w:rPr>
          <w:rFonts w:ascii="Consolas" w:cs="Consolas" w:eastAsia="Consolas" w:hAnsi="Consolas"/>
          <w:sz w:val="19"/>
          <w:szCs w:val="19"/>
        </w:rPr>
        <w:t xml:space="preserve">touch-action: manipulation</w:t>
      </w:r>
      <w:r>
        <w:t xml:space="preserve"> elimina el retardo del doble toque.</w:t>
      </w:r>
    </w:p>
    <w:p>
      <w:pPr>
        <w:pStyle w:val="ListParagraph"/>
        <w:numPr>
          <w:ilvl w:val="0"/>
          <w:numId w:val="2"/>
        </w:numPr>
        <w:spacing w:after="60"/>
      </w:pPr>
      <w:r>
        <w:rPr>
          <w:b/>
          <w:bCs/>
        </w:rPr>
        <w:t xml:space="preserve">Sin vocabulario técnico.</w:t>
      </w:r>
      <w:r>
        <w:t xml:space="preserve"> "Marca", "unidad", "cuadro", "respaldo", "clave"; los mensajes explican la consecuencia ("si el teléfono se pierde, se pierde todo").</w:t>
      </w:r>
    </w:p>
    <w:p>
      <w:pPr>
        <w:pStyle w:val="ListParagraph"/>
        <w:numPr>
          <w:ilvl w:val="0"/>
          <w:numId w:val="2"/>
        </w:numPr>
        <w:spacing w:after="60"/>
      </w:pPr>
      <w:r>
        <w:rPr>
          <w:b/>
          <w:bCs/>
        </w:rPr>
        <w:t xml:space="preserve">Acciones peligrosas diferenciadas.</w:t>
      </w:r>
      <w:r>
        <w:t xml:space="preserve"> Cerrar unidad en ámbar, eliminar clase en rojo suave, siempre con confirmación explícita que nombra lo que se afecta.</w:t>
      </w:r>
    </w:p>
    <w:p>
      <w:pPr>
        <w:pStyle w:val="Heading2"/>
      </w:pPr>
      <w:r>
        <w:t xml:space="preserve">7.2 Navegación</w:t>
      </w:r>
    </w:p>
    <w:p>
      <w:pPr>
        <w:spacing w:before="12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05100"/>
                    </a:xfrm>
                    <a:prstGeom prst="rect">
                      <a:avLst/>
                    </a:prstGeom>
                  </pic:spPr>
                </pic:pic>
              </a:graphicData>
            </a:graphic>
          </wp:inline>
        </w:drawing>
      </w:r>
    </w:p>
    <w:p>
      <w:pPr>
        <w:spacing w:after="240" w:before="80"/>
        <w:jc w:val="center"/>
      </w:pPr>
      <w:r>
        <w:rPr>
          <w:i/>
          <w:iCs/>
          <w:color w:val="4B5563"/>
          <w:sz w:val="18"/>
          <w:szCs w:val="18"/>
        </w:rPr>
        <w:t xml:space="preserve">Figura 4. Mapa de pantallas.</w:t>
      </w:r>
    </w:p>
    <w:p>
      <w:pPr>
        <w:pStyle w:val="Heading2"/>
      </w:pPr>
      <w:r>
        <w:t xml:space="preserve">7.3 Pantallas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Entrada con PIN</w:t>
            </w:r>
          </w:p>
          <w:p>
            <w:pPr>
              <w:spacing w:after="100"/>
            </w:pPr>
            <w:r>
              <w:t xml:space="preserve">Se solicita al abrir la aplicación. La primera vez se crea con confirmación; después solo se ingresa. El diálogo es modal y no puede cerrarse sin el PIN correcto.</w:t>
            </w:r>
          </w:p>
          <w:p>
            <w:pPr>
              <w:spacing w:after="100"/>
            </w:pPr>
            <w:r>
              <w:t xml:space="preserve">Los dígitos se muestran ocultos y con tamaño grande para facilitar la entrada con el pulgar.</w:t>
            </w:r>
          </w:p>
        </w:tc>
      </w:tr>
    </w:tbl>
    <w:p>
      <w:pPr>
        <w:spacing w:after="120"/>
      </w:pP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Secciones</w:t>
            </w:r>
          </w:p>
          <w:p>
            <w:pPr>
              <w:spacing w:after="100"/>
            </w:pPr>
            <w:r>
              <w:t xml:space="preserve">Pantalla principal. Cada sección muestra su cantidad de alumnos y si entrega notas. </w:t>
            </w:r>
            <w:r>
              <w:rPr>
                <w:b/>
                <w:bCs/>
              </w:rPr>
              <w:t xml:space="preserve">Lista</w:t>
            </w:r>
            <w:r>
              <w:t xml:space="preserve"> (azul) abre el pase de lista; </w:t>
            </w:r>
            <w:r>
              <w:rPr>
                <w:b/>
                <w:bCs/>
              </w:rPr>
              <w:t xml:space="preserve">Notas</w:t>
            </w:r>
            <w:r>
              <w:t xml:space="preserve"> abre el cuadro de la unidad.</w:t>
            </w:r>
          </w:p>
          <w:p>
            <w:pPr>
              <w:spacing w:after="100"/>
            </w:pPr>
            <w:r>
              <w:t xml:space="preserve">Debajo: guardar y restaurar respaldo, cambiar PIN. Un aviso ámbar recuerda respaldar cuando han pasado más de 7 días.</w:t>
            </w:r>
          </w:p>
        </w:tc>
      </w:tr>
    </w:tbl>
    <w:p>
      <w:pPr>
        <w:spacing w:after="120"/>
      </w:pP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Importar alumnos</w:t>
            </w:r>
          </w:p>
          <w:p>
            <w:pPr>
              <w:spacing w:after="100"/>
            </w:pPr>
            <w:r>
              <w:t xml:space="preserve">Se elige el archivo Excel, la hoja y se indican grado y sección. La vista previa muestra cuántos alumnos se detectaron y las claves que recibirán.</w:t>
            </w:r>
          </w:p>
          <w:p>
            <w:pPr>
              <w:spacing w:after="100"/>
            </w:pPr>
            <w:r>
              <w:t xml:space="preserve">La casilla "Esta sección entrega notas" implementa RF-11. Reimportar una sección existente pide confirmación.</w:t>
            </w:r>
          </w:p>
        </w:tc>
      </w:tr>
    </w:tbl>
    <w:p>
      <w:r>
        <w:br w:type="page"/>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Pase de lista</w:t>
            </w:r>
          </w:p>
          <w:p>
            <w:pPr>
              <w:spacing w:after="100"/>
            </w:pPr>
            <w:r>
              <w:t xml:space="preserve">Fecha (hoy por defecto), unidad y desplegable de clases registradas para volver a un día anterior.</w:t>
            </w:r>
          </w:p>
          <w:p>
            <w:pPr>
              <w:spacing w:after="100"/>
            </w:pPr>
            <w:r>
              <w:t xml:space="preserve">Cada fila tiene el botón de observación (○ o △) y la marca de color; un toque cicla ✓ → X → * → P → E y guarda al instante.</w:t>
            </w:r>
          </w:p>
          <w:p>
            <w:pPr>
              <w:spacing w:after="100"/>
            </w:pPr>
            <w:r>
              <w:t xml:space="preserve">Con la unidad cerrada las marcas se atenúan y no responden. "Eliminar esta clase" borra un día creado por error.</w:t>
            </w:r>
          </w:p>
        </w:tc>
      </w:tr>
    </w:tbl>
    <w:p>
      <w:pPr>
        <w:spacing w:after="120"/>
      </w:pP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Observación de conducta</w:t>
            </w:r>
          </w:p>
          <w:p>
            <w:pPr>
              <w:spacing w:after="100"/>
            </w:pPr>
            <w:r>
              <w:t xml:space="preserve">Se elige el nivel en tarjetas táctiles: advertencia (sin efecto) o amonestación (50 % del día). El texto de la falta es obligatorio; "Quitar" elimina la observación.</w:t>
            </w:r>
          </w:p>
        </w:tc>
      </w:tr>
    </w:tbl>
    <w:p>
      <w:pPr>
        <w:spacing w:after="120"/>
      </w:pP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Notas de la unidad</w:t>
            </w:r>
          </w:p>
          <w:p>
            <w:pPr>
              <w:spacing w:after="100"/>
            </w:pPr>
            <w:r>
              <w:t xml:space="preserve">Por alumno: clases calificables, actitudinal sobre 60, examen sobre 40 (editable) y total sobre 100. Los retirados aparecen tachados; los alumnos con muy pocas clases se marcan con ⚠.</w:t>
            </w:r>
          </w:p>
          <w:p>
            <w:pPr>
              <w:spacing w:after="100"/>
            </w:pPr>
            <w:r>
              <w:rPr>
                <w:b/>
                <w:bCs/>
              </w:rPr>
              <w:t xml:space="preserve">Cerrar unidad</w:t>
            </w:r>
            <w:r>
              <w:t xml:space="preserve"> bloquea marcas y exámenes; </w:t>
            </w:r>
            <w:r>
              <w:rPr>
                <w:b/>
                <w:bCs/>
              </w:rPr>
              <w:t xml:space="preserve">Cuadro unidad</w:t>
            </w:r>
            <w:r>
              <w:t xml:space="preserve"> y </w:t>
            </w:r>
            <w:r>
              <w:rPr>
                <w:b/>
                <w:bCs/>
              </w:rPr>
              <w:t xml:space="preserve">Consolidado</w:t>
            </w:r>
            <w:r>
              <w:t xml:space="preserve"> exportan a Excel.</w:t>
            </w:r>
          </w:p>
        </w:tc>
      </w:tr>
    </w:tbl>
    <w:p>
      <w:pPr>
        <w:spacing w:after="120"/>
      </w:pP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300"/>
        <w:gridCol w:w="6060"/>
      </w:tblGrid>
      <w:tr>
        <w:tc>
          <w:tcPr>
            <w:tcW w:type="dxa" w:w="3300"/>
            <w:tcMar>
              <w:top w:type="dxa" w:w="100"/>
              <w:left w:type="dxa" w:w="100"/>
              <w:bottom w:type="dxa" w:w="100"/>
              <w:right w:type="dxa" w:w="100"/>
            </w:tcMar>
          </w:tcPr>
          <w:p>
            <w:pPr>
              <w:jc w:val="center"/>
            </w:pPr>
            <w:r>
              <w:drawing>
                <wp:inline distT="0" distB="0" distL="0" distR="0">
                  <wp:extent cx="155257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52575" cy="3362325"/>
                          </a:xfrm>
                          <a:prstGeom prst="rect">
                            <a:avLst/>
                          </a:prstGeom>
                        </pic:spPr>
                      </pic:pic>
                    </a:graphicData>
                  </a:graphic>
                </wp:inline>
              </w:drawing>
            </w:r>
          </w:p>
        </w:tc>
        <w:tc>
          <w:tcPr>
            <w:tcW w:type="dxa" w:w="6060"/>
            <w:tcMar>
              <w:top w:type="dxa" w:w="100"/>
              <w:left w:type="dxa" w:w="160"/>
              <w:bottom w:type="dxa" w:w="100"/>
              <w:right w:type="dxa" w:w="120"/>
            </w:tcMar>
            <w:vAlign w:val="top"/>
          </w:tcPr>
          <w:p>
            <w:pPr>
              <w:spacing w:after="100"/>
            </w:pPr>
            <w:r>
              <w:rPr>
                <w:b/>
                <w:bCs/>
                <w:color w:val="1E3A8A"/>
                <w:sz w:val="24"/>
                <w:szCs w:val="24"/>
              </w:rPr>
              <w:t xml:space="preserve">Estado del alumno</w:t>
            </w:r>
          </w:p>
          <w:p>
            <w:pPr>
              <w:spacing w:after="100"/>
            </w:pPr>
            <w:r>
              <w:t xml:space="preserve">Al tocar el nombre en Notas: activo, intermitente o retirado con fecha. El retirado desaparece del pase de lista desde esa fecha y conserva su historial.</w:t>
            </w:r>
          </w:p>
        </w:tc>
      </w:tr>
    </w:tbl>
    <w:p>
      <w:pPr>
        <w:spacing w:after="120"/>
      </w:pPr>
    </w:p>
    <w:p>
      <w:pPr>
        <w:pStyle w:val="Heading2"/>
      </w:pPr>
      <w:r>
        <w:t xml:space="preserve">7.4 Sistema visual</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3744"/>
        <w:gridCol w:w="3557"/>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Elemento</w:t>
            </w:r>
          </w:p>
        </w:tc>
        <w:tc>
          <w:tcPr>
            <w:tcW w:type="dxa" w:w="3744"/>
            <w:shd w:fill="1E3A8A" w:color="auto" w:val="clear"/>
            <w:tcMar>
              <w:top w:type="dxa" w:w="60"/>
              <w:left w:type="dxa" w:w="100"/>
              <w:bottom w:type="dxa" w:w="60"/>
              <w:right w:type="dxa" w:w="100"/>
            </w:tcMar>
            <w:vAlign w:val="center"/>
          </w:tcPr>
          <w:p>
            <w:pPr>
              <w:spacing w:after="0"/>
            </w:pPr>
            <w:r>
              <w:rPr>
                <w:b/>
                <w:bCs/>
                <w:color w:val="FFFFFF"/>
                <w:sz w:val="20"/>
                <w:szCs w:val="20"/>
              </w:rPr>
              <w:t xml:space="preserve">Valor</w:t>
            </w:r>
          </w:p>
        </w:tc>
        <w:tc>
          <w:tcPr>
            <w:tcW w:type="dxa" w:w="3557"/>
            <w:shd w:fill="1E3A8A" w:color="auto" w:val="clear"/>
            <w:tcMar>
              <w:top w:type="dxa" w:w="60"/>
              <w:left w:type="dxa" w:w="100"/>
              <w:bottom w:type="dxa" w:w="60"/>
              <w:right w:type="dxa" w:w="100"/>
            </w:tcMar>
            <w:vAlign w:val="center"/>
          </w:tcPr>
          <w:p>
            <w:pPr>
              <w:spacing w:after="0"/>
            </w:pPr>
            <w:r>
              <w:rPr>
                <w:b/>
                <w:bCs/>
                <w:color w:val="FFFFFF"/>
                <w:sz w:val="20"/>
                <w:szCs w:val="20"/>
              </w:rPr>
              <w:t xml:space="preserve">Uso</w:t>
            </w:r>
          </w:p>
        </w:tc>
      </w:tr>
      <w:tr>
        <w:tc>
          <w:tcPr>
            <w:tcW w:type="dxa" w:w="2059"/>
            <w:tcMar>
              <w:top w:type="dxa" w:w="60"/>
              <w:left w:type="dxa" w:w="100"/>
              <w:bottom w:type="dxa" w:w="60"/>
              <w:right w:type="dxa" w:w="100"/>
            </w:tcMar>
            <w:vAlign w:val="center"/>
          </w:tcPr>
          <w:p>
            <w:pPr>
              <w:spacing w:after="0"/>
            </w:pPr>
            <w:r>
              <w:rPr>
                <w:sz w:val="20"/>
                <w:szCs w:val="20"/>
              </w:rPr>
              <w:t xml:space="preserve">Color primario</w:t>
            </w:r>
          </w:p>
        </w:tc>
        <w:tc>
          <w:tcPr>
            <w:tcW w:type="dxa" w:w="3744"/>
            <w:tcMar>
              <w:top w:type="dxa" w:w="60"/>
              <w:left w:type="dxa" w:w="100"/>
              <w:bottom w:type="dxa" w:w="60"/>
              <w:right w:type="dxa" w:w="100"/>
            </w:tcMar>
            <w:vAlign w:val="center"/>
          </w:tcPr>
          <w:p>
            <w:pPr>
              <w:spacing w:after="0"/>
            </w:pPr>
            <w:r>
              <w:rPr>
                <w:sz w:val="20"/>
                <w:szCs w:val="20"/>
              </w:rPr>
              <w:t xml:space="preserve">#1E3A8A / #1D4ED8</w:t>
            </w:r>
          </w:p>
        </w:tc>
        <w:tc>
          <w:tcPr>
            <w:tcW w:type="dxa" w:w="3557"/>
            <w:tcMar>
              <w:top w:type="dxa" w:w="60"/>
              <w:left w:type="dxa" w:w="100"/>
              <w:bottom w:type="dxa" w:w="60"/>
              <w:right w:type="dxa" w:w="100"/>
            </w:tcMar>
            <w:vAlign w:val="center"/>
          </w:tcPr>
          <w:p>
            <w:pPr>
              <w:spacing w:after="0"/>
            </w:pPr>
            <w:r>
              <w:rPr>
                <w:sz w:val="20"/>
                <w:szCs w:val="20"/>
              </w:rPr>
              <w:t xml:space="preserve">Encabezado, botones principales, total de la nota.</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Fondo / tarjetas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#F3F4F6 / #FFFFFF</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Fondo de página y tarjetas con sombra suave.</w:t>
            </w:r>
          </w:p>
        </w:tc>
      </w:tr>
      <w:tr>
        <w:tc>
          <w:tcPr>
            <w:tcW w:type="dxa" w:w="2059"/>
            <w:tcMar>
              <w:top w:type="dxa" w:w="60"/>
              <w:left w:type="dxa" w:w="100"/>
              <w:bottom w:type="dxa" w:w="60"/>
              <w:right w:type="dxa" w:w="100"/>
            </w:tcMar>
            <w:vAlign w:val="center"/>
          </w:tcPr>
          <w:p>
            <w:pPr>
              <w:spacing w:after="0"/>
            </w:pPr>
            <w:r>
              <w:rPr>
                <w:sz w:val="20"/>
                <w:szCs w:val="20"/>
              </w:rPr>
              <w:t xml:space="preserve">Marcas</w:t>
            </w:r>
          </w:p>
        </w:tc>
        <w:tc>
          <w:tcPr>
            <w:tcW w:type="dxa" w:w="3744"/>
            <w:tcMar>
              <w:top w:type="dxa" w:w="60"/>
              <w:left w:type="dxa" w:w="100"/>
              <w:bottom w:type="dxa" w:w="60"/>
              <w:right w:type="dxa" w:w="100"/>
            </w:tcMar>
            <w:vAlign w:val="center"/>
          </w:tcPr>
          <w:p>
            <w:pPr>
              <w:spacing w:after="0"/>
            </w:pPr>
            <w:r>
              <w:rPr>
                <w:sz w:val="20"/>
                <w:szCs w:val="20"/>
              </w:rPr>
              <w:t xml:space="preserve">Verde #15803D · Naranja #F59E0B · Rojo #B91C1C · Gris #6B7280</w:t>
            </w:r>
          </w:p>
        </w:tc>
        <w:tc>
          <w:tcPr>
            <w:tcW w:type="dxa" w:w="3557"/>
            <w:tcMar>
              <w:top w:type="dxa" w:w="60"/>
              <w:left w:type="dxa" w:w="100"/>
              <w:bottom w:type="dxa" w:w="60"/>
              <w:right w:type="dxa" w:w="100"/>
            </w:tcMar>
            <w:vAlign w:val="center"/>
          </w:tcPr>
          <w:p>
            <w:pPr>
              <w:spacing w:after="0"/>
            </w:pPr>
            <w:r>
              <w:rPr>
                <w:sz w:val="20"/>
                <w:szCs w:val="20"/>
              </w:rPr>
              <w:t xml:space="preserve">✓ · X · * · P/E.</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Avisos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Azul #EFF6FF · Ámbar #FFFBEB · Rojo #FEF2F2</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Información, precaución (unidad cerrada, respaldo), error (PIN).</w:t>
            </w:r>
          </w:p>
        </w:tc>
      </w:tr>
      <w:tr>
        <w:tc>
          <w:tcPr>
            <w:tcW w:type="dxa" w:w="2059"/>
            <w:tcMar>
              <w:top w:type="dxa" w:w="60"/>
              <w:left w:type="dxa" w:w="100"/>
              <w:bottom w:type="dxa" w:w="60"/>
              <w:right w:type="dxa" w:w="100"/>
            </w:tcMar>
            <w:vAlign w:val="center"/>
          </w:tcPr>
          <w:p>
            <w:pPr>
              <w:spacing w:after="0"/>
            </w:pPr>
            <w:r>
              <w:rPr>
                <w:sz w:val="20"/>
                <w:szCs w:val="20"/>
              </w:rPr>
              <w:t xml:space="preserve">Tipografía</w:t>
            </w:r>
          </w:p>
        </w:tc>
        <w:tc>
          <w:tcPr>
            <w:tcW w:type="dxa" w:w="3744"/>
            <w:tcMar>
              <w:top w:type="dxa" w:w="60"/>
              <w:left w:type="dxa" w:w="100"/>
              <w:bottom w:type="dxa" w:w="60"/>
              <w:right w:type="dxa" w:w="100"/>
            </w:tcMar>
            <w:vAlign w:val="center"/>
          </w:tcPr>
          <w:p>
            <w:pPr>
              <w:spacing w:after="0"/>
            </w:pPr>
            <w:r>
              <w:rPr>
                <w:sz w:val="20"/>
                <w:szCs w:val="20"/>
              </w:rPr>
              <w:t xml:space="preserve">Fuente del sistema (Segoe UI / Roboto), 16–17 px cuerpo, 24 px títulos</w:t>
            </w:r>
          </w:p>
        </w:tc>
        <w:tc>
          <w:tcPr>
            <w:tcW w:type="dxa" w:w="3557"/>
            <w:tcMar>
              <w:top w:type="dxa" w:w="60"/>
              <w:left w:type="dxa" w:w="100"/>
              <w:bottom w:type="dxa" w:w="60"/>
              <w:right w:type="dxa" w:w="100"/>
            </w:tcMar>
            <w:vAlign w:val="center"/>
          </w:tcPr>
          <w:p>
            <w:pPr>
              <w:spacing w:after="0"/>
            </w:pPr>
            <w:r>
              <w:rPr>
                <w:sz w:val="20"/>
                <w:szCs w:val="20"/>
              </w:rPr>
              <w:t xml:space="preserve">Sin descarga de fuentes: legibilidad y funcionamiento sin conexión.</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Radio y sombra</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12 px · 0 1px 3px rgba(0,0,0,.10)</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Tarjetas, botones y campos.</w:t>
            </w:r>
          </w:p>
        </w:tc>
      </w:tr>
    </w:tbl>
    <w:p>
      <w:pPr>
        <w:pStyle w:val="Heading1"/>
      </w:pPr>
      <w:r>
        <w:t xml:space="preserve">8. Funciones transversales</w:t>
      </w:r>
    </w:p>
    <w:p>
      <w:pPr>
        <w:pStyle w:val="Heading2"/>
      </w:pPr>
      <w:r>
        <w:t xml:space="preserve">8.1 Importación del listado (RF-01, RF-02)</w:t>
      </w:r>
    </w:p>
    <w:p>
      <w:pPr>
        <w:spacing w:after="120"/>
      </w:pPr>
      <w:r>
        <w:t xml:space="preserve">SheetJS lee el archivo en el navegador y entrega la hoja como matriz de filas. </w:t>
      </w:r>
      <w:r>
        <w:rPr>
          <w:rFonts w:ascii="Consolas" w:cs="Consolas" w:eastAsia="Consolas" w:hAnsi="Consolas"/>
          <w:sz w:val="19"/>
          <w:szCs w:val="19"/>
        </w:rPr>
        <w:t xml:space="preserve">alumnosDesdeHoja(hoja, grado, sección)</w:t>
      </w:r>
      <w:r>
        <w:t xml:space="preserve"> detecta la columna de nombres como aquella con más celdas de texto que no sean encabezados ("No.", "Nombre", "Alumno"…), descarta filas vacías y numera los alumnos en el orden del listado: </w:t>
      </w:r>
      <w:r>
        <w:rPr>
          <w:rFonts w:ascii="Consolas" w:cs="Consolas" w:eastAsia="Consolas" w:hAnsi="Consolas"/>
          <w:sz w:val="19"/>
          <w:szCs w:val="19"/>
        </w:rPr>
        <w:t xml:space="preserve">5A-01</w:t>
      </w:r>
      <w:r>
        <w:t xml:space="preserve">, </w:t>
      </w:r>
      <w:r>
        <w:rPr>
          <w:rFonts w:ascii="Consolas" w:cs="Consolas" w:eastAsia="Consolas" w:hAnsi="Consolas"/>
          <w:sz w:val="19"/>
          <w:szCs w:val="19"/>
        </w:rPr>
        <w:t xml:space="preserve">5A-02</w:t>
      </w:r>
      <w:r>
        <w:t xml:space="preserve">… Si el nombre de la hoja tiene la forma "5A", la pantalla rellena grado y sección automáticamente.</w:t>
      </w:r>
    </w:p>
    <w:p>
      <w:pPr>
        <w:spacing w:after="120"/>
      </w:pPr>
      <w:r>
        <w:rPr>
          <w:i/>
          <w:iCs/>
          <w:color w:val="4B5563"/>
          <w:sz w:val="20"/>
          <w:szCs w:val="20"/>
        </w:rPr>
        <w:t xml:space="preserve">La heurística se validará con el listado real del establecimiento (pendiente). El formato de la clave también depende de confirmar si ya existe un código oficial de alumno.</w:t>
      </w:r>
    </w:p>
    <w:p>
      <w:pPr>
        <w:pStyle w:val="Heading2"/>
      </w:pPr>
      <w:r>
        <w:t xml:space="preserve">8.2 Exportación de cuadros (RF-14, RF-15)</w:t>
      </w:r>
    </w:p>
    <w:p>
      <w:pPr>
        <w:spacing w:after="120"/>
      </w:pPr>
      <w:r>
        <w:rPr>
          <w:rFonts w:ascii="Consolas" w:cs="Consolas" w:eastAsia="Consolas" w:hAnsi="Consolas"/>
          <w:sz w:val="19"/>
          <w:szCs w:val="19"/>
        </w:rPr>
        <w:t xml:space="preserve">exportar.js</w:t>
      </w:r>
      <w:r>
        <w:t xml:space="preserve"> produce matrices de filas con encabezado institucional (escuela, curso, unidad, grado, sección, docente) y una fila por alumno. La pantalla las convierte en libros de Excel con SheetJS y los descarga como </w:t>
      </w:r>
      <w:r>
        <w:rPr>
          <w:rFonts w:ascii="Consolas" w:cs="Consolas" w:eastAsia="Consolas" w:hAnsi="Consolas"/>
          <w:sz w:val="19"/>
          <w:szCs w:val="19"/>
        </w:rPr>
        <w:t xml:space="preserve">Cuadro_5A_U1.xlsx</w:t>
      </w:r>
      <w:r>
        <w:t xml:space="preserve"> o </w:t>
      </w:r>
      <w:r>
        <w:rPr>
          <w:rFonts w:ascii="Consolas" w:cs="Consolas" w:eastAsia="Consolas" w:hAnsi="Consolas"/>
          <w:sz w:val="19"/>
          <w:szCs w:val="19"/>
        </w:rPr>
        <w:t xml:space="preserve">Consolidado_5A.xlsx</w:t>
      </w:r>
      <w:r>
        <w:t xml:space="preserve">. En el consolidado, una unidad sin clases queda vacía y no entra al promedio; los retirados llevan la anotación "Retirado". El nombre de la docente se solicita una sola vez y se guarda en </w:t>
      </w:r>
      <w:r>
        <w:rPr>
          <w:rFonts w:ascii="Consolas" w:cs="Consolas" w:eastAsia="Consolas" w:hAnsi="Consolas"/>
          <w:sz w:val="19"/>
          <w:szCs w:val="19"/>
        </w:rPr>
        <w:t xml:space="preserve">config</w:t>
      </w:r>
      <w:r>
        <w:t xml:space="preserve">.</w:t>
      </w:r>
    </w:p>
    <w:p>
      <w:pPr>
        <w:pStyle w:val="Heading2"/>
      </w:pPr>
      <w:r>
        <w:t xml:space="preserve">8.3 Respaldo y restauración (RF-16, RNF-07)</w:t>
      </w:r>
    </w:p>
    <w:p>
      <w:pPr>
        <w:spacing w:after="120"/>
      </w:pPr>
      <w:r>
        <w:rPr>
          <w:rFonts w:ascii="Consolas" w:cs="Consolas" w:eastAsia="Consolas" w:hAnsi="Consolas"/>
          <w:sz w:val="19"/>
          <w:szCs w:val="19"/>
        </w:rPr>
        <w:t xml:space="preserve">DB.exportar()</w:t>
      </w:r>
      <w:r>
        <w:t xml:space="preserve"> serializa las cinco tablas a un objeto JSON que se descarga como </w:t>
      </w:r>
      <w:r>
        <w:rPr>
          <w:rFonts w:ascii="Consolas" w:cs="Consolas" w:eastAsia="Consolas" w:hAnsi="Consolas"/>
          <w:sz w:val="19"/>
          <w:szCs w:val="19"/>
        </w:rPr>
        <w:t xml:space="preserve">respaldo_edfisica_AAAA-MM-DD.json</w:t>
      </w:r>
      <w:r>
        <w:t xml:space="preserve">. </w:t>
      </w:r>
      <w:r>
        <w:rPr>
          <w:rFonts w:ascii="Consolas" w:cs="Consolas" w:eastAsia="Consolas" w:hAnsi="Consolas"/>
          <w:sz w:val="19"/>
          <w:szCs w:val="19"/>
        </w:rPr>
        <w:t xml:space="preserve">DB.restaurar()</w:t>
      </w:r>
      <w:r>
        <w:t xml:space="preserve"> valida la estructura, vacía cada tabla y carga el contenido del archivo: restaurar </w:t>
      </w:r>
      <w:r>
        <w:rPr>
          <w:b/>
          <w:bCs/>
        </w:rPr>
        <w:t xml:space="preserve">reemplaza</w:t>
      </w:r>
      <w:r>
        <w:t xml:space="preserve">, no mezcla. La operación pide confirmación indicando cuántos alumnos y clases se cargarán. La aplicación recuerda la fecha del último respaldo y muestra un aviso cuando han pasado más de siete días.</w:t>
      </w:r>
    </w:p>
    <w:p>
      <w:pPr>
        <w:pStyle w:val="Heading2"/>
      </w:pPr>
      <w:r>
        <w:t xml:space="preserve">8.4 Seguridad y privacidad (RNF-09)</w:t>
      </w:r>
    </w:p>
    <w:p>
      <w:pPr>
        <w:pStyle w:val="ListParagraph"/>
        <w:numPr>
          <w:ilvl w:val="0"/>
          <w:numId w:val="2"/>
        </w:numPr>
        <w:spacing w:after="60"/>
      </w:pPr>
      <w:r>
        <w:t xml:space="preserve">El PIN (4 a 8 dígitos) se almacena como SHA-256 de </w:t>
      </w:r>
      <w:r>
        <w:rPr>
          <w:rFonts w:ascii="Consolas" w:cs="Consolas" w:eastAsia="Consolas" w:hAnsi="Consolas"/>
          <w:sz w:val="19"/>
          <w:szCs w:val="19"/>
        </w:rPr>
        <w:t xml:space="preserve">"edfisica:" + PIN</w:t>
      </w:r>
      <w:r>
        <w:t xml:space="preserve">, calculado con la Web Crypto API; el valor en claro nunca se persiste.</w:t>
      </w:r>
    </w:p>
    <w:p>
      <w:pPr>
        <w:pStyle w:val="ListParagraph"/>
        <w:numPr>
          <w:ilvl w:val="0"/>
          <w:numId w:val="2"/>
        </w:numPr>
        <w:spacing w:after="60"/>
      </w:pPr>
      <w:r>
        <w:t xml:space="preserve">Se solicita en cada apertura de la aplicación; el diálogo no se puede cerrar con Escape ni tocando fuera.</w:t>
      </w:r>
    </w:p>
    <w:p>
      <w:pPr>
        <w:pStyle w:val="ListParagraph"/>
        <w:numPr>
          <w:ilvl w:val="0"/>
          <w:numId w:val="2"/>
        </w:numPr>
        <w:spacing w:after="60"/>
      </w:pPr>
      <w:r>
        <w:t xml:space="preserve">Cambiar el PIN exige el PIN actual. No existe recuperación: si se olvida, se reinstala la aplicación y se carga el último respaldo.</w:t>
      </w:r>
    </w:p>
    <w:p>
      <w:pPr>
        <w:pStyle w:val="ListParagraph"/>
        <w:numPr>
          <w:ilvl w:val="0"/>
          <w:numId w:val="2"/>
        </w:numPr>
        <w:spacing w:after="60"/>
      </w:pPr>
      <w:r>
        <w:t xml:space="preserve">Los datos nunca salen del dispositivo salvo por acción explícita de la docente (exportar o respaldar). No hay telemetría ni servicios de terceros aparte del CDN de SheetJS.</w:t>
      </w:r>
    </w:p>
    <w:p>
      <w:pPr>
        <w:spacing w:after="120"/>
      </w:pPr>
      <w:r>
        <w:rPr>
          <w:i/>
          <w:iCs/>
          <w:color w:val="4B5563"/>
          <w:sz w:val="20"/>
          <w:szCs w:val="20"/>
        </w:rPr>
        <w:t xml:space="preserve">Alcance del control: protege frente al uso casual del teléfono por terceros. No cifra la base de datos; un atacante con acceso físico y herramientas de desarrollo podría leer IndexedDB. Es un compromiso aceptado para la v1 y documentado en 12.3.</w:t>
      </w:r>
    </w:p>
    <w:p>
      <w:pPr>
        <w:pStyle w:val="Heading2"/>
      </w:pPr>
      <w:r>
        <w:t xml:space="preserve">8.5 Funcionamiento sin conexión y actualización (RNF-01, RNF-02)</w:t>
      </w:r>
    </w:p>
    <w:p>
      <w:pPr>
        <w:spacing w:before="12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400300"/>
                    </a:xfrm>
                    <a:prstGeom prst="rect">
                      <a:avLst/>
                    </a:prstGeom>
                  </pic:spPr>
                </pic:pic>
              </a:graphicData>
            </a:graphic>
          </wp:inline>
        </w:drawing>
      </w:r>
    </w:p>
    <w:p>
      <w:pPr>
        <w:spacing w:after="240" w:before="80"/>
        <w:jc w:val="center"/>
      </w:pPr>
      <w:r>
        <w:rPr>
          <w:i/>
          <w:iCs/>
          <w:color w:val="4B5563"/>
          <w:sz w:val="18"/>
          <w:szCs w:val="18"/>
        </w:rPr>
        <w:t xml:space="preserve">Figura 5. Ciclo de vida del service worker.</w:t>
      </w:r>
    </w:p>
    <w:p>
      <w:pPr>
        <w:spacing w:after="120"/>
      </w:pPr>
      <w:r>
        <w:rPr>
          <w:rFonts w:ascii="Consolas" w:cs="Consolas" w:eastAsia="Consolas" w:hAnsi="Consolas"/>
          <w:sz w:val="19"/>
          <w:szCs w:val="19"/>
        </w:rPr>
        <w:t xml:space="preserve">sw.js</w:t>
      </w:r>
      <w:r>
        <w:t xml:space="preserve"> mantiene una caché nombrada por versión (</w:t>
      </w:r>
      <w:r>
        <w:rPr>
          <w:rFonts w:ascii="Consolas" w:cs="Consolas" w:eastAsia="Consolas" w:hAnsi="Consolas"/>
          <w:sz w:val="19"/>
          <w:szCs w:val="19"/>
        </w:rPr>
        <w:t xml:space="preserve">edfisica-v8</w:t>
      </w:r>
      <w:r>
        <w:t xml:space="preserve">). En la instalación descarga todos los archivos de la aplicación con </w:t>
      </w:r>
      <w:r>
        <w:rPr>
          <w:rFonts w:ascii="Consolas" w:cs="Consolas" w:eastAsia="Consolas" w:hAnsi="Consolas"/>
          <w:sz w:val="19"/>
          <w:szCs w:val="19"/>
        </w:rPr>
        <w:t xml:space="preserve">cache: "reload"</w:t>
      </w:r>
      <w:r>
        <w:t xml:space="preserve"> para no arrastrar copias obsoletas de la caché HTTP del navegador; en la activación elimina las cachés de versiones anteriores. Cada petición se responde desde la caché y solo se va a la red si el recurso no está. Cuando se publica una versión nueva, la siguiente apertura con red instala el service worker actualizado y la página se recarga una única vez mediante el evento </w:t>
      </w:r>
      <w:r>
        <w:rPr>
          <w:rFonts w:ascii="Consolas" w:cs="Consolas" w:eastAsia="Consolas" w:hAnsi="Consolas"/>
          <w:sz w:val="19"/>
          <w:szCs w:val="19"/>
        </w:rPr>
        <w:t xml:space="preserve">controllerchange</w:t>
      </w:r>
      <w:r>
        <w:t xml:space="preserve">, de modo que la docente siempre ve la versión vigente sin intervención.</w:t>
      </w:r>
    </w:p>
    <w:p>
      <w:pPr>
        <w:pStyle w:val="Heading1"/>
      </w:pPr>
      <w:r>
        <w:t xml:space="preserve">9. Pruebas y verificación</w:t>
      </w:r>
    </w:p>
    <w:p>
      <w:pPr>
        <w:pStyle w:val="Heading2"/>
      </w:pPr>
      <w:r>
        <w:t xml:space="preserve">9.1 Pruebas unitarias</w:t>
      </w:r>
    </w:p>
    <w:p>
      <w:pPr>
        <w:spacing w:after="120"/>
      </w:pPr>
      <w:r>
        <w:t xml:space="preserve">Las reglas de negocio y los conversores de datos están cubiertos por pruebas ejecutables con Node.js, sin dependencias. Todas pasan en la versión 1.0.</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4680"/>
        <w:gridCol w:w="2808"/>
      </w:tblGrid>
      <w:tr>
        <w:trPr>
          <w:tblHeader/>
        </w:trPr>
        <w:tc>
          <w:tcPr>
            <w:tcW w:type="dxa" w:w="1872"/>
            <w:shd w:fill="1E3A8A" w:color="auto" w:val="clear"/>
            <w:tcMar>
              <w:top w:type="dxa" w:w="60"/>
              <w:left w:type="dxa" w:w="100"/>
              <w:bottom w:type="dxa" w:w="60"/>
              <w:right w:type="dxa" w:w="100"/>
            </w:tcMar>
            <w:vAlign w:val="center"/>
          </w:tcPr>
          <w:p>
            <w:pPr>
              <w:spacing w:after="0"/>
            </w:pPr>
            <w:r>
              <w:rPr>
                <w:b/>
                <w:bCs/>
                <w:color w:val="FFFFFF"/>
                <w:sz w:val="20"/>
                <w:szCs w:val="20"/>
              </w:rPr>
              <w:t xml:space="preserve">Archivo</w:t>
            </w:r>
          </w:p>
        </w:tc>
        <w:tc>
          <w:tcPr>
            <w:tcW w:type="dxa" w:w="4680"/>
            <w:shd w:fill="1E3A8A" w:color="auto" w:val="clear"/>
            <w:tcMar>
              <w:top w:type="dxa" w:w="60"/>
              <w:left w:type="dxa" w:w="100"/>
              <w:bottom w:type="dxa" w:w="60"/>
              <w:right w:type="dxa" w:w="100"/>
            </w:tcMar>
            <w:vAlign w:val="center"/>
          </w:tcPr>
          <w:p>
            <w:pPr>
              <w:spacing w:after="0"/>
            </w:pPr>
            <w:r>
              <w:rPr>
                <w:b/>
                <w:bCs/>
                <w:color w:val="FFFFFF"/>
                <w:sz w:val="20"/>
                <w:szCs w:val="20"/>
              </w:rPr>
              <w:t xml:space="preserve">Caso</w:t>
            </w:r>
          </w:p>
        </w:tc>
        <w:tc>
          <w:tcPr>
            <w:tcW w:type="dxa" w:w="2808"/>
            <w:shd w:fill="1E3A8A" w:color="auto" w:val="clear"/>
            <w:tcMar>
              <w:top w:type="dxa" w:w="60"/>
              <w:left w:type="dxa" w:w="100"/>
              <w:bottom w:type="dxa" w:w="60"/>
              <w:right w:type="dxa" w:w="100"/>
            </w:tcMar>
            <w:vAlign w:val="center"/>
          </w:tcPr>
          <w:p>
            <w:pPr>
              <w:spacing w:after="0"/>
            </w:pPr>
            <w:r>
              <w:rPr>
                <w:b/>
                <w:bCs/>
                <w:color w:val="FFFFFF"/>
                <w:sz w:val="20"/>
                <w:szCs w:val="20"/>
              </w:rPr>
              <w:t xml:space="preserve">Resultado esperado</w:t>
            </w:r>
          </w:p>
        </w:tc>
      </w:tr>
      <w:tr>
        <w:tc>
          <w:tcPr>
            <w:tcW w:type="dxa" w:w="1872"/>
            <w:tcMar>
              <w:top w:type="dxa" w:w="60"/>
              <w:left w:type="dxa" w:w="100"/>
              <w:bottom w:type="dxa" w:w="60"/>
              <w:right w:type="dxa" w:w="100"/>
            </w:tcMar>
            <w:vAlign w:val="center"/>
          </w:tcPr>
          <w:p>
            <w:pPr>
              <w:spacing w:after="0"/>
            </w:pPr>
            <w:r>
              <w:rPr>
                <w:sz w:val="20"/>
                <w:szCs w:val="20"/>
              </w:rPr>
              <w:t xml:space="preserve">test_calculo.js</w:t>
            </w:r>
          </w:p>
        </w:tc>
        <w:tc>
          <w:tcPr>
            <w:tcW w:type="dxa" w:w="4680"/>
            <w:tcMar>
              <w:top w:type="dxa" w:w="60"/>
              <w:left w:type="dxa" w:w="100"/>
              <w:bottom w:type="dxa" w:w="60"/>
              <w:right w:type="dxa" w:w="100"/>
            </w:tcMar>
            <w:vAlign w:val="center"/>
          </w:tcPr>
          <w:p>
            <w:pPr>
              <w:spacing w:after="0"/>
            </w:pPr>
            <w:r>
              <w:rPr>
                <w:sz w:val="20"/>
                <w:szCs w:val="20"/>
              </w:rPr>
              <w:t xml:space="preserve">Ejemplo de referencia del documento (20 clases, 2 P, 14 ✓, 2 X, 1 ✓△, 1 *)</w:t>
            </w:r>
          </w:p>
        </w:tc>
        <w:tc>
          <w:tcPr>
            <w:tcW w:type="dxa" w:w="2808"/>
            <w:tcMar>
              <w:top w:type="dxa" w:w="60"/>
              <w:left w:type="dxa" w:w="100"/>
              <w:bottom w:type="dxa" w:w="60"/>
              <w:right w:type="dxa" w:w="100"/>
            </w:tcMar>
            <w:vAlign w:val="center"/>
          </w:tcPr>
          <w:p>
            <w:pPr>
              <w:spacing w:after="0"/>
            </w:pPr>
            <w:r>
              <w:rPr>
                <w:sz w:val="20"/>
                <w:szCs w:val="20"/>
              </w:rPr>
              <w:t xml:space="preserve">55,00</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test_calculo.js</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Todo ✓ con P y E intercalados</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60 exactos; P/E no penalizan</w:t>
            </w:r>
          </w:p>
        </w:tc>
      </w:tr>
      <w:tr>
        <w:tc>
          <w:tcPr>
            <w:tcW w:type="dxa" w:w="1872"/>
            <w:tcMar>
              <w:top w:type="dxa" w:w="60"/>
              <w:left w:type="dxa" w:w="100"/>
              <w:bottom w:type="dxa" w:w="60"/>
              <w:right w:type="dxa" w:w="100"/>
            </w:tcMar>
            <w:vAlign w:val="center"/>
          </w:tcPr>
          <w:p>
            <w:pPr>
              <w:spacing w:after="0"/>
            </w:pPr>
            <w:r>
              <w:rPr>
                <w:sz w:val="20"/>
                <w:szCs w:val="20"/>
              </w:rPr>
              <w:t xml:space="preserve">test_calculo.js</w:t>
            </w:r>
          </w:p>
        </w:tc>
        <w:tc>
          <w:tcPr>
            <w:tcW w:type="dxa" w:w="4680"/>
            <w:tcMar>
              <w:top w:type="dxa" w:w="60"/>
              <w:left w:type="dxa" w:w="100"/>
              <w:bottom w:type="dxa" w:w="60"/>
              <w:right w:type="dxa" w:w="100"/>
            </w:tcMar>
            <w:vAlign w:val="center"/>
          </w:tcPr>
          <w:p>
            <w:pPr>
              <w:spacing w:after="0"/>
            </w:pPr>
            <w:r>
              <w:rPr>
                <w:sz w:val="20"/>
                <w:szCs w:val="20"/>
              </w:rPr>
              <w:t xml:space="preserve">Solo marcas P</w:t>
            </w:r>
          </w:p>
        </w:tc>
        <w:tc>
          <w:tcPr>
            <w:tcW w:type="dxa" w:w="2808"/>
            <w:tcMar>
              <w:top w:type="dxa" w:w="60"/>
              <w:left w:type="dxa" w:w="100"/>
              <w:bottom w:type="dxa" w:w="60"/>
              <w:right w:type="dxa" w:w="100"/>
            </w:tcMar>
            <w:vAlign w:val="center"/>
          </w:tcPr>
          <w:p>
            <w:pPr>
              <w:spacing w:after="0"/>
            </w:pPr>
            <w:r>
              <w:rPr>
                <w:sz w:val="20"/>
                <w:szCs w:val="20"/>
              </w:rPr>
              <w:t xml:space="preserve">0 (sin clases calificables)</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test_calculo.js</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Amonestación sobre ✓, X y *</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30, 24 y 12 puntos respectivamente</w:t>
            </w:r>
          </w:p>
        </w:tc>
      </w:tr>
      <w:tr>
        <w:tc>
          <w:tcPr>
            <w:tcW w:type="dxa" w:w="1872"/>
            <w:tcMar>
              <w:top w:type="dxa" w:w="60"/>
              <w:left w:type="dxa" w:w="100"/>
              <w:bottom w:type="dxa" w:w="60"/>
              <w:right w:type="dxa" w:w="100"/>
            </w:tcMar>
            <w:vAlign w:val="center"/>
          </w:tcPr>
          <w:p>
            <w:pPr>
              <w:spacing w:after="0"/>
            </w:pPr>
            <w:r>
              <w:rPr>
                <w:sz w:val="20"/>
                <w:szCs w:val="20"/>
              </w:rPr>
              <w:t xml:space="preserve">test_calculo.js</w:t>
            </w:r>
          </w:p>
        </w:tc>
        <w:tc>
          <w:tcPr>
            <w:tcW w:type="dxa" w:w="4680"/>
            <w:tcMar>
              <w:top w:type="dxa" w:w="60"/>
              <w:left w:type="dxa" w:w="100"/>
              <w:bottom w:type="dxa" w:w="60"/>
              <w:right w:type="dxa" w:w="100"/>
            </w:tcMar>
            <w:vAlign w:val="center"/>
          </w:tcPr>
          <w:p>
            <w:pPr>
              <w:spacing w:after="0"/>
            </w:pPr>
            <w:r>
              <w:rPr>
                <w:sz w:val="20"/>
                <w:szCs w:val="20"/>
              </w:rPr>
              <w:t xml:space="preserve">Examen fuera de rango (99)</w:t>
            </w:r>
          </w:p>
        </w:tc>
        <w:tc>
          <w:tcPr>
            <w:tcW w:type="dxa" w:w="2808"/>
            <w:tcMar>
              <w:top w:type="dxa" w:w="60"/>
              <w:left w:type="dxa" w:w="100"/>
              <w:bottom w:type="dxa" w:w="60"/>
              <w:right w:type="dxa" w:w="100"/>
            </w:tcMar>
            <w:vAlign w:val="center"/>
          </w:tcPr>
          <w:p>
            <w:pPr>
              <w:spacing w:after="0"/>
            </w:pPr>
            <w:r>
              <w:rPr>
                <w:sz w:val="20"/>
                <w:szCs w:val="20"/>
              </w:rPr>
              <w:t xml:space="preserve">Se acota a 40; unidad = 100</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test_calculo.js</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Promedio final de 91,666 · 88,333 · 100 · 70</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87,50 sin redondeo acumulado</w:t>
            </w:r>
          </w:p>
        </w:tc>
      </w:tr>
      <w:tr>
        <w:tc>
          <w:tcPr>
            <w:tcW w:type="dxa" w:w="1872"/>
            <w:tcMar>
              <w:top w:type="dxa" w:w="60"/>
              <w:left w:type="dxa" w:w="100"/>
              <w:bottom w:type="dxa" w:w="60"/>
              <w:right w:type="dxa" w:w="100"/>
            </w:tcMar>
            <w:vAlign w:val="center"/>
          </w:tcPr>
          <w:p>
            <w:pPr>
              <w:spacing w:after="0"/>
            </w:pPr>
            <w:r>
              <w:rPr>
                <w:sz w:val="20"/>
                <w:szCs w:val="20"/>
              </w:rPr>
              <w:t xml:space="preserve">test_calculo.js</w:t>
            </w:r>
          </w:p>
        </w:tc>
        <w:tc>
          <w:tcPr>
            <w:tcW w:type="dxa" w:w="4680"/>
            <w:tcMar>
              <w:top w:type="dxa" w:w="60"/>
              <w:left w:type="dxa" w:w="100"/>
              <w:bottom w:type="dxa" w:w="60"/>
              <w:right w:type="dxa" w:w="100"/>
            </w:tcMar>
            <w:vAlign w:val="center"/>
          </w:tcPr>
          <w:p>
            <w:pPr>
              <w:spacing w:after="0"/>
            </w:pPr>
            <w:r>
              <w:rPr>
                <w:sz w:val="20"/>
                <w:szCs w:val="20"/>
              </w:rPr>
              <w:t xml:space="preserve">pocasClases: 3 frente a mediana 18; 10 frente a 18; mediana &lt; 4</w:t>
            </w:r>
          </w:p>
        </w:tc>
        <w:tc>
          <w:tcPr>
            <w:tcW w:type="dxa" w:w="2808"/>
            <w:tcMar>
              <w:top w:type="dxa" w:w="60"/>
              <w:left w:type="dxa" w:w="100"/>
              <w:bottom w:type="dxa" w:w="60"/>
              <w:right w:type="dxa" w:w="100"/>
            </w:tcMar>
            <w:vAlign w:val="center"/>
          </w:tcPr>
          <w:p>
            <w:pPr>
              <w:spacing w:after="0"/>
            </w:pPr>
            <w:r>
              <w:rPr>
                <w:sz w:val="20"/>
                <w:szCs w:val="20"/>
              </w:rPr>
              <w:t xml:space="preserve">true; false; false</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test_importar.js</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Hoja con título, encabezados, fila vacía y espacios dobles</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3 alumnos 5A-01..03, nombres normalizados</w:t>
            </w:r>
          </w:p>
        </w:tc>
      </w:tr>
      <w:tr>
        <w:tc>
          <w:tcPr>
            <w:tcW w:type="dxa" w:w="1872"/>
            <w:tcMar>
              <w:top w:type="dxa" w:w="60"/>
              <w:left w:type="dxa" w:w="100"/>
              <w:bottom w:type="dxa" w:w="60"/>
              <w:right w:type="dxa" w:w="100"/>
            </w:tcMar>
            <w:vAlign w:val="center"/>
          </w:tcPr>
          <w:p>
            <w:pPr>
              <w:spacing w:after="0"/>
            </w:pPr>
            <w:r>
              <w:rPr>
                <w:sz w:val="20"/>
                <w:szCs w:val="20"/>
              </w:rPr>
              <w:t xml:space="preserve">test_importar.js</w:t>
            </w:r>
          </w:p>
        </w:tc>
        <w:tc>
          <w:tcPr>
            <w:tcW w:type="dxa" w:w="4680"/>
            <w:tcMar>
              <w:top w:type="dxa" w:w="60"/>
              <w:left w:type="dxa" w:w="100"/>
              <w:bottom w:type="dxa" w:w="60"/>
              <w:right w:type="dxa" w:w="100"/>
            </w:tcMar>
            <w:vAlign w:val="center"/>
          </w:tcPr>
          <w:p>
            <w:pPr>
              <w:spacing w:after="0"/>
            </w:pPr>
            <w:r>
              <w:rPr>
                <w:sz w:val="20"/>
                <w:szCs w:val="20"/>
              </w:rPr>
              <w:t xml:space="preserve">Hoja vacía</w:t>
            </w:r>
          </w:p>
        </w:tc>
        <w:tc>
          <w:tcPr>
            <w:tcW w:type="dxa" w:w="2808"/>
            <w:tcMar>
              <w:top w:type="dxa" w:w="60"/>
              <w:left w:type="dxa" w:w="100"/>
              <w:bottom w:type="dxa" w:w="60"/>
              <w:right w:type="dxa" w:w="100"/>
            </w:tcMar>
            <w:vAlign w:val="center"/>
          </w:tcPr>
          <w:p>
            <w:pPr>
              <w:spacing w:after="0"/>
            </w:pPr>
            <w:r>
              <w:rPr>
                <w:sz w:val="20"/>
                <w:szCs w:val="20"/>
              </w:rPr>
              <w:t xml:space="preserve">Lista vacía sin error</w:t>
            </w:r>
          </w:p>
        </w:tc>
      </w:tr>
      <w:tr>
        <w:tc>
          <w:tcPr>
            <w:tcW w:type="dxa" w:w="1872"/>
            <w:shd w:fill="F9FAFB" w:color="auto" w:val="clear"/>
            <w:tcMar>
              <w:top w:type="dxa" w:w="60"/>
              <w:left w:type="dxa" w:w="100"/>
              <w:bottom w:type="dxa" w:w="60"/>
              <w:right w:type="dxa" w:w="100"/>
            </w:tcMar>
            <w:vAlign w:val="center"/>
          </w:tcPr>
          <w:p>
            <w:pPr>
              <w:spacing w:after="0"/>
            </w:pPr>
            <w:r>
              <w:rPr>
                <w:sz w:val="20"/>
                <w:szCs w:val="20"/>
              </w:rPr>
              <w:t xml:space="preserve">test_exportar.js</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Cuadro de unidad con decimales largos</w:t>
            </w:r>
          </w:p>
        </w:tc>
        <w:tc>
          <w:tcPr>
            <w:tcW w:type="dxa" w:w="2808"/>
            <w:shd w:fill="F9FAFB" w:color="auto" w:val="clear"/>
            <w:tcMar>
              <w:top w:type="dxa" w:w="60"/>
              <w:left w:type="dxa" w:w="100"/>
              <w:bottom w:type="dxa" w:w="60"/>
              <w:right w:type="dxa" w:w="100"/>
            </w:tcMar>
            <w:vAlign w:val="center"/>
          </w:tcPr>
          <w:p>
            <w:pPr>
              <w:spacing w:after="0"/>
            </w:pPr>
            <w:r>
              <w:rPr>
                <w:sz w:val="20"/>
                <w:szCs w:val="20"/>
              </w:rPr>
              <w:t xml:space="preserve">Encabezado correcto; 55,0001 → 55</w:t>
            </w:r>
          </w:p>
        </w:tc>
      </w:tr>
      <w:tr>
        <w:tc>
          <w:tcPr>
            <w:tcW w:type="dxa" w:w="1872"/>
            <w:tcMar>
              <w:top w:type="dxa" w:w="60"/>
              <w:left w:type="dxa" w:w="100"/>
              <w:bottom w:type="dxa" w:w="60"/>
              <w:right w:type="dxa" w:w="100"/>
            </w:tcMar>
            <w:vAlign w:val="center"/>
          </w:tcPr>
          <w:p>
            <w:pPr>
              <w:spacing w:after="0"/>
            </w:pPr>
            <w:r>
              <w:rPr>
                <w:sz w:val="20"/>
                <w:szCs w:val="20"/>
              </w:rPr>
              <w:t xml:space="preserve">test_exportar.js</w:t>
            </w:r>
          </w:p>
        </w:tc>
        <w:tc>
          <w:tcPr>
            <w:tcW w:type="dxa" w:w="4680"/>
            <w:tcMar>
              <w:top w:type="dxa" w:w="60"/>
              <w:left w:type="dxa" w:w="100"/>
              <w:bottom w:type="dxa" w:w="60"/>
              <w:right w:type="dxa" w:w="100"/>
            </w:tcMar>
            <w:vAlign w:val="center"/>
          </w:tcPr>
          <w:p>
            <w:pPr>
              <w:spacing w:after="0"/>
            </w:pPr>
            <w:r>
              <w:rPr>
                <w:sz w:val="20"/>
                <w:szCs w:val="20"/>
              </w:rPr>
              <w:t xml:space="preserve">Consolidado con dos unidades y alumno retirado</w:t>
            </w:r>
          </w:p>
        </w:tc>
        <w:tc>
          <w:tcPr>
            <w:tcW w:type="dxa" w:w="2808"/>
            <w:tcMar>
              <w:top w:type="dxa" w:w="60"/>
              <w:left w:type="dxa" w:w="100"/>
              <w:bottom w:type="dxa" w:w="60"/>
              <w:right w:type="dxa" w:w="100"/>
            </w:tcMar>
            <w:vAlign w:val="center"/>
          </w:tcPr>
          <w:p>
            <w:pPr>
              <w:spacing w:after="0"/>
            </w:pPr>
            <w:r>
              <w:rPr>
                <w:sz w:val="20"/>
                <w:szCs w:val="20"/>
              </w:rPr>
              <w:t xml:space="preserve">Promedio de las existentes; "Retirado" en observación</w:t>
            </w:r>
          </w:p>
        </w:tc>
      </w:tr>
    </w:tbl>
    <w:p>
      <w:pPr>
        <w:pStyle w:val="Heading2"/>
      </w:pPr>
      <w:r>
        <w:t xml:space="preserve">9.2 Pruebas funcionales en navegador</w:t>
      </w:r>
    </w:p>
    <w:p>
      <w:pPr>
        <w:spacing w:after="120"/>
      </w:pPr>
      <w:r>
        <w:t xml:space="preserve">Se ejecutaron en Chrome (escritorio y emulación de teléfono de 375 px) sobre la aplicación real con datos de prueba, verificando el estado de IndexedDB tras cada acción.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995"/>
        <w:gridCol w:w="4680"/>
        <w:gridCol w:w="1685"/>
      </w:tblGrid>
      <w:tr>
        <w:trPr>
          <w:tblHeader/>
        </w:trPr>
        <w:tc>
          <w:tcPr>
            <w:tcW w:type="dxa" w:w="2995"/>
            <w:shd w:fill="1E3A8A" w:color="auto" w:val="clear"/>
            <w:tcMar>
              <w:top w:type="dxa" w:w="60"/>
              <w:left w:type="dxa" w:w="100"/>
              <w:bottom w:type="dxa" w:w="60"/>
              <w:right w:type="dxa" w:w="100"/>
            </w:tcMar>
            <w:vAlign w:val="center"/>
          </w:tcPr>
          <w:p>
            <w:pPr>
              <w:spacing w:after="0"/>
            </w:pPr>
            <w:r>
              <w:rPr>
                <w:b/>
                <w:bCs/>
                <w:color w:val="FFFFFF"/>
                <w:sz w:val="20"/>
                <w:szCs w:val="20"/>
              </w:rPr>
              <w:t xml:space="preserve">Escenario</w:t>
            </w:r>
          </w:p>
        </w:tc>
        <w:tc>
          <w:tcPr>
            <w:tcW w:type="dxa" w:w="4680"/>
            <w:shd w:fill="1E3A8A" w:color="auto" w:val="clear"/>
            <w:tcMar>
              <w:top w:type="dxa" w:w="60"/>
              <w:left w:type="dxa" w:w="100"/>
              <w:bottom w:type="dxa" w:w="60"/>
              <w:right w:type="dxa" w:w="100"/>
            </w:tcMar>
            <w:vAlign w:val="center"/>
          </w:tcPr>
          <w:p>
            <w:pPr>
              <w:spacing w:after="0"/>
            </w:pPr>
            <w:r>
              <w:rPr>
                <w:b/>
                <w:bCs/>
                <w:color w:val="FFFFFF"/>
                <w:sz w:val="20"/>
                <w:szCs w:val="20"/>
              </w:rPr>
              <w:t xml:space="preserve">Verificación</w:t>
            </w:r>
          </w:p>
        </w:tc>
        <w:tc>
          <w:tcPr>
            <w:tcW w:type="dxa" w:w="1685"/>
            <w:shd w:fill="1E3A8A" w:color="auto" w:val="clear"/>
            <w:tcMar>
              <w:top w:type="dxa" w:w="60"/>
              <w:left w:type="dxa" w:w="100"/>
              <w:bottom w:type="dxa" w:w="60"/>
              <w:right w:type="dxa" w:w="100"/>
            </w:tcMar>
            <w:vAlign w:val="center"/>
          </w:tcPr>
          <w:p>
            <w:pPr>
              <w:spacing w:after="0"/>
            </w:pPr>
            <w:r>
              <w:rPr>
                <w:b/>
                <w:bCs/>
                <w:color w:val="FFFFFF"/>
                <w:sz w:val="20"/>
                <w:szCs w:val="20"/>
              </w:rPr>
              <w:t xml:space="preserve">Resultado</w:t>
            </w:r>
          </w:p>
        </w:tc>
      </w:tr>
      <w:tr>
        <w:tc>
          <w:tcPr>
            <w:tcW w:type="dxa" w:w="2995"/>
            <w:tcMar>
              <w:top w:type="dxa" w:w="60"/>
              <w:left w:type="dxa" w:w="100"/>
              <w:bottom w:type="dxa" w:w="60"/>
              <w:right w:type="dxa" w:w="100"/>
            </w:tcMar>
            <w:vAlign w:val="center"/>
          </w:tcPr>
          <w:p>
            <w:pPr>
              <w:spacing w:after="0"/>
            </w:pPr>
            <w:r>
              <w:rPr>
                <w:sz w:val="20"/>
                <w:szCs w:val="20"/>
              </w:rPr>
              <w:t xml:space="preserve">Importar hoja con encabezados y guardar</w:t>
            </w:r>
          </w:p>
        </w:tc>
        <w:tc>
          <w:tcPr>
            <w:tcW w:type="dxa" w:w="4680"/>
            <w:tcMar>
              <w:top w:type="dxa" w:w="60"/>
              <w:left w:type="dxa" w:w="100"/>
              <w:bottom w:type="dxa" w:w="60"/>
              <w:right w:type="dxa" w:w="100"/>
            </w:tcMar>
            <w:vAlign w:val="center"/>
          </w:tcPr>
          <w:p>
            <w:pPr>
              <w:spacing w:after="0"/>
            </w:pPr>
            <w:r>
              <w:rPr>
                <w:sz w:val="20"/>
                <w:szCs w:val="20"/>
              </w:rPr>
              <w:t xml:space="preserve">Sección y alumnos creados con claves 5A-01…; reimportar pide confirmación</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r>
        <w:tc>
          <w:tcPr>
            <w:tcW w:type="dxa" w:w="2995"/>
            <w:shd w:fill="F9FAFB" w:color="auto" w:val="clear"/>
            <w:tcMar>
              <w:top w:type="dxa" w:w="60"/>
              <w:left w:type="dxa" w:w="100"/>
              <w:bottom w:type="dxa" w:w="60"/>
              <w:right w:type="dxa" w:w="100"/>
            </w:tcMar>
            <w:vAlign w:val="center"/>
          </w:tcPr>
          <w:p>
            <w:pPr>
              <w:spacing w:after="0"/>
            </w:pPr>
            <w:r>
              <w:rPr>
                <w:sz w:val="20"/>
                <w:szCs w:val="20"/>
              </w:rPr>
              <w:t xml:space="preserve">Pase de lista: toques sucesivos</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La marca cicla ✓ → X → * y cada toque queda persistido</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Correcto</w:t>
            </w:r>
          </w:p>
        </w:tc>
      </w:tr>
      <w:tr>
        <w:tc>
          <w:tcPr>
            <w:tcW w:type="dxa" w:w="2995"/>
            <w:tcMar>
              <w:top w:type="dxa" w:w="60"/>
              <w:left w:type="dxa" w:w="100"/>
              <w:bottom w:type="dxa" w:w="60"/>
              <w:right w:type="dxa" w:w="100"/>
            </w:tcMar>
            <w:vAlign w:val="center"/>
          </w:tcPr>
          <w:p>
            <w:pPr>
              <w:spacing w:after="0"/>
            </w:pPr>
            <w:r>
              <w:rPr>
                <w:sz w:val="20"/>
                <w:szCs w:val="20"/>
              </w:rPr>
              <w:t xml:space="preserve">Observación con texto vacío</w:t>
            </w:r>
          </w:p>
        </w:tc>
        <w:tc>
          <w:tcPr>
            <w:tcW w:type="dxa" w:w="4680"/>
            <w:tcMar>
              <w:top w:type="dxa" w:w="60"/>
              <w:left w:type="dxa" w:w="100"/>
              <w:bottom w:type="dxa" w:w="60"/>
              <w:right w:type="dxa" w:w="100"/>
            </w:tcMar>
            <w:vAlign w:val="center"/>
          </w:tcPr>
          <w:p>
            <w:pPr>
              <w:spacing w:after="0"/>
            </w:pPr>
            <w:r>
              <w:rPr>
                <w:sz w:val="20"/>
                <w:szCs w:val="20"/>
              </w:rPr>
              <w:t xml:space="preserve">Se rechaza y se vuelve a pedir el texto</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r>
        <w:tc>
          <w:tcPr>
            <w:tcW w:type="dxa" w:w="2995"/>
            <w:shd w:fill="F9FAFB" w:color="auto" w:val="clear"/>
            <w:tcMar>
              <w:top w:type="dxa" w:w="60"/>
              <w:left w:type="dxa" w:w="100"/>
              <w:bottom w:type="dxa" w:w="60"/>
              <w:right w:type="dxa" w:w="100"/>
            </w:tcMar>
            <w:vAlign w:val="center"/>
          </w:tcPr>
          <w:p>
            <w:pPr>
              <w:spacing w:after="0"/>
            </w:pPr>
            <w:r>
              <w:rPr>
                <w:sz w:val="20"/>
                <w:szCs w:val="20"/>
              </w:rPr>
              <w:t xml:space="preserve">Amonestación y cálculo</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Alumno con ✓△ + ✓ → 75 % → 45 puntos; con examen 35 → 80</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Correcto</w:t>
            </w:r>
          </w:p>
        </w:tc>
      </w:tr>
      <w:tr>
        <w:tc>
          <w:tcPr>
            <w:tcW w:type="dxa" w:w="2995"/>
            <w:tcMar>
              <w:top w:type="dxa" w:w="60"/>
              <w:left w:type="dxa" w:w="100"/>
              <w:bottom w:type="dxa" w:w="60"/>
              <w:right w:type="dxa" w:w="100"/>
            </w:tcMar>
            <w:vAlign w:val="center"/>
          </w:tcPr>
          <w:p>
            <w:pPr>
              <w:spacing w:after="0"/>
            </w:pPr>
            <w:r>
              <w:rPr>
                <w:sz w:val="20"/>
                <w:szCs w:val="20"/>
              </w:rPr>
              <w:t xml:space="preserve">Cerrar unidad</w:t>
            </w:r>
          </w:p>
        </w:tc>
        <w:tc>
          <w:tcPr>
            <w:tcW w:type="dxa" w:w="4680"/>
            <w:tcMar>
              <w:top w:type="dxa" w:w="60"/>
              <w:left w:type="dxa" w:w="100"/>
              <w:bottom w:type="dxa" w:w="60"/>
              <w:right w:type="dxa" w:w="100"/>
            </w:tcMar>
            <w:vAlign w:val="center"/>
          </w:tcPr>
          <w:p>
            <w:pPr>
              <w:spacing w:after="0"/>
            </w:pPr>
            <w:r>
              <w:rPr>
                <w:sz w:val="20"/>
                <w:szCs w:val="20"/>
              </w:rPr>
              <w:t xml:space="preserve">Exámenes deshabilitados; pase de lista bloqueado y sin crear clases nuevas; reabrir revierte</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r>
        <w:tc>
          <w:tcPr>
            <w:tcW w:type="dxa" w:w="2995"/>
            <w:shd w:fill="F9FAFB" w:color="auto" w:val="clear"/>
            <w:tcMar>
              <w:top w:type="dxa" w:w="60"/>
              <w:left w:type="dxa" w:w="100"/>
              <w:bottom w:type="dxa" w:w="60"/>
              <w:right w:type="dxa" w:w="100"/>
            </w:tcMar>
            <w:vAlign w:val="center"/>
          </w:tcPr>
          <w:p>
            <w:pPr>
              <w:spacing w:after="0"/>
            </w:pPr>
            <w:r>
              <w:rPr>
                <w:sz w:val="20"/>
                <w:szCs w:val="20"/>
              </w:rPr>
              <w:t xml:space="preserve">Estado retirado con fecha</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Desaparece del pase de lista desde esa fecha; aparece tachado en notas</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Correcto</w:t>
            </w:r>
          </w:p>
        </w:tc>
      </w:tr>
      <w:tr>
        <w:tc>
          <w:tcPr>
            <w:tcW w:type="dxa" w:w="2995"/>
            <w:tcMar>
              <w:top w:type="dxa" w:w="60"/>
              <w:left w:type="dxa" w:w="100"/>
              <w:bottom w:type="dxa" w:w="60"/>
              <w:right w:type="dxa" w:w="100"/>
            </w:tcMar>
            <w:vAlign w:val="center"/>
          </w:tcPr>
          <w:p>
            <w:pPr>
              <w:spacing w:after="0"/>
            </w:pPr>
            <w:r>
              <w:rPr>
                <w:sz w:val="20"/>
                <w:szCs w:val="20"/>
              </w:rPr>
              <w:t xml:space="preserve">Exportar cuadro y consolidado</w:t>
            </w:r>
          </w:p>
        </w:tc>
        <w:tc>
          <w:tcPr>
            <w:tcW w:type="dxa" w:w="4680"/>
            <w:tcMar>
              <w:top w:type="dxa" w:w="60"/>
              <w:left w:type="dxa" w:w="100"/>
              <w:bottom w:type="dxa" w:w="60"/>
              <w:right w:type="dxa" w:w="100"/>
            </w:tcMar>
            <w:vAlign w:val="center"/>
          </w:tcPr>
          <w:p>
            <w:pPr>
              <w:spacing w:after="0"/>
            </w:pPr>
            <w:r>
              <w:rPr>
                <w:sz w:val="20"/>
                <w:szCs w:val="20"/>
              </w:rPr>
              <w:t xml:space="preserve">Encabezado con grado, sección y docente; valores redondeados; nombres de archivo</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r>
        <w:tc>
          <w:tcPr>
            <w:tcW w:type="dxa" w:w="2995"/>
            <w:shd w:fill="F9FAFB" w:color="auto" w:val="clear"/>
            <w:tcMar>
              <w:top w:type="dxa" w:w="60"/>
              <w:left w:type="dxa" w:w="100"/>
              <w:bottom w:type="dxa" w:w="60"/>
              <w:right w:type="dxa" w:w="100"/>
            </w:tcMar>
            <w:vAlign w:val="center"/>
          </w:tcPr>
          <w:p>
            <w:pPr>
              <w:spacing w:after="0"/>
            </w:pPr>
            <w:r>
              <w:rPr>
                <w:sz w:val="20"/>
                <w:szCs w:val="20"/>
              </w:rPr>
              <w:t xml:space="preserve">Respaldo → alterar datos → restaurar</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Estado idéntico al respaldo; archivo inválido rechazado</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Correcto</w:t>
            </w:r>
          </w:p>
        </w:tc>
      </w:tr>
      <w:tr>
        <w:tc>
          <w:tcPr>
            <w:tcW w:type="dxa" w:w="2995"/>
            <w:tcMar>
              <w:top w:type="dxa" w:w="60"/>
              <w:left w:type="dxa" w:w="100"/>
              <w:bottom w:type="dxa" w:w="60"/>
              <w:right w:type="dxa" w:w="100"/>
            </w:tcMar>
            <w:vAlign w:val="center"/>
          </w:tcPr>
          <w:p>
            <w:pPr>
              <w:spacing w:after="0"/>
            </w:pPr>
            <w:r>
              <w:rPr>
                <w:sz w:val="20"/>
                <w:szCs w:val="20"/>
              </w:rPr>
              <w:t xml:space="preserve">PIN: crear, no coincidente, incorrecto, correcto, cambiar, cancelar</w:t>
            </w:r>
          </w:p>
        </w:tc>
        <w:tc>
          <w:tcPr>
            <w:tcW w:type="dxa" w:w="4680"/>
            <w:tcMar>
              <w:top w:type="dxa" w:w="60"/>
              <w:left w:type="dxa" w:w="100"/>
              <w:bottom w:type="dxa" w:w="60"/>
              <w:right w:type="dxa" w:w="100"/>
            </w:tcMar>
            <w:vAlign w:val="center"/>
          </w:tcPr>
          <w:p>
            <w:pPr>
              <w:spacing w:after="0"/>
            </w:pPr>
            <w:r>
              <w:rPr>
                <w:sz w:val="20"/>
                <w:szCs w:val="20"/>
              </w:rPr>
              <w:t xml:space="preserve">Mensajes de error adecuados; hash actualizado; cancelación sin cambios</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r>
        <w:tc>
          <w:tcPr>
            <w:tcW w:type="dxa" w:w="2995"/>
            <w:shd w:fill="F9FAFB" w:color="auto" w:val="clear"/>
            <w:tcMar>
              <w:top w:type="dxa" w:w="60"/>
              <w:left w:type="dxa" w:w="100"/>
              <w:bottom w:type="dxa" w:w="60"/>
              <w:right w:type="dxa" w:w="100"/>
            </w:tcMar>
            <w:vAlign w:val="center"/>
          </w:tcPr>
          <w:p>
            <w:pPr>
              <w:spacing w:after="0"/>
            </w:pPr>
            <w:r>
              <w:rPr>
                <w:sz w:val="20"/>
                <w:szCs w:val="20"/>
              </w:rPr>
              <w:t xml:space="preserve">Eliminar clase creada por error</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La clase desaparece del desplegable y de los conteos</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Correcto</w:t>
            </w:r>
          </w:p>
        </w:tc>
      </w:tr>
      <w:tr>
        <w:tc>
          <w:tcPr>
            <w:tcW w:type="dxa" w:w="2995"/>
            <w:tcMar>
              <w:top w:type="dxa" w:w="60"/>
              <w:left w:type="dxa" w:w="100"/>
              <w:bottom w:type="dxa" w:w="60"/>
              <w:right w:type="dxa" w:w="100"/>
            </w:tcMar>
            <w:vAlign w:val="center"/>
          </w:tcPr>
          <w:p>
            <w:pPr>
              <w:spacing w:after="0"/>
            </w:pPr>
            <w:r>
              <w:rPr>
                <w:sz w:val="20"/>
                <w:szCs w:val="20"/>
              </w:rPr>
              <w:t xml:space="preserve">Recordatorio de respaldo</w:t>
            </w:r>
          </w:p>
        </w:tc>
        <w:tc>
          <w:tcPr>
            <w:tcW w:type="dxa" w:w="4680"/>
            <w:tcMar>
              <w:top w:type="dxa" w:w="60"/>
              <w:left w:type="dxa" w:w="100"/>
              <w:bottom w:type="dxa" w:w="60"/>
              <w:right w:type="dxa" w:w="100"/>
            </w:tcMar>
            <w:vAlign w:val="center"/>
          </w:tcPr>
          <w:p>
            <w:pPr>
              <w:spacing w:after="0"/>
            </w:pPr>
            <w:r>
              <w:rPr>
                <w:sz w:val="20"/>
                <w:szCs w:val="20"/>
              </w:rPr>
              <w:t xml:space="preserve">Aparece con 10 días o sin respaldo; desaparece al respaldar</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r>
        <w:tc>
          <w:tcPr>
            <w:tcW w:type="dxa" w:w="2995"/>
            <w:shd w:fill="F9FAFB" w:color="auto" w:val="clear"/>
            <w:tcMar>
              <w:top w:type="dxa" w:w="60"/>
              <w:left w:type="dxa" w:w="100"/>
              <w:bottom w:type="dxa" w:w="60"/>
              <w:right w:type="dxa" w:w="100"/>
            </w:tcMar>
            <w:vAlign w:val="center"/>
          </w:tcPr>
          <w:p>
            <w:pPr>
              <w:spacing w:after="0"/>
            </w:pPr>
            <w:r>
              <w:rPr>
                <w:sz w:val="20"/>
                <w:szCs w:val="20"/>
              </w:rPr>
              <w:t xml:space="preserve">Actualización de versión</w:t>
            </w:r>
          </w:p>
        </w:tc>
        <w:tc>
          <w:tcPr>
            <w:tcW w:type="dxa" w:w="4680"/>
            <w:shd w:fill="F9FAFB" w:color="auto" w:val="clear"/>
            <w:tcMar>
              <w:top w:type="dxa" w:w="60"/>
              <w:left w:type="dxa" w:w="100"/>
              <w:bottom w:type="dxa" w:w="60"/>
              <w:right w:type="dxa" w:w="100"/>
            </w:tcMar>
            <w:vAlign w:val="center"/>
          </w:tcPr>
          <w:p>
            <w:pPr>
              <w:spacing w:after="0"/>
            </w:pPr>
            <w:r>
              <w:rPr>
                <w:sz w:val="20"/>
                <w:szCs w:val="20"/>
              </w:rPr>
              <w:t xml:space="preserve">Nuevo sw.js instala, limpia caché anterior y recarga una vez</w:t>
            </w:r>
          </w:p>
        </w:tc>
        <w:tc>
          <w:tcPr>
            <w:tcW w:type="dxa" w:w="1685"/>
            <w:shd w:fill="F9FAFB" w:color="auto" w:val="clear"/>
            <w:tcMar>
              <w:top w:type="dxa" w:w="60"/>
              <w:left w:type="dxa" w:w="100"/>
              <w:bottom w:type="dxa" w:w="60"/>
              <w:right w:type="dxa" w:w="100"/>
            </w:tcMar>
            <w:vAlign w:val="center"/>
          </w:tcPr>
          <w:p>
            <w:pPr>
              <w:spacing w:after="0"/>
            </w:pPr>
            <w:r>
              <w:rPr>
                <w:sz w:val="20"/>
                <w:szCs w:val="20"/>
              </w:rPr>
              <w:t xml:space="preserve">Correcto</w:t>
            </w:r>
          </w:p>
        </w:tc>
      </w:tr>
      <w:tr>
        <w:tc>
          <w:tcPr>
            <w:tcW w:type="dxa" w:w="2995"/>
            <w:tcMar>
              <w:top w:type="dxa" w:w="60"/>
              <w:left w:type="dxa" w:w="100"/>
              <w:bottom w:type="dxa" w:w="60"/>
              <w:right w:type="dxa" w:w="100"/>
            </w:tcMar>
            <w:vAlign w:val="center"/>
          </w:tcPr>
          <w:p>
            <w:pPr>
              <w:spacing w:after="0"/>
            </w:pPr>
            <w:r>
              <w:rPr>
                <w:sz w:val="20"/>
                <w:szCs w:val="20"/>
              </w:rPr>
              <w:t xml:space="preserve">Sin scroll horizontal a 375 px</w:t>
            </w:r>
          </w:p>
        </w:tc>
        <w:tc>
          <w:tcPr>
            <w:tcW w:type="dxa" w:w="4680"/>
            <w:tcMar>
              <w:top w:type="dxa" w:w="60"/>
              <w:left w:type="dxa" w:w="100"/>
              <w:bottom w:type="dxa" w:w="60"/>
              <w:right w:type="dxa" w:w="100"/>
            </w:tcMar>
            <w:vAlign w:val="center"/>
          </w:tcPr>
          <w:p>
            <w:pPr>
              <w:spacing w:after="0"/>
            </w:pPr>
            <w:r>
              <w:rPr>
                <w:sz w:val="20"/>
                <w:szCs w:val="20"/>
              </w:rPr>
              <w:t xml:space="preserve">scrollWidth = 375 en todas las pantallas</w:t>
            </w:r>
          </w:p>
        </w:tc>
        <w:tc>
          <w:tcPr>
            <w:tcW w:type="dxa" w:w="1685"/>
            <w:tcMar>
              <w:top w:type="dxa" w:w="60"/>
              <w:left w:type="dxa" w:w="100"/>
              <w:bottom w:type="dxa" w:w="60"/>
              <w:right w:type="dxa" w:w="100"/>
            </w:tcMar>
            <w:vAlign w:val="center"/>
          </w:tcPr>
          <w:p>
            <w:pPr>
              <w:spacing w:after="0"/>
            </w:pPr>
            <w:r>
              <w:rPr>
                <w:sz w:val="20"/>
                <w:szCs w:val="20"/>
              </w:rPr>
              <w:t xml:space="preserve">Correcto</w:t>
            </w:r>
          </w:p>
        </w:tc>
      </w:tr>
    </w:tbl>
    <w:p>
      <w:pPr>
        <w:pStyle w:val="Heading2"/>
      </w:pPr>
      <w:r>
        <w:t xml:space="preserve">9.3 Verificación de requerimientos no funcionales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34"/>
        <w:gridCol w:w="3182"/>
        <w:gridCol w:w="3744"/>
      </w:tblGrid>
      <w:tr>
        <w:trPr>
          <w:tblHeader/>
        </w:trPr>
        <w:tc>
          <w:tcPr>
            <w:tcW w:type="dxa" w:w="2434"/>
            <w:shd w:fill="1E3A8A" w:color="auto" w:val="clear"/>
            <w:tcMar>
              <w:top w:type="dxa" w:w="60"/>
              <w:left w:type="dxa" w:w="100"/>
              <w:bottom w:type="dxa" w:w="60"/>
              <w:right w:type="dxa" w:w="100"/>
            </w:tcMar>
            <w:vAlign w:val="center"/>
          </w:tcPr>
          <w:p>
            <w:pPr>
              <w:spacing w:after="0"/>
            </w:pPr>
            <w:r>
              <w:rPr>
                <w:b/>
                <w:bCs/>
                <w:color w:val="FFFFFF"/>
                <w:sz w:val="20"/>
                <w:szCs w:val="20"/>
              </w:rPr>
              <w:t xml:space="preserve">RNF</w:t>
            </w:r>
          </w:p>
        </w:tc>
        <w:tc>
          <w:tcPr>
            <w:tcW w:type="dxa" w:w="3182"/>
            <w:shd w:fill="1E3A8A" w:color="auto" w:val="clear"/>
            <w:tcMar>
              <w:top w:type="dxa" w:w="60"/>
              <w:left w:type="dxa" w:w="100"/>
              <w:bottom w:type="dxa" w:w="60"/>
              <w:right w:type="dxa" w:w="100"/>
            </w:tcMar>
            <w:vAlign w:val="center"/>
          </w:tcPr>
          <w:p>
            <w:pPr>
              <w:spacing w:after="0"/>
            </w:pPr>
            <w:r>
              <w:rPr>
                <w:b/>
                <w:bCs/>
                <w:color w:val="FFFFFF"/>
                <w:sz w:val="20"/>
                <w:szCs w:val="20"/>
              </w:rPr>
              <w:t xml:space="preserve">Método</w:t>
            </w:r>
          </w:p>
        </w:tc>
        <w:tc>
          <w:tcPr>
            <w:tcW w:type="dxa" w:w="3744"/>
            <w:shd w:fill="1E3A8A" w:color="auto" w:val="clear"/>
            <w:tcMar>
              <w:top w:type="dxa" w:w="60"/>
              <w:left w:type="dxa" w:w="100"/>
              <w:bottom w:type="dxa" w:w="60"/>
              <w:right w:type="dxa" w:w="100"/>
            </w:tcMar>
            <w:vAlign w:val="center"/>
          </w:tcPr>
          <w:p>
            <w:pPr>
              <w:spacing w:after="0"/>
            </w:pPr>
            <w:r>
              <w:rPr>
                <w:b/>
                <w:bCs/>
                <w:color w:val="FFFFFF"/>
                <w:sz w:val="20"/>
                <w:szCs w:val="20"/>
              </w:rPr>
              <w:t xml:space="preserve">Evidencia</w:t>
            </w:r>
          </w:p>
        </w:tc>
      </w:tr>
      <w:tr>
        <w:tc>
          <w:tcPr>
            <w:tcW w:type="dxa" w:w="2434"/>
            <w:tcMar>
              <w:top w:type="dxa" w:w="60"/>
              <w:left w:type="dxa" w:w="100"/>
              <w:bottom w:type="dxa" w:w="60"/>
              <w:right w:type="dxa" w:w="100"/>
            </w:tcMar>
            <w:vAlign w:val="center"/>
          </w:tcPr>
          <w:p>
            <w:pPr>
              <w:spacing w:after="0"/>
            </w:pPr>
            <w:r>
              <w:rPr>
                <w:sz w:val="20"/>
                <w:szCs w:val="20"/>
              </w:rPr>
              <w:t xml:space="preserve">RNF-01 Sin servidor</w:t>
            </w:r>
          </w:p>
        </w:tc>
        <w:tc>
          <w:tcPr>
            <w:tcW w:type="dxa" w:w="3182"/>
            <w:tcMar>
              <w:top w:type="dxa" w:w="60"/>
              <w:left w:type="dxa" w:w="100"/>
              <w:bottom w:type="dxa" w:w="60"/>
              <w:right w:type="dxa" w:w="100"/>
            </w:tcMar>
            <w:vAlign w:val="center"/>
          </w:tcPr>
          <w:p>
            <w:pPr>
              <w:spacing w:after="0"/>
            </w:pPr>
            <w:r>
              <w:rPr>
                <w:sz w:val="20"/>
                <w:szCs w:val="20"/>
              </w:rPr>
              <w:t xml:space="preserve">Inspección de la arquitectura</w:t>
            </w:r>
          </w:p>
        </w:tc>
        <w:tc>
          <w:tcPr>
            <w:tcW w:type="dxa" w:w="3744"/>
            <w:tcMar>
              <w:top w:type="dxa" w:w="60"/>
              <w:left w:type="dxa" w:w="100"/>
              <w:bottom w:type="dxa" w:w="60"/>
              <w:right w:type="dxa" w:w="100"/>
            </w:tcMar>
            <w:vAlign w:val="center"/>
          </w:tcPr>
          <w:p>
            <w:pPr>
              <w:spacing w:after="0"/>
            </w:pPr>
            <w:r>
              <w:rPr>
                <w:sz w:val="20"/>
                <w:szCs w:val="20"/>
              </w:rPr>
              <w:t xml:space="preserve">Sitio estático; ninguna petición a servicios propios.</w:t>
            </w:r>
          </w:p>
        </w:tc>
      </w:tr>
      <w:tr>
        <w:tc>
          <w:tcPr>
            <w:tcW w:type="dxa" w:w="2434"/>
            <w:shd w:fill="F9FAFB" w:color="auto" w:val="clear"/>
            <w:tcMar>
              <w:top w:type="dxa" w:w="60"/>
              <w:left w:type="dxa" w:w="100"/>
              <w:bottom w:type="dxa" w:w="60"/>
              <w:right w:type="dxa" w:w="100"/>
            </w:tcMar>
            <w:vAlign w:val="center"/>
          </w:tcPr>
          <w:p>
            <w:pPr>
              <w:spacing w:after="0"/>
            </w:pPr>
            <w:r>
              <w:rPr>
                <w:sz w:val="20"/>
                <w:szCs w:val="20"/>
              </w:rPr>
              <w:t xml:space="preserve">RNF-02 Sin conexión</w:t>
            </w:r>
          </w:p>
        </w:tc>
        <w:tc>
          <w:tcPr>
            <w:tcW w:type="dxa" w:w="3182"/>
            <w:shd w:fill="F9FAFB" w:color="auto" w:val="clear"/>
            <w:tcMar>
              <w:top w:type="dxa" w:w="60"/>
              <w:left w:type="dxa" w:w="100"/>
              <w:bottom w:type="dxa" w:w="60"/>
              <w:right w:type="dxa" w:w="100"/>
            </w:tcMar>
            <w:vAlign w:val="center"/>
          </w:tcPr>
          <w:p>
            <w:pPr>
              <w:spacing w:after="0"/>
            </w:pPr>
            <w:r>
              <w:rPr>
                <w:sz w:val="20"/>
                <w:szCs w:val="20"/>
              </w:rPr>
              <w:t xml:space="preserve">Desregistrar/registrar SW y verificar Cache Storage</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Los 8 recursos quedan en caché; la app abre sin red tras la primera visita.</w:t>
            </w:r>
          </w:p>
        </w:tc>
      </w:tr>
      <w:tr>
        <w:tc>
          <w:tcPr>
            <w:tcW w:type="dxa" w:w="2434"/>
            <w:tcMar>
              <w:top w:type="dxa" w:w="60"/>
              <w:left w:type="dxa" w:w="100"/>
              <w:bottom w:type="dxa" w:w="60"/>
              <w:right w:type="dxa" w:w="100"/>
            </w:tcMar>
            <w:vAlign w:val="center"/>
          </w:tcPr>
          <w:p>
            <w:pPr>
              <w:spacing w:after="0"/>
            </w:pPr>
            <w:r>
              <w:rPr>
                <w:sz w:val="20"/>
                <w:szCs w:val="20"/>
              </w:rPr>
              <w:t xml:space="preserve">RNF-03 / RNF-04 Mobile-first y contraste</w:t>
            </w:r>
          </w:p>
        </w:tc>
        <w:tc>
          <w:tcPr>
            <w:tcW w:type="dxa" w:w="3182"/>
            <w:tcMar>
              <w:top w:type="dxa" w:w="60"/>
              <w:left w:type="dxa" w:w="100"/>
              <w:bottom w:type="dxa" w:w="60"/>
              <w:right w:type="dxa" w:w="100"/>
            </w:tcMar>
            <w:vAlign w:val="center"/>
          </w:tcPr>
          <w:p>
            <w:pPr>
              <w:spacing w:after="0"/>
            </w:pPr>
            <w:r>
              <w:rPr>
                <w:sz w:val="20"/>
                <w:szCs w:val="20"/>
              </w:rPr>
              <w:t xml:space="preserve">Emulación de 375 × 812 px; capturas</w:t>
            </w:r>
          </w:p>
        </w:tc>
        <w:tc>
          <w:tcPr>
            <w:tcW w:type="dxa" w:w="3744"/>
            <w:tcMar>
              <w:top w:type="dxa" w:w="60"/>
              <w:left w:type="dxa" w:w="100"/>
              <w:bottom w:type="dxa" w:w="60"/>
              <w:right w:type="dxa" w:w="100"/>
            </w:tcMar>
            <w:vAlign w:val="center"/>
          </w:tcPr>
          <w:p>
            <w:pPr>
              <w:spacing w:after="0"/>
            </w:pPr>
            <w:r>
              <w:rPr>
                <w:sz w:val="20"/>
                <w:szCs w:val="20"/>
              </w:rPr>
              <w:t xml:space="preserve">Sin desbordes; texto negro sobre blanco; marcas saturadas.</w:t>
            </w:r>
          </w:p>
        </w:tc>
      </w:tr>
      <w:tr>
        <w:tc>
          <w:tcPr>
            <w:tcW w:type="dxa" w:w="2434"/>
            <w:shd w:fill="F9FAFB" w:color="auto" w:val="clear"/>
            <w:tcMar>
              <w:top w:type="dxa" w:w="60"/>
              <w:left w:type="dxa" w:w="100"/>
              <w:bottom w:type="dxa" w:w="60"/>
              <w:right w:type="dxa" w:w="100"/>
            </w:tcMar>
            <w:vAlign w:val="center"/>
          </w:tcPr>
          <w:p>
            <w:pPr>
              <w:spacing w:after="0"/>
            </w:pPr>
            <w:r>
              <w:rPr>
                <w:sz w:val="20"/>
                <w:szCs w:val="20"/>
              </w:rPr>
              <w:t xml:space="preserve">RNF-05 Un toque</w:t>
            </w:r>
          </w:p>
        </w:tc>
        <w:tc>
          <w:tcPr>
            <w:tcW w:type="dxa" w:w="3182"/>
            <w:shd w:fill="F9FAFB" w:color="auto" w:val="clear"/>
            <w:tcMar>
              <w:top w:type="dxa" w:w="60"/>
              <w:left w:type="dxa" w:w="100"/>
              <w:bottom w:type="dxa" w:w="60"/>
              <w:right w:type="dxa" w:w="100"/>
            </w:tcMar>
            <w:vAlign w:val="center"/>
          </w:tcPr>
          <w:p>
            <w:pPr>
              <w:spacing w:after="0"/>
            </w:pPr>
            <w:r>
              <w:rPr>
                <w:sz w:val="20"/>
                <w:szCs w:val="20"/>
              </w:rPr>
              <w:t xml:space="preserve">Medición del guardado tras un toque</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21 ms; 30 alumnos con excepciones típicas se registran en menos de un minuto.</w:t>
            </w:r>
          </w:p>
        </w:tc>
      </w:tr>
      <w:tr>
        <w:tc>
          <w:tcPr>
            <w:tcW w:type="dxa" w:w="2434"/>
            <w:tcMar>
              <w:top w:type="dxa" w:w="60"/>
              <w:left w:type="dxa" w:w="100"/>
              <w:bottom w:type="dxa" w:w="60"/>
              <w:right w:type="dxa" w:w="100"/>
            </w:tcMar>
            <w:vAlign w:val="center"/>
          </w:tcPr>
          <w:p>
            <w:pPr>
              <w:spacing w:after="0"/>
            </w:pPr>
            <w:r>
              <w:rPr>
                <w:sz w:val="20"/>
                <w:szCs w:val="20"/>
              </w:rPr>
              <w:t xml:space="preserve">RNF-07 Respaldo</w:t>
            </w:r>
          </w:p>
        </w:tc>
        <w:tc>
          <w:tcPr>
            <w:tcW w:type="dxa" w:w="3182"/>
            <w:tcMar>
              <w:top w:type="dxa" w:w="60"/>
              <w:left w:type="dxa" w:w="100"/>
              <w:bottom w:type="dxa" w:w="60"/>
              <w:right w:type="dxa" w:w="100"/>
            </w:tcMar>
            <w:vAlign w:val="center"/>
          </w:tcPr>
          <w:p>
            <w:pPr>
              <w:spacing w:after="0"/>
            </w:pPr>
            <w:r>
              <w:rPr>
                <w:sz w:val="20"/>
                <w:szCs w:val="20"/>
              </w:rPr>
              <w:t xml:space="preserve">Ciclo respaldo/restauración</w:t>
            </w:r>
          </w:p>
        </w:tc>
        <w:tc>
          <w:tcPr>
            <w:tcW w:type="dxa" w:w="3744"/>
            <w:tcMar>
              <w:top w:type="dxa" w:w="60"/>
              <w:left w:type="dxa" w:w="100"/>
              <w:bottom w:type="dxa" w:w="60"/>
              <w:right w:type="dxa" w:w="100"/>
            </w:tcMar>
            <w:vAlign w:val="center"/>
          </w:tcPr>
          <w:p>
            <w:pPr>
              <w:spacing w:after="0"/>
            </w:pPr>
            <w:r>
              <w:rPr>
                <w:sz w:val="20"/>
                <w:szCs w:val="20"/>
              </w:rPr>
              <w:t xml:space="preserve">Restauración idéntica; recordatorio semanal.</w:t>
            </w:r>
          </w:p>
        </w:tc>
      </w:tr>
      <w:tr>
        <w:tc>
          <w:tcPr>
            <w:tcW w:type="dxa" w:w="2434"/>
            <w:shd w:fill="F9FAFB" w:color="auto" w:val="clear"/>
            <w:tcMar>
              <w:top w:type="dxa" w:w="60"/>
              <w:left w:type="dxa" w:w="100"/>
              <w:bottom w:type="dxa" w:w="60"/>
              <w:right w:type="dxa" w:w="100"/>
            </w:tcMar>
            <w:vAlign w:val="center"/>
          </w:tcPr>
          <w:p>
            <w:pPr>
              <w:spacing w:after="0"/>
            </w:pPr>
            <w:r>
              <w:rPr>
                <w:sz w:val="20"/>
                <w:szCs w:val="20"/>
              </w:rPr>
              <w:t xml:space="preserve">RNF-08 Volumen</w:t>
            </w:r>
          </w:p>
        </w:tc>
        <w:tc>
          <w:tcPr>
            <w:tcW w:type="dxa" w:w="3182"/>
            <w:shd w:fill="F9FAFB" w:color="auto" w:val="clear"/>
            <w:tcMar>
              <w:top w:type="dxa" w:w="60"/>
              <w:left w:type="dxa" w:w="100"/>
              <w:bottom w:type="dxa" w:w="60"/>
              <w:right w:type="dxa" w:w="100"/>
            </w:tcMar>
            <w:vAlign w:val="center"/>
          </w:tcPr>
          <w:p>
            <w:pPr>
              <w:spacing w:after="0"/>
            </w:pPr>
            <w:r>
              <w:rPr>
                <w:sz w:val="20"/>
                <w:szCs w:val="20"/>
              </w:rPr>
              <w:t xml:space="preserve">Carga sintética de 308 alumnos / 24 640 marcas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Todas las operaciones por debajo de 100 ms (sección 5.4).</w:t>
            </w:r>
          </w:p>
        </w:tc>
      </w:tr>
      <w:tr>
        <w:tc>
          <w:tcPr>
            <w:tcW w:type="dxa" w:w="2434"/>
            <w:tcMar>
              <w:top w:type="dxa" w:w="60"/>
              <w:left w:type="dxa" w:w="100"/>
              <w:bottom w:type="dxa" w:w="60"/>
              <w:right w:type="dxa" w:w="100"/>
            </w:tcMar>
            <w:vAlign w:val="center"/>
          </w:tcPr>
          <w:p>
            <w:pPr>
              <w:spacing w:after="0"/>
            </w:pPr>
            <w:r>
              <w:rPr>
                <w:sz w:val="20"/>
                <w:szCs w:val="20"/>
              </w:rPr>
              <w:t xml:space="preserve">RNF-09 Autenticación</w:t>
            </w:r>
          </w:p>
        </w:tc>
        <w:tc>
          <w:tcPr>
            <w:tcW w:type="dxa" w:w="3182"/>
            <w:tcMar>
              <w:top w:type="dxa" w:w="60"/>
              <w:left w:type="dxa" w:w="100"/>
              <w:bottom w:type="dxa" w:w="60"/>
              <w:right w:type="dxa" w:w="100"/>
            </w:tcMar>
            <w:vAlign w:val="center"/>
          </w:tcPr>
          <w:p>
            <w:pPr>
              <w:spacing w:after="0"/>
            </w:pPr>
            <w:r>
              <w:rPr>
                <w:sz w:val="20"/>
                <w:szCs w:val="20"/>
              </w:rPr>
              <w:t xml:space="preserve">Pruebas del diálogo de PIN</w:t>
            </w:r>
          </w:p>
        </w:tc>
        <w:tc>
          <w:tcPr>
            <w:tcW w:type="dxa" w:w="3744"/>
            <w:tcMar>
              <w:top w:type="dxa" w:w="60"/>
              <w:left w:type="dxa" w:w="100"/>
              <w:bottom w:type="dxa" w:w="60"/>
              <w:right w:type="dxa" w:w="100"/>
            </w:tcMar>
            <w:vAlign w:val="center"/>
          </w:tcPr>
          <w:p>
            <w:pPr>
              <w:spacing w:after="0"/>
            </w:pPr>
            <w:r>
              <w:rPr>
                <w:sz w:val="20"/>
                <w:szCs w:val="20"/>
              </w:rPr>
              <w:t xml:space="preserve">Hash SHA-256; sin acceso sin PIN.</w:t>
            </w:r>
          </w:p>
        </w:tc>
      </w:tr>
    </w:tbl>
    <w:p>
      <w:pPr>
        <w:pStyle w:val="Heading2"/>
      </w:pPr>
      <w:r>
        <w:t xml:space="preserve">9.4 Ejecución de las pruebas</w:t>
      </w:r>
    </w:p>
    <w:p>
      <w:pPr>
        <w:shd w:fill="F3F4F6" w:color="auto" w:val="clear"/>
        <w:spacing w:after="0" w:line="260"/>
        <w:ind w:left="200" w:right="200"/>
      </w:pPr>
      <w:r>
        <w:rPr>
          <w:rFonts w:ascii="Consolas" w:cs="Consolas" w:eastAsia="Consolas" w:hAnsi="Consolas"/>
          <w:sz w:val="18"/>
          <w:szCs w:val="18"/>
        </w:rPr>
        <w:t xml:space="preserve">node test_calculo.js &amp;&amp; node test_importar.js &amp;&amp; node test_exportar.js</w:t>
      </w:r>
    </w:p>
    <w:p>
      <w:pPr>
        <w:shd w:fill="F3F4F6" w:color="auto" w:val="clear"/>
        <w:spacing w:after="0" w:line="260"/>
        <w:ind w:left="200" w:right="200"/>
      </w:pPr>
      <w:r>
        <w:rPr>
          <w:rFonts w:ascii="Consolas" w:cs="Consolas" w:eastAsia="Consolas" w:hAnsi="Consolas"/>
          <w:sz w:val="18"/>
          <w:szCs w:val="18"/>
        </w:rPr>
        <w:t xml:space="preserve"># Servidor local para pruebas manuales (el service worker exige http/https)</w:t>
      </w:r>
    </w:p>
    <w:p>
      <w:pPr>
        <w:shd w:fill="F3F4F6" w:color="auto" w:val="clear"/>
        <w:spacing w:after="0" w:line="260"/>
        <w:ind w:left="200" w:right="200"/>
      </w:pPr>
      <w:r>
        <w:rPr>
          <w:rFonts w:ascii="Consolas" w:cs="Consolas" w:eastAsia="Consolas" w:hAnsi="Consolas"/>
          <w:sz w:val="18"/>
          <w:szCs w:val="18"/>
        </w:rPr>
        <w:t xml:space="preserve">python -m http.server 8765</w:t>
      </w:r>
    </w:p>
    <w:p>
      <w:pPr>
        <w:spacing w:after="120"/>
      </w:pPr>
    </w:p>
    <w:p>
      <w:pPr>
        <w:pStyle w:val="Heading1"/>
      </w:pPr>
      <w:r>
        <w:t xml:space="preserve">10. Despliegue y operación</w:t>
      </w:r>
    </w:p>
    <w:p>
      <w:pPr>
        <w:pStyle w:val="Heading2"/>
      </w:pPr>
      <w:r>
        <w:t xml:space="preserve">10.1 Publicación</w:t>
      </w:r>
    </w:p>
    <w:p>
      <w:pPr>
        <w:spacing w:after="120"/>
      </w:pPr>
      <w:r>
        <w:t xml:space="preserve">La aplicación se sirve desde GitHub Pages a partir de la rama </w:t>
      </w:r>
      <w:r>
        <w:rPr>
          <w:rFonts w:ascii="Consolas" w:cs="Consolas" w:eastAsia="Consolas" w:hAnsi="Consolas"/>
          <w:sz w:val="19"/>
          <w:szCs w:val="19"/>
        </w:rPr>
        <w:t xml:space="preserve">main</w:t>
      </w:r>
      <w:r>
        <w:t xml:space="preserve"> del repositorio. No hay proceso de compilación: los archivos se publican tal cual. Procedimiento para publicar un cambio:</w:t>
      </w:r>
    </w:p>
    <w:p>
      <w:pPr>
        <w:pStyle w:val="ListParagraph"/>
        <w:numPr>
          <w:ilvl w:val="0"/>
          <w:numId w:val="3"/>
        </w:numPr>
        <w:spacing w:after="60"/>
      </w:pPr>
      <w:r>
        <w:t xml:space="preserve">Modificar los archivos y ejecutar las pruebas unitarias.</w:t>
      </w:r>
    </w:p>
    <w:p>
      <w:pPr>
        <w:pStyle w:val="ListParagraph"/>
        <w:numPr>
          <w:ilvl w:val="0"/>
          <w:numId w:val="3"/>
        </w:numPr>
        <w:spacing w:after="60"/>
      </w:pPr>
      <w:r>
        <w:t xml:space="preserve">Incrementar </w:t>
      </w:r>
      <w:r>
        <w:rPr>
          <w:rFonts w:ascii="Consolas" w:cs="Consolas" w:eastAsia="Consolas" w:hAnsi="Consolas"/>
          <w:sz w:val="19"/>
          <w:szCs w:val="19"/>
        </w:rPr>
        <w:t xml:space="preserve">VERSION</w:t>
      </w:r>
      <w:r>
        <w:t xml:space="preserve"> en </w:t>
      </w:r>
      <w:r>
        <w:rPr>
          <w:rFonts w:ascii="Consolas" w:cs="Consolas" w:eastAsia="Consolas" w:hAnsi="Consolas"/>
          <w:sz w:val="19"/>
          <w:szCs w:val="19"/>
        </w:rPr>
        <w:t xml:space="preserve">sw.js</w:t>
      </w:r>
      <w:r>
        <w:t xml:space="preserve"> (por ejemplo, de </w:t>
      </w:r>
      <w:r>
        <w:rPr>
          <w:rFonts w:ascii="Consolas" w:cs="Consolas" w:eastAsia="Consolas" w:hAnsi="Consolas"/>
          <w:sz w:val="19"/>
          <w:szCs w:val="19"/>
        </w:rPr>
        <w:t xml:space="preserve">edfisica-v8</w:t>
      </w:r>
      <w:r>
        <w:t xml:space="preserve"> a </w:t>
      </w:r>
      <w:r>
        <w:rPr>
          <w:rFonts w:ascii="Consolas" w:cs="Consolas" w:eastAsia="Consolas" w:hAnsi="Consolas"/>
          <w:sz w:val="19"/>
          <w:szCs w:val="19"/>
        </w:rPr>
        <w:t xml:space="preserve">edfisica-v9</w:t>
      </w:r>
      <w:r>
        <w:t xml:space="preserve">). Sin este paso los dispositivos seguirían usando la caché anterior.</w:t>
      </w:r>
    </w:p>
    <w:p>
      <w:pPr>
        <w:pStyle w:val="ListParagraph"/>
        <w:numPr>
          <w:ilvl w:val="0"/>
          <w:numId w:val="3"/>
        </w:numPr>
        <w:spacing w:after="60"/>
      </w:pPr>
      <w:r>
        <w:t xml:space="preserve">Confirmar los cambios (</w:t>
      </w:r>
      <w:r>
        <w:rPr>
          <w:rFonts w:ascii="Consolas" w:cs="Consolas" w:eastAsia="Consolas" w:hAnsi="Consolas"/>
          <w:sz w:val="19"/>
          <w:szCs w:val="19"/>
        </w:rPr>
        <w:t xml:space="preserve">git commit</w:t>
      </w:r>
      <w:r>
        <w:t xml:space="preserve">) y publicarlos (</w:t>
      </w:r>
      <w:r>
        <w:rPr>
          <w:rFonts w:ascii="Consolas" w:cs="Consolas" w:eastAsia="Consolas" w:hAnsi="Consolas"/>
          <w:sz w:val="19"/>
          <w:szCs w:val="19"/>
        </w:rPr>
        <w:t xml:space="preserve">git push</w:t>
      </w:r>
      <w:r>
        <w:t xml:space="preserve">). GitHub Pages actualiza el sitio en aproximadamente un minuto.</w:t>
      </w:r>
    </w:p>
    <w:p>
      <w:pPr>
        <w:pStyle w:val="ListParagraph"/>
        <w:numPr>
          <w:ilvl w:val="0"/>
          <w:numId w:val="3"/>
        </w:numPr>
        <w:spacing w:after="60"/>
      </w:pPr>
      <w:r>
        <w:t xml:space="preserve">En el teléfono, abrir la aplicación con conexión: la versión nueva se instala y se recarga automáticamente.</w:t>
      </w:r>
    </w:p>
    <w:p>
      <w:pPr>
        <w:pStyle w:val="Heading2"/>
      </w:pPr>
      <w:r>
        <w:t xml:space="preserve">10.2 Instalación en el dispositivo</w:t>
      </w:r>
    </w:p>
    <w:p>
      <w:pPr>
        <w:pStyle w:val="ListParagraph"/>
        <w:numPr>
          <w:ilvl w:val="0"/>
          <w:numId w:val="4"/>
        </w:numPr>
        <w:spacing w:after="60"/>
      </w:pPr>
      <w:r>
        <w:t xml:space="preserve">Abrir https://hugoumg.github.io/ProyectoSeminario/ en Chrome para Android con conexión a internet.</w:t>
      </w:r>
    </w:p>
    <w:p>
      <w:pPr>
        <w:pStyle w:val="ListParagraph"/>
        <w:numPr>
          <w:ilvl w:val="0"/>
          <w:numId w:val="4"/>
        </w:numPr>
        <w:spacing w:after="60"/>
      </w:pPr>
      <w:r>
        <w:t xml:space="preserve">Crear el PIN.</w:t>
      </w:r>
    </w:p>
    <w:p>
      <w:pPr>
        <w:pStyle w:val="ListParagraph"/>
        <w:numPr>
          <w:ilvl w:val="0"/>
          <w:numId w:val="4"/>
        </w:numPr>
        <w:spacing w:after="60"/>
      </w:pPr>
      <w:r>
        <w:t xml:space="preserve">En el menú de Chrome, elegir "Agregar a pantalla de inicio" o "Instalar aplicación".</w:t>
      </w:r>
    </w:p>
    <w:p>
      <w:pPr>
        <w:pStyle w:val="ListParagraph"/>
        <w:numPr>
          <w:ilvl w:val="0"/>
          <w:numId w:val="4"/>
        </w:numPr>
        <w:spacing w:after="60"/>
      </w:pPr>
      <w:r>
        <w:t xml:space="preserve">Abrir la aplicación desde el ícono; a partir de ese momento funciona sin conexión.</w:t>
      </w:r>
    </w:p>
    <w:p>
      <w:pPr>
        <w:pStyle w:val="Heading2"/>
      </w:pPr>
      <w:r>
        <w:t xml:space="preserve">10.3 Operación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808"/>
        <w:gridCol w:w="6552"/>
      </w:tblGrid>
      <w:tr>
        <w:trPr>
          <w:tblHeader/>
        </w:trPr>
        <w:tc>
          <w:tcPr>
            <w:tcW w:type="dxa" w:w="2808"/>
            <w:shd w:fill="1E3A8A" w:color="auto" w:val="clear"/>
            <w:tcMar>
              <w:top w:type="dxa" w:w="60"/>
              <w:left w:type="dxa" w:w="100"/>
              <w:bottom w:type="dxa" w:w="60"/>
              <w:right w:type="dxa" w:w="100"/>
            </w:tcMar>
            <w:vAlign w:val="center"/>
          </w:tcPr>
          <w:p>
            <w:pPr>
              <w:spacing w:after="0"/>
            </w:pPr>
            <w:r>
              <w:rPr>
                <w:b/>
                <w:bCs/>
                <w:color w:val="FFFFFF"/>
                <w:sz w:val="20"/>
                <w:szCs w:val="20"/>
              </w:rPr>
              <w:t xml:space="preserve">Situación</w:t>
            </w:r>
          </w:p>
        </w:tc>
        <w:tc>
          <w:tcPr>
            <w:tcW w:type="dxa" w:w="6552"/>
            <w:shd w:fill="1E3A8A" w:color="auto" w:val="clear"/>
            <w:tcMar>
              <w:top w:type="dxa" w:w="60"/>
              <w:left w:type="dxa" w:w="100"/>
              <w:bottom w:type="dxa" w:w="60"/>
              <w:right w:type="dxa" w:w="100"/>
            </w:tcMar>
            <w:vAlign w:val="center"/>
          </w:tcPr>
          <w:p>
            <w:pPr>
              <w:spacing w:after="0"/>
            </w:pPr>
            <w:r>
              <w:rPr>
                <w:b/>
                <w:bCs/>
                <w:color w:val="FFFFFF"/>
                <w:sz w:val="20"/>
                <w:szCs w:val="20"/>
              </w:rPr>
              <w:t xml:space="preserve">Procedimiento</w:t>
            </w:r>
          </w:p>
        </w:tc>
      </w:tr>
      <w:tr>
        <w:tc>
          <w:tcPr>
            <w:tcW w:type="dxa" w:w="2808"/>
            <w:tcMar>
              <w:top w:type="dxa" w:w="60"/>
              <w:left w:type="dxa" w:w="100"/>
              <w:bottom w:type="dxa" w:w="60"/>
              <w:right w:type="dxa" w:w="100"/>
            </w:tcMar>
            <w:vAlign w:val="center"/>
          </w:tcPr>
          <w:p>
            <w:pPr>
              <w:spacing w:after="0"/>
            </w:pPr>
            <w:r>
              <w:rPr>
                <w:sz w:val="20"/>
                <w:szCs w:val="20"/>
              </w:rPr>
              <w:t xml:space="preserve">Respaldo periódico</w:t>
            </w:r>
          </w:p>
        </w:tc>
        <w:tc>
          <w:tcPr>
            <w:tcW w:type="dxa" w:w="6552"/>
            <w:tcMar>
              <w:top w:type="dxa" w:w="60"/>
              <w:left w:type="dxa" w:w="100"/>
              <w:bottom w:type="dxa" w:w="60"/>
              <w:right w:type="dxa" w:w="100"/>
            </w:tcMar>
            <w:vAlign w:val="center"/>
          </w:tcPr>
          <w:p>
            <w:pPr>
              <w:spacing w:after="0"/>
            </w:pPr>
            <w:r>
              <w:rPr>
                <w:sz w:val="20"/>
                <w:szCs w:val="20"/>
              </w:rPr>
              <w:t xml:space="preserve">Secciones → Guardar respaldo; conservar el archivo fuera del teléfono (Drive, correo, WhatsApp). La aplicación lo recuerda cada 7 días.</w:t>
            </w:r>
          </w:p>
        </w:tc>
      </w:tr>
      <w:tr>
        <w:tc>
          <w:tcPr>
            <w:tcW w:type="dxa" w:w="2808"/>
            <w:shd w:fill="F9FAFB" w:color="auto" w:val="clear"/>
            <w:tcMar>
              <w:top w:type="dxa" w:w="60"/>
              <w:left w:type="dxa" w:w="100"/>
              <w:bottom w:type="dxa" w:w="60"/>
              <w:right w:type="dxa" w:w="100"/>
            </w:tcMar>
            <w:vAlign w:val="center"/>
          </w:tcPr>
          <w:p>
            <w:pPr>
              <w:spacing w:after="0"/>
            </w:pPr>
            <w:r>
              <w:rPr>
                <w:sz w:val="20"/>
                <w:szCs w:val="20"/>
              </w:rPr>
              <w:t xml:space="preserve">Cambio o pérdida del teléfono</w:t>
            </w:r>
          </w:p>
        </w:tc>
        <w:tc>
          <w:tcPr>
            <w:tcW w:type="dxa" w:w="6552"/>
            <w:shd w:fill="F9FAFB" w:color="auto" w:val="clear"/>
            <w:tcMar>
              <w:top w:type="dxa" w:w="60"/>
              <w:left w:type="dxa" w:w="100"/>
              <w:bottom w:type="dxa" w:w="60"/>
              <w:right w:type="dxa" w:w="100"/>
            </w:tcMar>
            <w:vAlign w:val="center"/>
          </w:tcPr>
          <w:p>
            <w:pPr>
              <w:spacing w:after="0"/>
            </w:pPr>
            <w:r>
              <w:rPr>
                <w:sz w:val="20"/>
                <w:szCs w:val="20"/>
              </w:rPr>
              <w:t xml:space="preserve">Instalar la aplicación en el nuevo dispositivo, crear PIN y usar Restaurar con el último respaldo.</w:t>
            </w:r>
          </w:p>
        </w:tc>
      </w:tr>
      <w:tr>
        <w:tc>
          <w:tcPr>
            <w:tcW w:type="dxa" w:w="2808"/>
            <w:tcMar>
              <w:top w:type="dxa" w:w="60"/>
              <w:left w:type="dxa" w:w="100"/>
              <w:bottom w:type="dxa" w:w="60"/>
              <w:right w:type="dxa" w:w="100"/>
            </w:tcMar>
            <w:vAlign w:val="center"/>
          </w:tcPr>
          <w:p>
            <w:pPr>
              <w:spacing w:after="0"/>
            </w:pPr>
            <w:r>
              <w:rPr>
                <w:sz w:val="20"/>
                <w:szCs w:val="20"/>
              </w:rPr>
              <w:t xml:space="preserve">PIN olvidado</w:t>
            </w:r>
          </w:p>
        </w:tc>
        <w:tc>
          <w:tcPr>
            <w:tcW w:type="dxa" w:w="6552"/>
            <w:tcMar>
              <w:top w:type="dxa" w:w="60"/>
              <w:left w:type="dxa" w:w="100"/>
              <w:bottom w:type="dxa" w:w="60"/>
              <w:right w:type="dxa" w:w="100"/>
            </w:tcMar>
            <w:vAlign w:val="center"/>
          </w:tcPr>
          <w:p>
            <w:pPr>
              <w:spacing w:after="0"/>
            </w:pPr>
            <w:r>
              <w:rPr>
                <w:sz w:val="20"/>
                <w:szCs w:val="20"/>
              </w:rPr>
              <w:t xml:space="preserve">No hay recuperación. Desinstalar, reinstalar y restaurar el último respaldo.</w:t>
            </w:r>
          </w:p>
        </w:tc>
      </w:tr>
      <w:tr>
        <w:tc>
          <w:tcPr>
            <w:tcW w:type="dxa" w:w="2808"/>
            <w:shd w:fill="F9FAFB" w:color="auto" w:val="clear"/>
            <w:tcMar>
              <w:top w:type="dxa" w:w="60"/>
              <w:left w:type="dxa" w:w="100"/>
              <w:bottom w:type="dxa" w:w="60"/>
              <w:right w:type="dxa" w:w="100"/>
            </w:tcMar>
            <w:vAlign w:val="center"/>
          </w:tcPr>
          <w:p>
            <w:pPr>
              <w:spacing w:after="0"/>
            </w:pPr>
            <w:r>
              <w:rPr>
                <w:sz w:val="20"/>
                <w:szCs w:val="20"/>
              </w:rPr>
              <w:t xml:space="preserve">Nuevo ciclo escolar</w:t>
            </w:r>
          </w:p>
        </w:tc>
        <w:tc>
          <w:tcPr>
            <w:tcW w:type="dxa" w:w="6552"/>
            <w:shd w:fill="F9FAFB" w:color="auto" w:val="clear"/>
            <w:tcMar>
              <w:top w:type="dxa" w:w="60"/>
              <w:left w:type="dxa" w:w="100"/>
              <w:bottom w:type="dxa" w:w="60"/>
              <w:right w:type="dxa" w:w="100"/>
            </w:tcMar>
            <w:vAlign w:val="center"/>
          </w:tcPr>
          <w:p>
            <w:pPr>
              <w:spacing w:after="0"/>
            </w:pPr>
            <w:r>
              <w:rPr>
                <w:sz w:val="20"/>
                <w:szCs w:val="20"/>
              </w:rPr>
              <w:t xml:space="preserve">Guardar el respaldo final del ciclo anterior y reimportar los listados; las clases del ciclo anterior pueden eliminarse restaurando un respaldo vacío o borrando los datos del sitio.</w:t>
            </w:r>
          </w:p>
        </w:tc>
      </w:tr>
      <w:tr>
        <w:tc>
          <w:tcPr>
            <w:tcW w:type="dxa" w:w="2808"/>
            <w:tcMar>
              <w:top w:type="dxa" w:w="60"/>
              <w:left w:type="dxa" w:w="100"/>
              <w:bottom w:type="dxa" w:w="60"/>
              <w:right w:type="dxa" w:w="100"/>
            </w:tcMar>
            <w:vAlign w:val="center"/>
          </w:tcPr>
          <w:p>
            <w:pPr>
              <w:spacing w:after="0"/>
            </w:pPr>
            <w:r>
              <w:rPr>
                <w:sz w:val="20"/>
                <w:szCs w:val="20"/>
              </w:rPr>
              <w:t xml:space="preserve">Clase registrada en una fecha equivocada</w:t>
            </w:r>
          </w:p>
        </w:tc>
        <w:tc>
          <w:tcPr>
            <w:tcW w:type="dxa" w:w="6552"/>
            <w:tcMar>
              <w:top w:type="dxa" w:w="60"/>
              <w:left w:type="dxa" w:w="100"/>
              <w:bottom w:type="dxa" w:w="60"/>
              <w:right w:type="dxa" w:w="100"/>
            </w:tcMar>
            <w:vAlign w:val="center"/>
          </w:tcPr>
          <w:p>
            <w:pPr>
              <w:spacing w:after="0"/>
            </w:pPr>
            <w:r>
              <w:rPr>
                <w:sz w:val="20"/>
                <w:szCs w:val="20"/>
              </w:rPr>
              <w:t xml:space="preserve">Abrir ese día en el pase de lista y usar "Eliminar esta clase".</w:t>
            </w:r>
          </w:p>
        </w:tc>
      </w:tr>
      <w:tr>
        <w:tc>
          <w:tcPr>
            <w:tcW w:type="dxa" w:w="2808"/>
            <w:shd w:fill="F9FAFB" w:color="auto" w:val="clear"/>
            <w:tcMar>
              <w:top w:type="dxa" w:w="60"/>
              <w:left w:type="dxa" w:w="100"/>
              <w:bottom w:type="dxa" w:w="60"/>
              <w:right w:type="dxa" w:w="100"/>
            </w:tcMar>
            <w:vAlign w:val="center"/>
          </w:tcPr>
          <w:p>
            <w:pPr>
              <w:spacing w:after="0"/>
            </w:pPr>
            <w:r>
              <w:rPr>
                <w:sz w:val="20"/>
                <w:szCs w:val="20"/>
              </w:rPr>
              <w:t xml:space="preserve">Cambio del formato de cuadro del establecimiento</w:t>
            </w:r>
          </w:p>
        </w:tc>
        <w:tc>
          <w:tcPr>
            <w:tcW w:type="dxa" w:w="6552"/>
            <w:shd w:fill="F9FAFB" w:color="auto" w:val="clear"/>
            <w:tcMar>
              <w:top w:type="dxa" w:w="60"/>
              <w:left w:type="dxa" w:w="100"/>
              <w:bottom w:type="dxa" w:w="60"/>
              <w:right w:type="dxa" w:w="100"/>
            </w:tcMar>
            <w:vAlign w:val="center"/>
          </w:tcPr>
          <w:p>
            <w:pPr>
              <w:spacing w:after="0"/>
            </w:pPr>
            <w:r>
              <w:rPr>
                <w:sz w:val="20"/>
                <w:szCs w:val="20"/>
              </w:rPr>
              <w:t xml:space="preserve">Editar </w:t>
            </w:r>
            <w:r>
              <w:rPr>
                <w:rFonts w:ascii="Consolas" w:cs="Consolas" w:eastAsia="Consolas" w:hAnsi="Consolas"/>
                <w:sz w:val="20"/>
                <w:szCs w:val="20"/>
              </w:rPr>
              <w:t xml:space="preserve">filasCuadro</w:t>
            </w:r>
            <w:r>
              <w:rPr>
                <w:sz w:val="20"/>
                <w:szCs w:val="20"/>
              </w:rPr>
              <w:t xml:space="preserve"> y </w:t>
            </w:r>
            <w:r>
              <w:rPr>
                <w:rFonts w:ascii="Consolas" w:cs="Consolas" w:eastAsia="Consolas" w:hAnsi="Consolas"/>
                <w:sz w:val="20"/>
                <w:szCs w:val="20"/>
              </w:rPr>
              <w:t xml:space="preserve">filasConsolidado</w:t>
            </w:r>
            <w:r>
              <w:rPr>
                <w:sz w:val="20"/>
                <w:szCs w:val="20"/>
              </w:rPr>
              <w:t xml:space="preserve"> en </w:t>
            </w:r>
            <w:r>
              <w:rPr>
                <w:rFonts w:ascii="Consolas" w:cs="Consolas" w:eastAsia="Consolas" w:hAnsi="Consolas"/>
                <w:sz w:val="20"/>
                <w:szCs w:val="20"/>
              </w:rPr>
              <w:t xml:space="preserve">exportar.js</w:t>
            </w:r>
            <w:r>
              <w:rPr>
                <w:sz w:val="20"/>
                <w:szCs w:val="20"/>
              </w:rPr>
              <w:t xml:space="preserve">; no afecta a los datos.</w:t>
            </w:r>
          </w:p>
        </w:tc>
      </w:tr>
    </w:tbl>
    <w:p>
      <w:pPr>
        <w:pStyle w:val="Heading2"/>
      </w:pPr>
      <w:r>
        <w:t xml:space="preserve">10.4 Requisitos del dispositivo</w:t>
      </w:r>
    </w:p>
    <w:p>
      <w:pPr>
        <w:pStyle w:val="ListParagraph"/>
        <w:numPr>
          <w:ilvl w:val="0"/>
          <w:numId w:val="2"/>
        </w:numPr>
        <w:spacing w:after="60"/>
      </w:pPr>
      <w:r>
        <w:t xml:space="preserve">Android con Chrome 105 o superior (uso de </w:t>
      </w:r>
      <w:r>
        <w:rPr>
          <w:rFonts w:ascii="Consolas" w:cs="Consolas" w:eastAsia="Consolas" w:hAnsi="Consolas"/>
          <w:sz w:val="19"/>
          <w:szCs w:val="19"/>
        </w:rPr>
        <w:t xml:space="preserve">:has()</w:t>
      </w:r>
      <w:r>
        <w:t xml:space="preserve"> en CSS y </w:t>
      </w:r>
      <w:r>
        <w:rPr>
          <w:rFonts w:ascii="Consolas" w:cs="Consolas" w:eastAsia="Consolas" w:hAnsi="Consolas"/>
          <w:sz w:val="19"/>
          <w:szCs w:val="19"/>
        </w:rPr>
        <w:t xml:space="preserve">&lt;dialog&gt;</w:t>
      </w:r>
      <w:r>
        <w:t xml:space="preserve">); también funciona en navegadores de escritorio modernos.</w:t>
      </w:r>
    </w:p>
    <w:p>
      <w:pPr>
        <w:pStyle w:val="ListParagraph"/>
        <w:numPr>
          <w:ilvl w:val="0"/>
          <w:numId w:val="2"/>
        </w:numPr>
        <w:spacing w:after="60"/>
      </w:pPr>
      <w:r>
        <w:t xml:space="preserve">Aproximadamente 5 MB de almacenamiento para la aplicación y los datos de un ciclo completo.</w:t>
      </w:r>
    </w:p>
    <w:p>
      <w:pPr>
        <w:pStyle w:val="ListParagraph"/>
        <w:numPr>
          <w:ilvl w:val="0"/>
          <w:numId w:val="2"/>
        </w:numPr>
        <w:spacing w:after="60"/>
      </w:pPr>
      <w:r>
        <w:t xml:space="preserve">Conexión a internet solo para la instalación inicial y para recibir actualizaciones.</w:t>
      </w:r>
    </w:p>
    <w:p>
      <w:pPr>
        <w:pStyle w:val="Heading1"/>
      </w:pPr>
      <w:r>
        <w:t xml:space="preserve">11. Matriz de trazabilidad</w:t>
      </w:r>
    </w:p>
    <w:p>
      <w:pPr>
        <w:spacing w:after="120"/>
      </w:pPr>
      <w:r>
        <w:t xml:space="preserve">Relación entre cada requerimiento funcional, el componente que lo implementa y la prueba que lo verifica.</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310"/>
        <w:gridCol w:w="2059"/>
        <w:gridCol w:w="3370"/>
        <w:gridCol w:w="2621"/>
      </w:tblGrid>
      <w:tr>
        <w:trPr>
          <w:tblHeader/>
        </w:trPr>
        <w:tc>
          <w:tcPr>
            <w:tcW w:type="dxa" w:w="1310"/>
            <w:shd w:fill="1E3A8A" w:color="auto" w:val="clear"/>
            <w:tcMar>
              <w:top w:type="dxa" w:w="60"/>
              <w:left w:type="dxa" w:w="100"/>
              <w:bottom w:type="dxa" w:w="60"/>
              <w:right w:type="dxa" w:w="100"/>
            </w:tcMar>
            <w:vAlign w:val="center"/>
          </w:tcPr>
          <w:p>
            <w:pPr>
              <w:spacing w:after="0"/>
            </w:pPr>
            <w:r>
              <w:rPr>
                <w:b/>
                <w:bCs/>
                <w:color w:val="FFFFFF"/>
                <w:sz w:val="20"/>
                <w:szCs w:val="20"/>
              </w:rPr>
              <w:t xml:space="preserve">RF</w:t>
            </w:r>
          </w:p>
        </w:tc>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Componente</w:t>
            </w:r>
          </w:p>
        </w:tc>
        <w:tc>
          <w:tcPr>
            <w:tcW w:type="dxa" w:w="3370"/>
            <w:shd w:fill="1E3A8A" w:color="auto" w:val="clear"/>
            <w:tcMar>
              <w:top w:type="dxa" w:w="60"/>
              <w:left w:type="dxa" w:w="100"/>
              <w:bottom w:type="dxa" w:w="60"/>
              <w:right w:type="dxa" w:w="100"/>
            </w:tcMar>
            <w:vAlign w:val="center"/>
          </w:tcPr>
          <w:p>
            <w:pPr>
              <w:spacing w:after="0"/>
            </w:pPr>
            <w:r>
              <w:rPr>
                <w:b/>
                <w:bCs/>
                <w:color w:val="FFFFFF"/>
                <w:sz w:val="20"/>
                <w:szCs w:val="20"/>
              </w:rPr>
              <w:t xml:space="preserve">Función / elemento</w:t>
            </w:r>
          </w:p>
        </w:tc>
        <w:tc>
          <w:tcPr>
            <w:tcW w:type="dxa" w:w="2621"/>
            <w:shd w:fill="1E3A8A" w:color="auto" w:val="clear"/>
            <w:tcMar>
              <w:top w:type="dxa" w:w="60"/>
              <w:left w:type="dxa" w:w="100"/>
              <w:bottom w:type="dxa" w:w="60"/>
              <w:right w:type="dxa" w:w="100"/>
            </w:tcMar>
            <w:vAlign w:val="center"/>
          </w:tcPr>
          <w:p>
            <w:pPr>
              <w:spacing w:after="0"/>
            </w:pPr>
            <w:r>
              <w:rPr>
                <w:b/>
                <w:bCs/>
                <w:color w:val="FFFFFF"/>
                <w:sz w:val="20"/>
                <w:szCs w:val="20"/>
              </w:rPr>
              <w:t xml:space="preserve">Prueba</w:t>
            </w:r>
          </w:p>
        </w:tc>
      </w:tr>
      <w:tr>
        <w:tc>
          <w:tcPr>
            <w:tcW w:type="dxa" w:w="1310"/>
            <w:tcMar>
              <w:top w:type="dxa" w:w="60"/>
              <w:left w:type="dxa" w:w="100"/>
              <w:bottom w:type="dxa" w:w="60"/>
              <w:right w:type="dxa" w:w="100"/>
            </w:tcMar>
            <w:vAlign w:val="center"/>
          </w:tcPr>
          <w:p>
            <w:pPr>
              <w:spacing w:after="0"/>
            </w:pPr>
            <w:r>
              <w:rPr>
                <w:sz w:val="20"/>
                <w:szCs w:val="20"/>
              </w:rPr>
              <w:t xml:space="preserve">RF-01</w:t>
            </w:r>
          </w:p>
        </w:tc>
        <w:tc>
          <w:tcPr>
            <w:tcW w:type="dxa" w:w="2059"/>
            <w:tcMar>
              <w:top w:type="dxa" w:w="60"/>
              <w:left w:type="dxa" w:w="100"/>
              <w:bottom w:type="dxa" w:w="60"/>
              <w:right w:type="dxa" w:w="100"/>
            </w:tcMar>
            <w:vAlign w:val="center"/>
          </w:tcPr>
          <w:p>
            <w:pPr>
              <w:spacing w:after="0"/>
            </w:pPr>
            <w:r>
              <w:rPr>
                <w:sz w:val="20"/>
                <w:szCs w:val="20"/>
              </w:rPr>
              <w:t xml:space="preserve">importar.js, Importar</w:t>
            </w:r>
          </w:p>
        </w:tc>
        <w:tc>
          <w:tcPr>
            <w:tcW w:type="dxa" w:w="3370"/>
            <w:tcMar>
              <w:top w:type="dxa" w:w="60"/>
              <w:left w:type="dxa" w:w="100"/>
              <w:bottom w:type="dxa" w:w="60"/>
              <w:right w:type="dxa" w:w="100"/>
            </w:tcMar>
            <w:vAlign w:val="center"/>
          </w:tcPr>
          <w:p>
            <w:pPr>
              <w:spacing w:after="0"/>
            </w:pPr>
            <w:r>
              <w:rPr>
                <w:rFonts w:ascii="Consolas" w:cs="Consolas" w:eastAsia="Consolas" w:hAnsi="Consolas"/>
                <w:sz w:val="20"/>
                <w:szCs w:val="20"/>
              </w:rPr>
              <w:t xml:space="preserve">alumnosDesdeHoja</w:t>
            </w:r>
            <w:r>
              <w:rPr>
                <w:sz w:val="20"/>
                <w:szCs w:val="20"/>
              </w:rPr>
              <w:t xml:space="preserve">, </w:t>
            </w:r>
            <w:r>
              <w:rPr>
                <w:rFonts w:ascii="Consolas" w:cs="Consolas" w:eastAsia="Consolas" w:hAnsi="Consolas"/>
                <w:sz w:val="20"/>
                <w:szCs w:val="20"/>
              </w:rPr>
              <w:t xml:space="preserve">btnGuardar</w:t>
            </w:r>
          </w:p>
        </w:tc>
        <w:tc>
          <w:tcPr>
            <w:tcW w:type="dxa" w:w="2621"/>
            <w:tcMar>
              <w:top w:type="dxa" w:w="60"/>
              <w:left w:type="dxa" w:w="100"/>
              <w:bottom w:type="dxa" w:w="60"/>
              <w:right w:type="dxa" w:w="100"/>
            </w:tcMar>
            <w:vAlign w:val="center"/>
          </w:tcPr>
          <w:p>
            <w:pPr>
              <w:spacing w:after="0"/>
            </w:pPr>
            <w:r>
              <w:rPr>
                <w:sz w:val="20"/>
                <w:szCs w:val="20"/>
              </w:rPr>
              <w:t xml:space="preserve">test_importar; funcional "Importar"</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RF-02</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importar.js</w:t>
            </w:r>
          </w:p>
        </w:tc>
        <w:tc>
          <w:tcPr>
            <w:tcW w:type="dxa" w:w="3370"/>
            <w:shd w:fill="F9FAFB" w:color="auto" w:val="clear"/>
            <w:tcMar>
              <w:top w:type="dxa" w:w="60"/>
              <w:left w:type="dxa" w:w="100"/>
              <w:bottom w:type="dxa" w:w="60"/>
              <w:right w:type="dxa" w:w="100"/>
            </w:tcMar>
            <w:vAlign w:val="center"/>
          </w:tcPr>
          <w:p>
            <w:pPr>
              <w:spacing w:after="0"/>
            </w:pPr>
            <w:r>
              <w:rPr>
                <w:sz w:val="20"/>
                <w:szCs w:val="20"/>
              </w:rPr>
              <w:t xml:space="preserve">Generación de </w:t>
            </w:r>
            <w:r>
              <w:rPr>
                <w:rFonts w:ascii="Consolas" w:cs="Consolas" w:eastAsia="Consolas" w:hAnsi="Consolas"/>
                <w:sz w:val="20"/>
                <w:szCs w:val="20"/>
              </w:rPr>
              <w:t xml:space="preserve">id</w:t>
            </w:r>
            <w:r>
              <w:rPr>
                <w:sz w:val="20"/>
                <w:szCs w:val="20"/>
              </w:rPr>
              <w:t xml:space="preserve"> "{sección}-{nn}"</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test_importar</w:t>
            </w:r>
          </w:p>
        </w:tc>
      </w:tr>
      <w:tr>
        <w:tc>
          <w:tcPr>
            <w:tcW w:type="dxa" w:w="1310"/>
            <w:tcMar>
              <w:top w:type="dxa" w:w="60"/>
              <w:left w:type="dxa" w:w="100"/>
              <w:bottom w:type="dxa" w:w="60"/>
              <w:right w:type="dxa" w:w="100"/>
            </w:tcMar>
            <w:vAlign w:val="center"/>
          </w:tcPr>
          <w:p>
            <w:pPr>
              <w:spacing w:after="0"/>
            </w:pPr>
            <w:r>
              <w:rPr>
                <w:sz w:val="20"/>
                <w:szCs w:val="20"/>
              </w:rPr>
              <w:t xml:space="preserve">RF-03</w:t>
            </w:r>
          </w:p>
        </w:tc>
        <w:tc>
          <w:tcPr>
            <w:tcW w:type="dxa" w:w="2059"/>
            <w:tcMar>
              <w:top w:type="dxa" w:w="60"/>
              <w:left w:type="dxa" w:w="100"/>
              <w:bottom w:type="dxa" w:w="60"/>
              <w:right w:type="dxa" w:w="100"/>
            </w:tcMar>
            <w:vAlign w:val="center"/>
          </w:tcPr>
          <w:p>
            <w:pPr>
              <w:spacing w:after="0"/>
            </w:pPr>
            <w:r>
              <w:rPr>
                <w:sz w:val="20"/>
                <w:szCs w:val="20"/>
              </w:rPr>
              <w:t xml:space="preserve">index.html</w:t>
            </w:r>
          </w:p>
        </w:tc>
        <w:tc>
          <w:tcPr>
            <w:tcW w:type="dxa" w:w="3370"/>
            <w:tcMar>
              <w:top w:type="dxa" w:w="60"/>
              <w:left w:type="dxa" w:w="100"/>
              <w:bottom w:type="dxa" w:w="60"/>
              <w:right w:type="dxa" w:w="100"/>
            </w:tcMar>
            <w:vAlign w:val="center"/>
          </w:tcPr>
          <w:p>
            <w:pPr>
              <w:spacing w:after="0"/>
            </w:pPr>
            <w:r>
              <w:rPr>
                <w:rFonts w:ascii="Consolas" w:cs="Consolas" w:eastAsia="Consolas" w:hAnsi="Consolas"/>
                <w:sz w:val="20"/>
                <w:szCs w:val="20"/>
              </w:rPr>
              <w:t xml:space="preserve">cargarClase</w:t>
            </w:r>
            <w:r>
              <w:rPr>
                <w:sz w:val="20"/>
                <w:szCs w:val="20"/>
              </w:rPr>
              <w:t xml:space="preserve">, </w:t>
            </w:r>
            <w:r>
              <w:rPr>
                <w:rFonts w:ascii="Consolas" w:cs="Consolas" w:eastAsia="Consolas" w:hAnsi="Consolas"/>
                <w:sz w:val="20"/>
                <w:szCs w:val="20"/>
              </w:rPr>
              <w:t xml:space="preserve">pintarAlumnos</w:t>
            </w:r>
            <w:r>
              <w:rPr>
                <w:sz w:val="20"/>
                <w:szCs w:val="20"/>
              </w:rPr>
              <w:t xml:space="preserve">, ciclo de marcas</w:t>
            </w:r>
          </w:p>
        </w:tc>
        <w:tc>
          <w:tcPr>
            <w:tcW w:type="dxa" w:w="2621"/>
            <w:tcMar>
              <w:top w:type="dxa" w:w="60"/>
              <w:left w:type="dxa" w:w="100"/>
              <w:bottom w:type="dxa" w:w="60"/>
              <w:right w:type="dxa" w:w="100"/>
            </w:tcMar>
            <w:vAlign w:val="center"/>
          </w:tcPr>
          <w:p>
            <w:pPr>
              <w:spacing w:after="0"/>
            </w:pPr>
            <w:r>
              <w:rPr>
                <w:sz w:val="20"/>
                <w:szCs w:val="20"/>
              </w:rPr>
              <w:t xml:space="preserve">Funcional "toques sucesivos"</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RF-04 / RF-05</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calculo.js</w:t>
            </w:r>
          </w:p>
        </w:tc>
        <w:tc>
          <w:tcPr>
            <w:tcW w:type="dxa" w:w="3370"/>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actitudinal</w:t>
            </w:r>
            <w:r>
              <w:rPr>
                <w:sz w:val="20"/>
                <w:szCs w:val="20"/>
              </w:rPr>
              <w:t xml:space="preserve"> (filtro P/E, divisor por alumno)</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test_calculo (referencia, todo ✓, solo P)</w:t>
            </w:r>
          </w:p>
        </w:tc>
      </w:tr>
      <w:tr>
        <w:tc>
          <w:tcPr>
            <w:tcW w:type="dxa" w:w="1310"/>
            <w:tcMar>
              <w:top w:type="dxa" w:w="60"/>
              <w:left w:type="dxa" w:w="100"/>
              <w:bottom w:type="dxa" w:w="60"/>
              <w:right w:type="dxa" w:w="100"/>
            </w:tcMar>
            <w:vAlign w:val="center"/>
          </w:tcPr>
          <w:p>
            <w:pPr>
              <w:spacing w:after="0"/>
            </w:pPr>
            <w:r>
              <w:rPr>
                <w:sz w:val="20"/>
                <w:szCs w:val="20"/>
              </w:rPr>
              <w:t xml:space="preserve">RF-06</w:t>
            </w:r>
          </w:p>
        </w:tc>
        <w:tc>
          <w:tcPr>
            <w:tcW w:type="dxa" w:w="2059"/>
            <w:tcMar>
              <w:top w:type="dxa" w:w="60"/>
              <w:left w:type="dxa" w:w="100"/>
              <w:bottom w:type="dxa" w:w="60"/>
              <w:right w:type="dxa" w:w="100"/>
            </w:tcMar>
            <w:vAlign w:val="center"/>
          </w:tcPr>
          <w:p>
            <w:pPr>
              <w:spacing w:after="0"/>
            </w:pPr>
            <w:r>
              <w:rPr>
                <w:sz w:val="20"/>
                <w:szCs w:val="20"/>
              </w:rPr>
              <w:t xml:space="preserve">index.html</w:t>
            </w:r>
          </w:p>
        </w:tc>
        <w:tc>
          <w:tcPr>
            <w:tcW w:type="dxa" w:w="3370"/>
            <w:tcMar>
              <w:top w:type="dxa" w:w="60"/>
              <w:left w:type="dxa" w:w="100"/>
              <w:bottom w:type="dxa" w:w="60"/>
              <w:right w:type="dxa" w:w="100"/>
            </w:tcMar>
            <w:vAlign w:val="center"/>
          </w:tcPr>
          <w:p>
            <w:pPr>
              <w:spacing w:after="0"/>
            </w:pPr>
            <w:r>
              <w:rPr>
                <w:rFonts w:ascii="Consolas" w:cs="Consolas" w:eastAsia="Consolas" w:hAnsi="Consolas"/>
                <w:sz w:val="20"/>
                <w:szCs w:val="20"/>
              </w:rPr>
              <w:t xml:space="preserve">editarObs</w:t>
            </w:r>
            <w:r>
              <w:rPr>
                <w:sz w:val="20"/>
                <w:szCs w:val="20"/>
              </w:rPr>
              <w:t xml:space="preserve"> (texto obligatorio)</w:t>
            </w:r>
          </w:p>
        </w:tc>
        <w:tc>
          <w:tcPr>
            <w:tcW w:type="dxa" w:w="2621"/>
            <w:tcMar>
              <w:top w:type="dxa" w:w="60"/>
              <w:left w:type="dxa" w:w="100"/>
              <w:bottom w:type="dxa" w:w="60"/>
              <w:right w:type="dxa" w:w="100"/>
            </w:tcMar>
            <w:vAlign w:val="center"/>
          </w:tcPr>
          <w:p>
            <w:pPr>
              <w:spacing w:after="0"/>
            </w:pPr>
            <w:r>
              <w:rPr>
                <w:sz w:val="20"/>
                <w:szCs w:val="20"/>
              </w:rPr>
              <w:t xml:space="preserve">Funcional "texto vacío"</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RF-07</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calculo.js</w:t>
            </w:r>
          </w:p>
        </w:tc>
        <w:tc>
          <w:tcPr>
            <w:tcW w:type="dxa" w:w="3370"/>
            <w:shd w:fill="F9FAFB" w:color="auto" w:val="clear"/>
            <w:tcMar>
              <w:top w:type="dxa" w:w="60"/>
              <w:left w:type="dxa" w:w="100"/>
              <w:bottom w:type="dxa" w:w="60"/>
              <w:right w:type="dxa" w:w="100"/>
            </w:tcMar>
            <w:vAlign w:val="center"/>
          </w:tcPr>
          <w:p>
            <w:pPr>
              <w:spacing w:after="0"/>
            </w:pPr>
            <w:r>
              <w:rPr>
                <w:sz w:val="20"/>
                <w:szCs w:val="20"/>
              </w:rPr>
              <w:t xml:space="preserve">Factor 0,5 por amonestación</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test_calculo (amonestación)</w:t>
            </w:r>
          </w:p>
        </w:tc>
      </w:tr>
      <w:tr>
        <w:tc>
          <w:tcPr>
            <w:tcW w:type="dxa" w:w="1310"/>
            <w:tcMar>
              <w:top w:type="dxa" w:w="60"/>
              <w:left w:type="dxa" w:w="100"/>
              <w:bottom w:type="dxa" w:w="60"/>
              <w:right w:type="dxa" w:w="100"/>
            </w:tcMar>
            <w:vAlign w:val="center"/>
          </w:tcPr>
          <w:p>
            <w:pPr>
              <w:spacing w:after="0"/>
            </w:pPr>
            <w:r>
              <w:rPr>
                <w:sz w:val="20"/>
                <w:szCs w:val="20"/>
              </w:rPr>
              <w:t xml:space="preserve">RF-08 / RF-09</w:t>
            </w:r>
          </w:p>
        </w:tc>
        <w:tc>
          <w:tcPr>
            <w:tcW w:type="dxa" w:w="2059"/>
            <w:tcMar>
              <w:top w:type="dxa" w:w="60"/>
              <w:left w:type="dxa" w:w="100"/>
              <w:bottom w:type="dxa" w:w="60"/>
              <w:right w:type="dxa" w:w="100"/>
            </w:tcMar>
            <w:vAlign w:val="center"/>
          </w:tcPr>
          <w:p>
            <w:pPr>
              <w:spacing w:after="0"/>
            </w:pPr>
            <w:r>
              <w:rPr>
                <w:sz w:val="20"/>
                <w:szCs w:val="20"/>
              </w:rPr>
              <w:t xml:space="preserve">index.html, calculo.js</w:t>
            </w:r>
          </w:p>
        </w:tc>
        <w:tc>
          <w:tcPr>
            <w:tcW w:type="dxa" w:w="3370"/>
            <w:tcMar>
              <w:top w:type="dxa" w:w="60"/>
              <w:left w:type="dxa" w:w="100"/>
              <w:bottom w:type="dxa" w:w="60"/>
              <w:right w:type="dxa" w:w="100"/>
            </w:tcMar>
            <w:vAlign w:val="center"/>
          </w:tcPr>
          <w:p>
            <w:pPr>
              <w:spacing w:after="0"/>
            </w:pPr>
            <w:r>
              <w:rPr>
                <w:sz w:val="20"/>
                <w:szCs w:val="20"/>
              </w:rPr>
              <w:t xml:space="preserve">Entrada de examen, </w:t>
            </w:r>
            <w:r>
              <w:rPr>
                <w:rFonts w:ascii="Consolas" w:cs="Consolas" w:eastAsia="Consolas" w:hAnsi="Consolas"/>
                <w:sz w:val="20"/>
                <w:szCs w:val="20"/>
              </w:rPr>
              <w:t xml:space="preserve">notaUnidad</w:t>
            </w:r>
          </w:p>
        </w:tc>
        <w:tc>
          <w:tcPr>
            <w:tcW w:type="dxa" w:w="2621"/>
            <w:tcMar>
              <w:top w:type="dxa" w:w="60"/>
              <w:left w:type="dxa" w:w="100"/>
              <w:bottom w:type="dxa" w:w="60"/>
              <w:right w:type="dxa" w:w="100"/>
            </w:tcMar>
            <w:vAlign w:val="center"/>
          </w:tcPr>
          <w:p>
            <w:pPr>
              <w:spacing w:after="0"/>
            </w:pPr>
            <w:r>
              <w:rPr>
                <w:sz w:val="20"/>
                <w:szCs w:val="20"/>
              </w:rPr>
              <w:t xml:space="preserve">test_calculo (examen); funcional "cálculo"</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RF-10</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index.html</w:t>
            </w:r>
          </w:p>
        </w:tc>
        <w:tc>
          <w:tcPr>
            <w:tcW w:type="dxa" w:w="3370"/>
            <w:shd w:fill="F9FAFB" w:color="auto" w:val="clear"/>
            <w:tcMar>
              <w:top w:type="dxa" w:w="60"/>
              <w:left w:type="dxa" w:w="100"/>
              <w:bottom w:type="dxa" w:w="60"/>
              <w:right w:type="dxa" w:w="100"/>
            </w:tcMar>
            <w:vAlign w:val="center"/>
          </w:tcPr>
          <w:p>
            <w:pPr>
              <w:spacing w:after="0"/>
            </w:pPr>
            <w:r>
              <w:rPr>
                <w:sz w:val="20"/>
                <w:szCs w:val="20"/>
              </w:rPr>
              <w:t xml:space="preserve">Desplegable de clases registradas; edición de días previos</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Funcional "eliminar clase" y corrección</w:t>
            </w:r>
          </w:p>
        </w:tc>
      </w:tr>
      <w:tr>
        <w:tc>
          <w:tcPr>
            <w:tcW w:type="dxa" w:w="1310"/>
            <w:tcMar>
              <w:top w:type="dxa" w:w="60"/>
              <w:left w:type="dxa" w:w="100"/>
              <w:bottom w:type="dxa" w:w="60"/>
              <w:right w:type="dxa" w:w="100"/>
            </w:tcMar>
            <w:vAlign w:val="center"/>
          </w:tcPr>
          <w:p>
            <w:pPr>
              <w:spacing w:after="0"/>
            </w:pPr>
            <w:r>
              <w:rPr>
                <w:sz w:val="20"/>
                <w:szCs w:val="20"/>
              </w:rPr>
              <w:t xml:space="preserve">RF-11</w:t>
            </w:r>
          </w:p>
        </w:tc>
        <w:tc>
          <w:tcPr>
            <w:tcW w:type="dxa" w:w="2059"/>
            <w:tcMar>
              <w:top w:type="dxa" w:w="60"/>
              <w:left w:type="dxa" w:w="100"/>
              <w:bottom w:type="dxa" w:w="60"/>
              <w:right w:type="dxa" w:w="100"/>
            </w:tcMar>
            <w:vAlign w:val="center"/>
          </w:tcPr>
          <w:p>
            <w:pPr>
              <w:spacing w:after="0"/>
            </w:pPr>
            <w:r>
              <w:rPr>
                <w:sz w:val="20"/>
                <w:szCs w:val="20"/>
              </w:rPr>
              <w:t xml:space="preserve">index.html</w:t>
            </w:r>
          </w:p>
        </w:tc>
        <w:tc>
          <w:tcPr>
            <w:tcW w:type="dxa" w:w="3370"/>
            <w:tcMar>
              <w:top w:type="dxa" w:w="60"/>
              <w:left w:type="dxa" w:w="100"/>
              <w:bottom w:type="dxa" w:w="60"/>
              <w:right w:type="dxa" w:w="100"/>
            </w:tcMar>
            <w:vAlign w:val="center"/>
          </w:tcPr>
          <w:p>
            <w:pPr>
              <w:spacing w:after="0"/>
            </w:pPr>
            <w:r>
              <w:rPr>
                <w:sz w:val="20"/>
                <w:szCs w:val="20"/>
              </w:rPr>
              <w:t xml:space="preserve">Casilla </w:t>
            </w:r>
            <w:r>
              <w:rPr>
                <w:rFonts w:ascii="Consolas" w:cs="Consolas" w:eastAsia="Consolas" w:hAnsi="Consolas"/>
                <w:sz w:val="20"/>
                <w:szCs w:val="20"/>
              </w:rPr>
              <w:t xml:space="preserve">entrega</w:t>
            </w:r>
            <w:r>
              <w:rPr>
                <w:sz w:val="20"/>
                <w:szCs w:val="20"/>
              </w:rPr>
              <w:t xml:space="preserve">; etiqueta "sin entrega"</w:t>
            </w:r>
          </w:p>
        </w:tc>
        <w:tc>
          <w:tcPr>
            <w:tcW w:type="dxa" w:w="2621"/>
            <w:tcMar>
              <w:top w:type="dxa" w:w="60"/>
              <w:left w:type="dxa" w:w="100"/>
              <w:bottom w:type="dxa" w:w="60"/>
              <w:right w:type="dxa" w:w="100"/>
            </w:tcMar>
            <w:vAlign w:val="center"/>
          </w:tcPr>
          <w:p>
            <w:pPr>
              <w:spacing w:after="0"/>
            </w:pPr>
            <w:r>
              <w:rPr>
                <w:sz w:val="20"/>
                <w:szCs w:val="20"/>
              </w:rPr>
              <w:t xml:space="preserve">Funcional "Importar"</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RF-12</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calculo.js, exportar.js</w:t>
            </w:r>
          </w:p>
        </w:tc>
        <w:tc>
          <w:tcPr>
            <w:tcW w:type="dxa" w:w="3370"/>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notaFinal</w:t>
            </w:r>
            <w:r>
              <w:rPr>
                <w:sz w:val="20"/>
                <w:szCs w:val="20"/>
              </w:rPr>
              <w:t xml:space="preserve">, </w:t>
            </w:r>
            <w:r>
              <w:rPr>
                <w:rFonts w:ascii="Consolas" w:cs="Consolas" w:eastAsia="Consolas" w:hAnsi="Consolas"/>
                <w:sz w:val="20"/>
                <w:szCs w:val="20"/>
              </w:rPr>
              <w:t xml:space="preserve">filasConsolidado</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test_calculo (final); test_exportar</w:t>
            </w:r>
          </w:p>
        </w:tc>
      </w:tr>
      <w:tr>
        <w:tc>
          <w:tcPr>
            <w:tcW w:type="dxa" w:w="1310"/>
            <w:tcMar>
              <w:top w:type="dxa" w:w="60"/>
              <w:left w:type="dxa" w:w="100"/>
              <w:bottom w:type="dxa" w:w="60"/>
              <w:right w:type="dxa" w:w="100"/>
            </w:tcMar>
            <w:vAlign w:val="center"/>
          </w:tcPr>
          <w:p>
            <w:pPr>
              <w:spacing w:after="0"/>
            </w:pPr>
            <w:r>
              <w:rPr>
                <w:sz w:val="20"/>
                <w:szCs w:val="20"/>
              </w:rPr>
              <w:t xml:space="preserve">RF-13</w:t>
            </w:r>
          </w:p>
        </w:tc>
        <w:tc>
          <w:tcPr>
            <w:tcW w:type="dxa" w:w="2059"/>
            <w:tcMar>
              <w:top w:type="dxa" w:w="60"/>
              <w:left w:type="dxa" w:w="100"/>
              <w:bottom w:type="dxa" w:w="60"/>
              <w:right w:type="dxa" w:w="100"/>
            </w:tcMar>
            <w:vAlign w:val="center"/>
          </w:tcPr>
          <w:p>
            <w:pPr>
              <w:spacing w:after="0"/>
            </w:pPr>
            <w:r>
              <w:rPr>
                <w:sz w:val="20"/>
                <w:szCs w:val="20"/>
              </w:rPr>
              <w:t xml:space="preserve">index.html</w:t>
            </w:r>
          </w:p>
        </w:tc>
        <w:tc>
          <w:tcPr>
            <w:tcW w:type="dxa" w:w="3370"/>
            <w:tcMar>
              <w:top w:type="dxa" w:w="60"/>
              <w:left w:type="dxa" w:w="100"/>
              <w:bottom w:type="dxa" w:w="60"/>
              <w:right w:type="dxa" w:w="100"/>
            </w:tcMar>
            <w:vAlign w:val="center"/>
          </w:tcPr>
          <w:p>
            <w:pPr>
              <w:spacing w:after="0"/>
            </w:pPr>
            <w:r>
              <w:rPr>
                <w:rFonts w:ascii="Consolas" w:cs="Consolas" w:eastAsia="Consolas" w:hAnsi="Consolas"/>
                <w:sz w:val="20"/>
                <w:szCs w:val="20"/>
              </w:rPr>
              <w:t xml:space="preserve">btnCerrar</w:t>
            </w:r>
            <w:r>
              <w:rPr>
                <w:sz w:val="20"/>
                <w:szCs w:val="20"/>
              </w:rPr>
              <w:t xml:space="preserve">, bloqueo en pase de lista</w:t>
            </w:r>
          </w:p>
        </w:tc>
        <w:tc>
          <w:tcPr>
            <w:tcW w:type="dxa" w:w="2621"/>
            <w:tcMar>
              <w:top w:type="dxa" w:w="60"/>
              <w:left w:type="dxa" w:w="100"/>
              <w:bottom w:type="dxa" w:w="60"/>
              <w:right w:type="dxa" w:w="100"/>
            </w:tcMar>
            <w:vAlign w:val="center"/>
          </w:tcPr>
          <w:p>
            <w:pPr>
              <w:spacing w:after="0"/>
            </w:pPr>
            <w:r>
              <w:rPr>
                <w:sz w:val="20"/>
                <w:szCs w:val="20"/>
              </w:rPr>
              <w:t xml:space="preserve">Funcional "Cerrar unidad"</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RF-14 / RF-15</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exportar.js</w:t>
            </w:r>
          </w:p>
        </w:tc>
        <w:tc>
          <w:tcPr>
            <w:tcW w:type="dxa" w:w="3370"/>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filasCuadro</w:t>
            </w:r>
            <w:r>
              <w:rPr>
                <w:sz w:val="20"/>
                <w:szCs w:val="20"/>
              </w:rPr>
              <w:t xml:space="preserve">, </w:t>
            </w:r>
            <w:r>
              <w:rPr>
                <w:rFonts w:ascii="Consolas" w:cs="Consolas" w:eastAsia="Consolas" w:hAnsi="Consolas"/>
                <w:sz w:val="20"/>
                <w:szCs w:val="20"/>
              </w:rPr>
              <w:t xml:space="preserve">filasConsolidado</w:t>
            </w:r>
            <w:r>
              <w:rPr>
                <w:sz w:val="20"/>
                <w:szCs w:val="20"/>
              </w:rPr>
              <w:t xml:space="preserve">, </w:t>
            </w:r>
            <w:r>
              <w:rPr>
                <w:rFonts w:ascii="Consolas" w:cs="Consolas" w:eastAsia="Consolas" w:hAnsi="Consolas"/>
                <w:sz w:val="20"/>
                <w:szCs w:val="20"/>
              </w:rPr>
              <w:t xml:space="preserve">descargarXlsx</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test_exportar; funcional "Exportar"</w:t>
            </w:r>
          </w:p>
        </w:tc>
      </w:tr>
      <w:tr>
        <w:tc>
          <w:tcPr>
            <w:tcW w:type="dxa" w:w="1310"/>
            <w:tcMar>
              <w:top w:type="dxa" w:w="60"/>
              <w:left w:type="dxa" w:w="100"/>
              <w:bottom w:type="dxa" w:w="60"/>
              <w:right w:type="dxa" w:w="100"/>
            </w:tcMar>
            <w:vAlign w:val="center"/>
          </w:tcPr>
          <w:p>
            <w:pPr>
              <w:spacing w:after="0"/>
            </w:pPr>
            <w:r>
              <w:rPr>
                <w:sz w:val="20"/>
                <w:szCs w:val="20"/>
              </w:rPr>
              <w:t xml:space="preserve">RF-16</w:t>
            </w:r>
          </w:p>
        </w:tc>
        <w:tc>
          <w:tcPr>
            <w:tcW w:type="dxa" w:w="2059"/>
            <w:tcMar>
              <w:top w:type="dxa" w:w="60"/>
              <w:left w:type="dxa" w:w="100"/>
              <w:bottom w:type="dxa" w:w="60"/>
              <w:right w:type="dxa" w:w="100"/>
            </w:tcMar>
            <w:vAlign w:val="center"/>
          </w:tcPr>
          <w:p>
            <w:pPr>
              <w:spacing w:after="0"/>
            </w:pPr>
            <w:r>
              <w:rPr>
                <w:sz w:val="20"/>
                <w:szCs w:val="20"/>
              </w:rPr>
              <w:t xml:space="preserve">db.js, index.html</w:t>
            </w:r>
          </w:p>
        </w:tc>
        <w:tc>
          <w:tcPr>
            <w:tcW w:type="dxa" w:w="3370"/>
            <w:tcMar>
              <w:top w:type="dxa" w:w="60"/>
              <w:left w:type="dxa" w:w="100"/>
              <w:bottom w:type="dxa" w:w="60"/>
              <w:right w:type="dxa" w:w="100"/>
            </w:tcMar>
            <w:vAlign w:val="center"/>
          </w:tcPr>
          <w:p>
            <w:pPr>
              <w:spacing w:after="0"/>
            </w:pPr>
            <w:r>
              <w:rPr>
                <w:rFonts w:ascii="Consolas" w:cs="Consolas" w:eastAsia="Consolas" w:hAnsi="Consolas"/>
                <w:sz w:val="20"/>
                <w:szCs w:val="20"/>
              </w:rPr>
              <w:t xml:space="preserve">DB.exportar</w:t>
            </w:r>
            <w:r>
              <w:rPr>
                <w:sz w:val="20"/>
                <w:szCs w:val="20"/>
              </w:rPr>
              <w:t xml:space="preserve">, </w:t>
            </w:r>
            <w:r>
              <w:rPr>
                <w:rFonts w:ascii="Consolas" w:cs="Consolas" w:eastAsia="Consolas" w:hAnsi="Consolas"/>
                <w:sz w:val="20"/>
                <w:szCs w:val="20"/>
              </w:rPr>
              <w:t xml:space="preserve">DB.restaurar</w:t>
            </w:r>
            <w:r>
              <w:rPr>
                <w:sz w:val="20"/>
                <w:szCs w:val="20"/>
              </w:rPr>
              <w:t xml:space="preserve">, botones de respaldo</w:t>
            </w:r>
          </w:p>
        </w:tc>
        <w:tc>
          <w:tcPr>
            <w:tcW w:type="dxa" w:w="2621"/>
            <w:tcMar>
              <w:top w:type="dxa" w:w="60"/>
              <w:left w:type="dxa" w:w="100"/>
              <w:bottom w:type="dxa" w:w="60"/>
              <w:right w:type="dxa" w:w="100"/>
            </w:tcMar>
            <w:vAlign w:val="center"/>
          </w:tcPr>
          <w:p>
            <w:pPr>
              <w:spacing w:after="0"/>
            </w:pPr>
            <w:r>
              <w:rPr>
                <w:sz w:val="20"/>
                <w:szCs w:val="20"/>
              </w:rPr>
              <w:t xml:space="preserve">Funcional "Respaldo"</w:t>
            </w:r>
          </w:p>
        </w:tc>
      </w:tr>
      <w:tr>
        <w:tc>
          <w:tcPr>
            <w:tcW w:type="dxa" w:w="1310"/>
            <w:shd w:fill="F9FAFB" w:color="auto" w:val="clear"/>
            <w:tcMar>
              <w:top w:type="dxa" w:w="60"/>
              <w:left w:type="dxa" w:w="100"/>
              <w:bottom w:type="dxa" w:w="60"/>
              <w:right w:type="dxa" w:w="100"/>
            </w:tcMar>
            <w:vAlign w:val="center"/>
          </w:tcPr>
          <w:p>
            <w:pPr>
              <w:spacing w:after="0"/>
            </w:pPr>
            <w:r>
              <w:rPr>
                <w:sz w:val="20"/>
                <w:szCs w:val="20"/>
              </w:rPr>
              <w:t xml:space="preserve">RF-17</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calculo.js, index.html</w:t>
            </w:r>
          </w:p>
        </w:tc>
        <w:tc>
          <w:tcPr>
            <w:tcW w:type="dxa" w:w="3370"/>
            <w:shd w:fill="F9FAFB" w:color="auto" w:val="clear"/>
            <w:tcMar>
              <w:top w:type="dxa" w:w="60"/>
              <w:left w:type="dxa" w:w="100"/>
              <w:bottom w:type="dxa" w:w="60"/>
              <w:right w:type="dxa" w:w="100"/>
            </w:tcMar>
            <w:vAlign w:val="center"/>
          </w:tcPr>
          <w:p>
            <w:pPr>
              <w:spacing w:after="0"/>
            </w:pPr>
            <w:r>
              <w:rPr>
                <w:rFonts w:ascii="Consolas" w:cs="Consolas" w:eastAsia="Consolas" w:hAnsi="Consolas"/>
                <w:sz w:val="20"/>
                <w:szCs w:val="20"/>
              </w:rPr>
              <w:t xml:space="preserve">pocasClases</w:t>
            </w:r>
            <w:r>
              <w:rPr>
                <w:sz w:val="20"/>
                <w:szCs w:val="20"/>
              </w:rPr>
              <w:t xml:space="preserve">, aviso ⚠</w:t>
            </w:r>
          </w:p>
        </w:tc>
        <w:tc>
          <w:tcPr>
            <w:tcW w:type="dxa" w:w="2621"/>
            <w:shd w:fill="F9FAFB" w:color="auto" w:val="clear"/>
            <w:tcMar>
              <w:top w:type="dxa" w:w="60"/>
              <w:left w:type="dxa" w:w="100"/>
              <w:bottom w:type="dxa" w:w="60"/>
              <w:right w:type="dxa" w:w="100"/>
            </w:tcMar>
            <w:vAlign w:val="center"/>
          </w:tcPr>
          <w:p>
            <w:pPr>
              <w:spacing w:after="0"/>
            </w:pPr>
            <w:r>
              <w:rPr>
                <w:sz w:val="20"/>
                <w:szCs w:val="20"/>
              </w:rPr>
              <w:t xml:space="preserve">test_calculo (pocasClases)</w:t>
            </w:r>
          </w:p>
        </w:tc>
      </w:tr>
    </w:tbl>
    <w:p>
      <w:pPr>
        <w:pStyle w:val="Heading1"/>
      </w:pPr>
      <w:r>
        <w:t xml:space="preserve">12. Decisiones, supuestos, riesgos y trabajo futuro</w:t>
      </w:r>
    </w:p>
    <w:p>
      <w:pPr>
        <w:pStyle w:val="Heading2"/>
      </w:pPr>
      <w:r>
        <w:t xml:space="preserve">12.1 Decisiones de diseño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246"/>
        <w:gridCol w:w="2246"/>
        <w:gridCol w:w="4867"/>
      </w:tblGrid>
      <w:tr>
        <w:trPr>
          <w:tblHeader/>
        </w:trPr>
        <w:tc>
          <w:tcPr>
            <w:tcW w:type="dxa" w:w="2246"/>
            <w:shd w:fill="1E3A8A" w:color="auto" w:val="clear"/>
            <w:tcMar>
              <w:top w:type="dxa" w:w="60"/>
              <w:left w:type="dxa" w:w="100"/>
              <w:bottom w:type="dxa" w:w="60"/>
              <w:right w:type="dxa" w:w="100"/>
            </w:tcMar>
            <w:vAlign w:val="center"/>
          </w:tcPr>
          <w:p>
            <w:pPr>
              <w:spacing w:after="0"/>
            </w:pPr>
            <w:r>
              <w:rPr>
                <w:b/>
                <w:bCs/>
                <w:color w:val="FFFFFF"/>
                <w:sz w:val="20"/>
                <w:szCs w:val="20"/>
              </w:rPr>
              <w:t xml:space="preserve">Decisión</w:t>
            </w:r>
          </w:p>
        </w:tc>
        <w:tc>
          <w:tcPr>
            <w:tcW w:type="dxa" w:w="2246"/>
            <w:shd w:fill="1E3A8A" w:color="auto" w:val="clear"/>
            <w:tcMar>
              <w:top w:type="dxa" w:w="60"/>
              <w:left w:type="dxa" w:w="100"/>
              <w:bottom w:type="dxa" w:w="60"/>
              <w:right w:type="dxa" w:w="100"/>
            </w:tcMar>
            <w:vAlign w:val="center"/>
          </w:tcPr>
          <w:p>
            <w:pPr>
              <w:spacing w:after="0"/>
            </w:pPr>
            <w:r>
              <w:rPr>
                <w:b/>
                <w:bCs/>
                <w:color w:val="FFFFFF"/>
                <w:sz w:val="20"/>
                <w:szCs w:val="20"/>
              </w:rPr>
              <w:t xml:space="preserve">Alternativa considerada</w:t>
            </w:r>
          </w:p>
        </w:tc>
        <w:tc>
          <w:tcPr>
            <w:tcW w:type="dxa" w:w="4867"/>
            <w:shd w:fill="1E3A8A" w:color="auto" w:val="clear"/>
            <w:tcMar>
              <w:top w:type="dxa" w:w="60"/>
              <w:left w:type="dxa" w:w="100"/>
              <w:bottom w:type="dxa" w:w="60"/>
              <w:right w:type="dxa" w:w="100"/>
            </w:tcMar>
            <w:vAlign w:val="center"/>
          </w:tcPr>
          <w:p>
            <w:pPr>
              <w:spacing w:after="0"/>
            </w:pPr>
            <w:r>
              <w:rPr>
                <w:b/>
                <w:bCs/>
                <w:color w:val="FFFFFF"/>
                <w:sz w:val="20"/>
                <w:szCs w:val="20"/>
              </w:rPr>
              <w:t xml:space="preserve">Justificación</w:t>
            </w:r>
          </w:p>
        </w:tc>
      </w:tr>
      <w:tr>
        <w:tc>
          <w:tcPr>
            <w:tcW w:type="dxa" w:w="2246"/>
            <w:tcMar>
              <w:top w:type="dxa" w:w="60"/>
              <w:left w:type="dxa" w:w="100"/>
              <w:bottom w:type="dxa" w:w="60"/>
              <w:right w:type="dxa" w:w="100"/>
            </w:tcMar>
            <w:vAlign w:val="center"/>
          </w:tcPr>
          <w:p>
            <w:pPr>
              <w:spacing w:after="0"/>
            </w:pPr>
            <w:r>
              <w:rPr>
                <w:sz w:val="20"/>
                <w:szCs w:val="20"/>
              </w:rPr>
              <w:t xml:space="preserve">JavaScript sin framework</w:t>
            </w:r>
          </w:p>
        </w:tc>
        <w:tc>
          <w:tcPr>
            <w:tcW w:type="dxa" w:w="2246"/>
            <w:tcMar>
              <w:top w:type="dxa" w:w="60"/>
              <w:left w:type="dxa" w:w="100"/>
              <w:bottom w:type="dxa" w:w="60"/>
              <w:right w:type="dxa" w:w="100"/>
            </w:tcMar>
            <w:vAlign w:val="center"/>
          </w:tcPr>
          <w:p>
            <w:pPr>
              <w:spacing w:after="0"/>
            </w:pPr>
            <w:r>
              <w:rPr>
                <w:sz w:val="20"/>
                <w:szCs w:val="20"/>
              </w:rPr>
              <w:t xml:space="preserve">React / Vue</w:t>
            </w:r>
          </w:p>
        </w:tc>
        <w:tc>
          <w:tcPr>
            <w:tcW w:type="dxa" w:w="4867"/>
            <w:tcMar>
              <w:top w:type="dxa" w:w="60"/>
              <w:left w:type="dxa" w:w="100"/>
              <w:bottom w:type="dxa" w:w="60"/>
              <w:right w:type="dxa" w:w="100"/>
            </w:tcMar>
            <w:vAlign w:val="center"/>
          </w:tcPr>
          <w:p>
            <w:pPr>
              <w:spacing w:after="0"/>
            </w:pPr>
            <w:r>
              <w:rPr>
                <w:sz w:val="20"/>
                <w:szCs w:val="20"/>
              </w:rPr>
              <w:t xml:space="preserve">Un solo usuario y cinco pantallas: un framework añadiría compilación y dependencias sin resolver ningún problema del sistema. Mantenible con un editor de texto.</w:t>
            </w:r>
          </w:p>
        </w:tc>
      </w:tr>
      <w:tr>
        <w:tc>
          <w:tcPr>
            <w:tcW w:type="dxa" w:w="2246"/>
            <w:shd w:fill="F9FAFB" w:color="auto" w:val="clear"/>
            <w:tcMar>
              <w:top w:type="dxa" w:w="60"/>
              <w:left w:type="dxa" w:w="100"/>
              <w:bottom w:type="dxa" w:w="60"/>
              <w:right w:type="dxa" w:w="100"/>
            </w:tcMar>
            <w:vAlign w:val="center"/>
          </w:tcPr>
          <w:p>
            <w:pPr>
              <w:spacing w:after="0"/>
            </w:pPr>
            <w:r>
              <w:rPr>
                <w:sz w:val="20"/>
                <w:szCs w:val="20"/>
              </w:rPr>
              <w:t xml:space="preserve">IndexedDB</w:t>
            </w:r>
          </w:p>
        </w:tc>
        <w:tc>
          <w:tcPr>
            <w:tcW w:type="dxa" w:w="2246"/>
            <w:shd w:fill="F9FAFB" w:color="auto" w:val="clear"/>
            <w:tcMar>
              <w:top w:type="dxa" w:w="60"/>
              <w:left w:type="dxa" w:w="100"/>
              <w:bottom w:type="dxa" w:w="60"/>
              <w:right w:type="dxa" w:w="100"/>
            </w:tcMar>
            <w:vAlign w:val="center"/>
          </w:tcPr>
          <w:p>
            <w:pPr>
              <w:spacing w:after="0"/>
            </w:pPr>
            <w:r>
              <w:rPr>
                <w:sz w:val="20"/>
                <w:szCs w:val="20"/>
              </w:rPr>
              <w:t xml:space="preserve">localStorage</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localStorage es síncrono y limitado a ~5 MB; IndexedDB soporta el volumen del ciclo y transacciones.</w:t>
            </w:r>
          </w:p>
        </w:tc>
      </w:tr>
      <w:tr>
        <w:tc>
          <w:tcPr>
            <w:tcW w:type="dxa" w:w="2246"/>
            <w:tcMar>
              <w:top w:type="dxa" w:w="60"/>
              <w:left w:type="dxa" w:w="100"/>
              <w:bottom w:type="dxa" w:w="60"/>
              <w:right w:type="dxa" w:w="100"/>
            </w:tcMar>
            <w:vAlign w:val="center"/>
          </w:tcPr>
          <w:p>
            <w:pPr>
              <w:spacing w:after="0"/>
            </w:pPr>
            <w:r>
              <w:rPr>
                <w:sz w:val="20"/>
                <w:szCs w:val="20"/>
              </w:rPr>
              <w:t xml:space="preserve">Una clase por registro</w:t>
            </w:r>
          </w:p>
        </w:tc>
        <w:tc>
          <w:tcPr>
            <w:tcW w:type="dxa" w:w="2246"/>
            <w:tcMar>
              <w:top w:type="dxa" w:w="60"/>
              <w:left w:type="dxa" w:w="100"/>
              <w:bottom w:type="dxa" w:w="60"/>
              <w:right w:type="dxa" w:w="100"/>
            </w:tcMar>
            <w:vAlign w:val="center"/>
          </w:tcPr>
          <w:p>
            <w:pPr>
              <w:spacing w:after="0"/>
            </w:pPr>
            <w:r>
              <w:rPr>
                <w:sz w:val="20"/>
                <w:szCs w:val="20"/>
              </w:rPr>
              <w:t xml:space="preserve">Una marca por registro</w:t>
            </w:r>
          </w:p>
        </w:tc>
        <w:tc>
          <w:tcPr>
            <w:tcW w:type="dxa" w:w="4867"/>
            <w:tcMar>
              <w:top w:type="dxa" w:w="60"/>
              <w:left w:type="dxa" w:w="100"/>
              <w:bottom w:type="dxa" w:w="60"/>
              <w:right w:type="dxa" w:w="100"/>
            </w:tcMar>
            <w:vAlign w:val="center"/>
          </w:tcPr>
          <w:p>
            <w:pPr>
              <w:spacing w:after="0"/>
            </w:pPr>
            <w:r>
              <w:rPr>
                <w:sz w:val="20"/>
                <w:szCs w:val="20"/>
              </w:rPr>
              <w:t xml:space="preserve">Menos registros, escritura mínima por toque, respaldo legible.</w:t>
            </w:r>
          </w:p>
        </w:tc>
      </w:tr>
      <w:tr>
        <w:tc>
          <w:tcPr>
            <w:tcW w:type="dxa" w:w="2246"/>
            <w:shd w:fill="F9FAFB" w:color="auto" w:val="clear"/>
            <w:tcMar>
              <w:top w:type="dxa" w:w="60"/>
              <w:left w:type="dxa" w:w="100"/>
              <w:bottom w:type="dxa" w:w="60"/>
              <w:right w:type="dxa" w:w="100"/>
            </w:tcMar>
            <w:vAlign w:val="center"/>
          </w:tcPr>
          <w:p>
            <w:pPr>
              <w:spacing w:after="0"/>
            </w:pPr>
            <w:r>
              <w:rPr>
                <w:sz w:val="20"/>
                <w:szCs w:val="20"/>
              </w:rPr>
              <w:t xml:space="preserve">Todos ✓ al crear la clase</w:t>
            </w:r>
          </w:p>
        </w:tc>
        <w:tc>
          <w:tcPr>
            <w:tcW w:type="dxa" w:w="2246"/>
            <w:shd w:fill="F9FAFB" w:color="auto" w:val="clear"/>
            <w:tcMar>
              <w:top w:type="dxa" w:w="60"/>
              <w:left w:type="dxa" w:w="100"/>
              <w:bottom w:type="dxa" w:w="60"/>
              <w:right w:type="dxa" w:w="100"/>
            </w:tcMar>
            <w:vAlign w:val="center"/>
          </w:tcPr>
          <w:p>
            <w:pPr>
              <w:spacing w:after="0"/>
            </w:pPr>
            <w:r>
              <w:rPr>
                <w:sz w:val="20"/>
                <w:szCs w:val="20"/>
              </w:rPr>
              <w:t xml:space="preserve">Lista en blanco</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RNF-05: la mayoría de los alumnos cumple; tocar solo excepciones reduce el tiempo por sección.</w:t>
            </w:r>
          </w:p>
        </w:tc>
      </w:tr>
      <w:tr>
        <w:tc>
          <w:tcPr>
            <w:tcW w:type="dxa" w:w="2246"/>
            <w:tcMar>
              <w:top w:type="dxa" w:w="60"/>
              <w:left w:type="dxa" w:w="100"/>
              <w:bottom w:type="dxa" w:w="60"/>
              <w:right w:type="dxa" w:w="100"/>
            </w:tcMar>
            <w:vAlign w:val="center"/>
          </w:tcPr>
          <w:p>
            <w:pPr>
              <w:spacing w:after="0"/>
            </w:pPr>
            <w:r>
              <w:rPr>
                <w:sz w:val="20"/>
                <w:szCs w:val="20"/>
              </w:rPr>
              <w:t xml:space="preserve">Notas calculadas, nunca almacenadas</w:t>
            </w:r>
          </w:p>
        </w:tc>
        <w:tc>
          <w:tcPr>
            <w:tcW w:type="dxa" w:w="2246"/>
            <w:tcMar>
              <w:top w:type="dxa" w:w="60"/>
              <w:left w:type="dxa" w:w="100"/>
              <w:bottom w:type="dxa" w:w="60"/>
              <w:right w:type="dxa" w:w="100"/>
            </w:tcMar>
            <w:vAlign w:val="center"/>
          </w:tcPr>
          <w:p>
            <w:pPr>
              <w:spacing w:after="0"/>
            </w:pPr>
            <w:r>
              <w:rPr>
                <w:sz w:val="20"/>
                <w:szCs w:val="20"/>
              </w:rPr>
              <w:t xml:space="preserve">Guardar notas</w:t>
            </w:r>
          </w:p>
        </w:tc>
        <w:tc>
          <w:tcPr>
            <w:tcW w:type="dxa" w:w="4867"/>
            <w:tcMar>
              <w:top w:type="dxa" w:w="60"/>
              <w:left w:type="dxa" w:w="100"/>
              <w:bottom w:type="dxa" w:w="60"/>
              <w:right w:type="dxa" w:w="100"/>
            </w:tcMar>
            <w:vAlign w:val="center"/>
          </w:tcPr>
          <w:p>
            <w:pPr>
              <w:spacing w:after="0"/>
            </w:pPr>
            <w:r>
              <w:rPr>
                <w:sz w:val="20"/>
                <w:szCs w:val="20"/>
              </w:rPr>
              <w:t xml:space="preserve">Elimina inconsistencias y hace trivial corregir marcas pasadas.</w:t>
            </w:r>
          </w:p>
        </w:tc>
      </w:tr>
      <w:tr>
        <w:tc>
          <w:tcPr>
            <w:tcW w:type="dxa" w:w="2246"/>
            <w:shd w:fill="F9FAFB" w:color="auto" w:val="clear"/>
            <w:tcMar>
              <w:top w:type="dxa" w:w="60"/>
              <w:left w:type="dxa" w:w="100"/>
              <w:bottom w:type="dxa" w:w="60"/>
              <w:right w:type="dxa" w:w="100"/>
            </w:tcMar>
            <w:vAlign w:val="center"/>
          </w:tcPr>
          <w:p>
            <w:pPr>
              <w:spacing w:after="0"/>
            </w:pPr>
            <w:r>
              <w:rPr>
                <w:sz w:val="20"/>
                <w:szCs w:val="20"/>
              </w:rPr>
              <w:t xml:space="preserve">PIN con hash local</w:t>
            </w:r>
          </w:p>
        </w:tc>
        <w:tc>
          <w:tcPr>
            <w:tcW w:type="dxa" w:w="2246"/>
            <w:shd w:fill="F9FAFB" w:color="auto" w:val="clear"/>
            <w:tcMar>
              <w:top w:type="dxa" w:w="60"/>
              <w:left w:type="dxa" w:w="100"/>
              <w:bottom w:type="dxa" w:w="60"/>
              <w:right w:type="dxa" w:w="100"/>
            </w:tcMar>
            <w:vAlign w:val="center"/>
          </w:tcPr>
          <w:p>
            <w:pPr>
              <w:spacing w:after="0"/>
            </w:pPr>
            <w:r>
              <w:rPr>
                <w:sz w:val="20"/>
                <w:szCs w:val="20"/>
              </w:rPr>
              <w:t xml:space="preserve">Sin autenticación / cuenta en la nube</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Cumple RNF-09 sin servidor; costo mínimo para la docente.</w:t>
            </w:r>
          </w:p>
        </w:tc>
      </w:tr>
      <w:tr>
        <w:tc>
          <w:tcPr>
            <w:tcW w:type="dxa" w:w="2246"/>
            <w:tcMar>
              <w:top w:type="dxa" w:w="60"/>
              <w:left w:type="dxa" w:w="100"/>
              <w:bottom w:type="dxa" w:w="60"/>
              <w:right w:type="dxa" w:w="100"/>
            </w:tcMar>
            <w:vAlign w:val="center"/>
          </w:tcPr>
          <w:p>
            <w:pPr>
              <w:spacing w:after="0"/>
            </w:pPr>
            <w:r>
              <w:rPr>
                <w:sz w:val="20"/>
                <w:szCs w:val="20"/>
              </w:rPr>
              <w:t xml:space="preserve">Cache-first con versión manual</w:t>
            </w:r>
          </w:p>
        </w:tc>
        <w:tc>
          <w:tcPr>
            <w:tcW w:type="dxa" w:w="2246"/>
            <w:tcMar>
              <w:top w:type="dxa" w:w="60"/>
              <w:left w:type="dxa" w:w="100"/>
              <w:bottom w:type="dxa" w:w="60"/>
              <w:right w:type="dxa" w:w="100"/>
            </w:tcMar>
            <w:vAlign w:val="center"/>
          </w:tcPr>
          <w:p>
            <w:pPr>
              <w:spacing w:after="0"/>
            </w:pPr>
            <w:r>
              <w:rPr>
                <w:sz w:val="20"/>
                <w:szCs w:val="20"/>
              </w:rPr>
              <w:t xml:space="preserve">Network-first</w:t>
            </w:r>
          </w:p>
        </w:tc>
        <w:tc>
          <w:tcPr>
            <w:tcW w:type="dxa" w:w="4867"/>
            <w:tcMar>
              <w:top w:type="dxa" w:w="60"/>
              <w:left w:type="dxa" w:w="100"/>
              <w:bottom w:type="dxa" w:w="60"/>
              <w:right w:type="dxa" w:w="100"/>
            </w:tcMar>
            <w:vAlign w:val="center"/>
          </w:tcPr>
          <w:p>
            <w:pPr>
              <w:spacing w:after="0"/>
            </w:pPr>
            <w:r>
              <w:rPr>
                <w:sz w:val="20"/>
                <w:szCs w:val="20"/>
              </w:rPr>
              <w:t xml:space="preserve">Prioriza el funcionamiento sin conexión; la versión explícita evita servir mezclas de archivos.</w:t>
            </w:r>
          </w:p>
        </w:tc>
      </w:tr>
      <w:tr>
        <w:tc>
          <w:tcPr>
            <w:tcW w:type="dxa" w:w="2246"/>
            <w:shd w:fill="F9FAFB" w:color="auto" w:val="clear"/>
            <w:tcMar>
              <w:top w:type="dxa" w:w="60"/>
              <w:left w:type="dxa" w:w="100"/>
              <w:bottom w:type="dxa" w:w="60"/>
              <w:right w:type="dxa" w:w="100"/>
            </w:tcMar>
            <w:vAlign w:val="center"/>
          </w:tcPr>
          <w:p>
            <w:pPr>
              <w:spacing w:after="0"/>
            </w:pPr>
            <w:r>
              <w:rPr>
                <w:sz w:val="20"/>
                <w:szCs w:val="20"/>
              </w:rPr>
              <w:t xml:space="preserve">Formato de exportación genérico</w:t>
            </w:r>
          </w:p>
        </w:tc>
        <w:tc>
          <w:tcPr>
            <w:tcW w:type="dxa" w:w="2246"/>
            <w:shd w:fill="F9FAFB" w:color="auto" w:val="clear"/>
            <w:tcMar>
              <w:top w:type="dxa" w:w="60"/>
              <w:left w:type="dxa" w:w="100"/>
              <w:bottom w:type="dxa" w:w="60"/>
              <w:right w:type="dxa" w:w="100"/>
            </w:tcMar>
            <w:vAlign w:val="center"/>
          </w:tcPr>
          <w:p>
            <w:pPr>
              <w:spacing w:after="0"/>
            </w:pPr>
            <w:r>
              <w:rPr>
                <w:sz w:val="20"/>
                <w:szCs w:val="20"/>
              </w:rPr>
              <w:t xml:space="preserve">Esperar el formato oficial</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Permite entregar la v1 completa; el cambio queda aislado en </w:t>
            </w:r>
            <w:r>
              <w:rPr>
                <w:rFonts w:ascii="Consolas" w:cs="Consolas" w:eastAsia="Consolas" w:hAnsi="Consolas"/>
                <w:sz w:val="20"/>
                <w:szCs w:val="20"/>
              </w:rPr>
              <w:t xml:space="preserve">exportar.js</w:t>
            </w:r>
            <w:r>
              <w:rPr>
                <w:sz w:val="20"/>
                <w:szCs w:val="20"/>
              </w:rPr>
              <w:t xml:space="preserve">.</w:t>
            </w:r>
          </w:p>
        </w:tc>
      </w:tr>
    </w:tbl>
    <w:p>
      <w:pPr>
        <w:pStyle w:val="Heading2"/>
      </w:pPr>
      <w:r>
        <w:t xml:space="preserve">12.2 Supuestos y pendientes con el establecimiento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059"/>
        <w:gridCol w:w="3744"/>
        <w:gridCol w:w="3557"/>
      </w:tblGrid>
      <w:tr>
        <w:trPr>
          <w:tblHeader/>
        </w:trPr>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Tema</w:t>
            </w:r>
          </w:p>
        </w:tc>
        <w:tc>
          <w:tcPr>
            <w:tcW w:type="dxa" w:w="3744"/>
            <w:shd w:fill="1E3A8A" w:color="auto" w:val="clear"/>
            <w:tcMar>
              <w:top w:type="dxa" w:w="60"/>
              <w:left w:type="dxa" w:w="100"/>
              <w:bottom w:type="dxa" w:w="60"/>
              <w:right w:type="dxa" w:w="100"/>
            </w:tcMar>
            <w:vAlign w:val="center"/>
          </w:tcPr>
          <w:p>
            <w:pPr>
              <w:spacing w:after="0"/>
            </w:pPr>
            <w:r>
              <w:rPr>
                <w:b/>
                <w:bCs/>
                <w:color w:val="FFFFFF"/>
                <w:sz w:val="20"/>
                <w:szCs w:val="20"/>
              </w:rPr>
              <w:t xml:space="preserve">Supuesto adoptado en v1</w:t>
            </w:r>
          </w:p>
        </w:tc>
        <w:tc>
          <w:tcPr>
            <w:tcW w:type="dxa" w:w="3557"/>
            <w:shd w:fill="1E3A8A" w:color="auto" w:val="clear"/>
            <w:tcMar>
              <w:top w:type="dxa" w:w="60"/>
              <w:left w:type="dxa" w:w="100"/>
              <w:bottom w:type="dxa" w:w="60"/>
              <w:right w:type="dxa" w:w="100"/>
            </w:tcMar>
            <w:vAlign w:val="center"/>
          </w:tcPr>
          <w:p>
            <w:pPr>
              <w:spacing w:after="0"/>
            </w:pPr>
            <w:r>
              <w:rPr>
                <w:b/>
                <w:bCs/>
                <w:color w:val="FFFFFF"/>
                <w:sz w:val="20"/>
                <w:szCs w:val="20"/>
              </w:rPr>
              <w:t xml:space="preserve">Pendiente</w:t>
            </w:r>
          </w:p>
        </w:tc>
      </w:tr>
      <w:tr>
        <w:tc>
          <w:tcPr>
            <w:tcW w:type="dxa" w:w="2059"/>
            <w:tcMar>
              <w:top w:type="dxa" w:w="60"/>
              <w:left w:type="dxa" w:w="100"/>
              <w:bottom w:type="dxa" w:w="60"/>
              <w:right w:type="dxa" w:w="100"/>
            </w:tcMar>
            <w:vAlign w:val="center"/>
          </w:tcPr>
          <w:p>
            <w:pPr>
              <w:spacing w:after="0"/>
            </w:pPr>
            <w:r>
              <w:rPr>
                <w:sz w:val="20"/>
                <w:szCs w:val="20"/>
              </w:rPr>
              <w:t xml:space="preserve">Marcas P y E</w:t>
            </w:r>
          </w:p>
        </w:tc>
        <w:tc>
          <w:tcPr>
            <w:tcW w:type="dxa" w:w="3744"/>
            <w:tcMar>
              <w:top w:type="dxa" w:w="60"/>
              <w:left w:type="dxa" w:w="100"/>
              <w:bottom w:type="dxa" w:w="60"/>
              <w:right w:type="dxa" w:w="100"/>
            </w:tcMar>
            <w:vAlign w:val="center"/>
          </w:tcPr>
          <w:p>
            <w:pPr>
              <w:spacing w:after="0"/>
            </w:pPr>
            <w:r>
              <w:rPr>
                <w:sz w:val="20"/>
                <w:szCs w:val="20"/>
              </w:rPr>
              <w:t xml:space="preserve">Se excluyen del divisor sin penalización (§4.4 del levantado).</w:t>
            </w:r>
          </w:p>
        </w:tc>
        <w:tc>
          <w:tcPr>
            <w:tcW w:type="dxa" w:w="3557"/>
            <w:tcMar>
              <w:top w:type="dxa" w:w="60"/>
              <w:left w:type="dxa" w:w="100"/>
              <w:bottom w:type="dxa" w:w="60"/>
              <w:right w:type="dxa" w:w="100"/>
            </w:tcMar>
            <w:vAlign w:val="center"/>
          </w:tcPr>
          <w:p>
            <w:pPr>
              <w:spacing w:after="0"/>
            </w:pPr>
            <w:r>
              <w:rPr>
                <w:sz w:val="20"/>
                <w:szCs w:val="20"/>
              </w:rPr>
              <w:t xml:space="preserve">Confirmar con la docente; si valen 50 %, cambiar </w:t>
            </w:r>
            <w:r>
              <w:rPr>
                <w:rFonts w:ascii="Consolas" w:cs="Consolas" w:eastAsia="Consolas" w:hAnsi="Consolas"/>
                <w:sz w:val="20"/>
                <w:szCs w:val="20"/>
              </w:rPr>
              <w:t xml:space="preserve">PORCENTAJE</w:t>
            </w:r>
            <w:r>
              <w:rPr>
                <w:sz w:val="20"/>
                <w:szCs w:val="20"/>
              </w:rPr>
              <w:t xml:space="preserve"> en </w:t>
            </w:r>
            <w:r>
              <w:rPr>
                <w:rFonts w:ascii="Consolas" w:cs="Consolas" w:eastAsia="Consolas" w:hAnsi="Consolas"/>
                <w:sz w:val="20"/>
                <w:szCs w:val="20"/>
              </w:rPr>
              <w:t xml:space="preserve">calculo.js</w:t>
            </w:r>
            <w:r>
              <w:rPr>
                <w:sz w:val="20"/>
                <w:szCs w:val="20"/>
              </w:rPr>
              <w:t xml:space="preserve">.</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Formato oficial del cuadro</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Formato propio con encabezado institucional.</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Recibir el Excel oficial y replicar su estructura.</w:t>
            </w:r>
          </w:p>
        </w:tc>
      </w:tr>
      <w:tr>
        <w:tc>
          <w:tcPr>
            <w:tcW w:type="dxa" w:w="2059"/>
            <w:tcMar>
              <w:top w:type="dxa" w:w="60"/>
              <w:left w:type="dxa" w:w="100"/>
              <w:bottom w:type="dxa" w:w="60"/>
              <w:right w:type="dxa" w:w="100"/>
            </w:tcMar>
            <w:vAlign w:val="center"/>
          </w:tcPr>
          <w:p>
            <w:pPr>
              <w:spacing w:after="0"/>
            </w:pPr>
            <w:r>
              <w:rPr>
                <w:sz w:val="20"/>
                <w:szCs w:val="20"/>
              </w:rPr>
              <w:t xml:space="preserve">Clave del alumno</w:t>
            </w:r>
          </w:p>
        </w:tc>
        <w:tc>
          <w:tcPr>
            <w:tcW w:type="dxa" w:w="3744"/>
            <w:tcMar>
              <w:top w:type="dxa" w:w="60"/>
              <w:left w:type="dxa" w:w="100"/>
              <w:bottom w:type="dxa" w:w="60"/>
              <w:right w:type="dxa" w:w="100"/>
            </w:tcMar>
            <w:vAlign w:val="center"/>
          </w:tcPr>
          <w:p>
            <w:pPr>
              <w:spacing w:after="0"/>
            </w:pPr>
            <w:r>
              <w:rPr>
                <w:sz w:val="20"/>
                <w:szCs w:val="20"/>
              </w:rPr>
              <w:t xml:space="preserve">"{sección}-{nn}" en el orden del listado.</w:t>
            </w:r>
          </w:p>
        </w:tc>
        <w:tc>
          <w:tcPr>
            <w:tcW w:type="dxa" w:w="3557"/>
            <w:tcMar>
              <w:top w:type="dxa" w:w="60"/>
              <w:left w:type="dxa" w:w="100"/>
              <w:bottom w:type="dxa" w:w="60"/>
              <w:right w:type="dxa" w:w="100"/>
            </w:tcMar>
            <w:vAlign w:val="center"/>
          </w:tcPr>
          <w:p>
            <w:pPr>
              <w:spacing w:after="0"/>
            </w:pPr>
            <w:r>
              <w:rPr>
                <w:sz w:val="20"/>
                <w:szCs w:val="20"/>
              </w:rPr>
              <w:t xml:space="preserve">Confirmar si existe un código oficial de alumno.</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Calendario de unidades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La docente elige la unidad; la app recuerda la última.</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Con las fechas de cada unidad, la app podría seleccionarla automáticamente.</w:t>
            </w:r>
          </w:p>
        </w:tc>
      </w:tr>
      <w:tr>
        <w:tc>
          <w:tcPr>
            <w:tcW w:type="dxa" w:w="2059"/>
            <w:tcMar>
              <w:top w:type="dxa" w:w="60"/>
              <w:left w:type="dxa" w:w="100"/>
              <w:bottom w:type="dxa" w:w="60"/>
              <w:right w:type="dxa" w:w="100"/>
            </w:tcMar>
            <w:vAlign w:val="center"/>
          </w:tcPr>
          <w:p>
            <w:pPr>
              <w:spacing w:after="0"/>
            </w:pPr>
            <w:r>
              <w:rPr>
                <w:sz w:val="20"/>
                <w:szCs w:val="20"/>
              </w:rPr>
              <w:t xml:space="preserve">Aprobación y retirados</w:t>
            </w:r>
          </w:p>
        </w:tc>
        <w:tc>
          <w:tcPr>
            <w:tcW w:type="dxa" w:w="3744"/>
            <w:tcMar>
              <w:top w:type="dxa" w:w="60"/>
              <w:left w:type="dxa" w:w="100"/>
              <w:bottom w:type="dxa" w:w="60"/>
              <w:right w:type="dxa" w:w="100"/>
            </w:tcMar>
            <w:vAlign w:val="center"/>
          </w:tcPr>
          <w:p>
            <w:pPr>
              <w:spacing w:after="0"/>
            </w:pPr>
            <w:r>
              <w:rPr>
                <w:sz w:val="20"/>
                <w:szCs w:val="20"/>
              </w:rPr>
              <w:t xml:space="preserve">No se calcula aprobado/reprobado; los retirados se marcan en el consolidado.</w:t>
            </w:r>
          </w:p>
        </w:tc>
        <w:tc>
          <w:tcPr>
            <w:tcW w:type="dxa" w:w="3557"/>
            <w:tcMar>
              <w:top w:type="dxa" w:w="60"/>
              <w:left w:type="dxa" w:w="100"/>
              <w:bottom w:type="dxa" w:w="60"/>
              <w:right w:type="dxa" w:w="100"/>
            </w:tcMar>
            <w:vAlign w:val="center"/>
          </w:tcPr>
          <w:p>
            <w:pPr>
              <w:spacing w:after="0"/>
            </w:pPr>
            <w:r>
              <w:rPr>
                <w:sz w:val="20"/>
                <w:szCs w:val="20"/>
              </w:rPr>
              <w:t xml:space="preserve">Definir nota mínima y tratamiento de retirados en el promedio.</w:t>
            </w:r>
          </w:p>
        </w:tc>
      </w:tr>
      <w:tr>
        <w:tc>
          <w:tcPr>
            <w:tcW w:type="dxa" w:w="2059"/>
            <w:shd w:fill="F9FAFB" w:color="auto" w:val="clear"/>
            <w:tcMar>
              <w:top w:type="dxa" w:w="60"/>
              <w:left w:type="dxa" w:w="100"/>
              <w:bottom w:type="dxa" w:w="60"/>
              <w:right w:type="dxa" w:w="100"/>
            </w:tcMar>
            <w:vAlign w:val="center"/>
          </w:tcPr>
          <w:p>
            <w:pPr>
              <w:spacing w:after="0"/>
            </w:pPr>
            <w:r>
              <w:rPr>
                <w:sz w:val="20"/>
                <w:szCs w:val="20"/>
              </w:rPr>
              <w:t xml:space="preserve">Peso de las unidades</w:t>
            </w:r>
          </w:p>
        </w:tc>
        <w:tc>
          <w:tcPr>
            <w:tcW w:type="dxa" w:w="3744"/>
            <w:shd w:fill="F9FAFB" w:color="auto" w:val="clear"/>
            <w:tcMar>
              <w:top w:type="dxa" w:w="60"/>
              <w:left w:type="dxa" w:w="100"/>
              <w:bottom w:type="dxa" w:w="60"/>
              <w:right w:type="dxa" w:w="100"/>
            </w:tcMar>
            <w:vAlign w:val="center"/>
          </w:tcPr>
          <w:p>
            <w:pPr>
              <w:spacing w:after="0"/>
            </w:pPr>
            <w:r>
              <w:rPr>
                <w:sz w:val="20"/>
                <w:szCs w:val="20"/>
              </w:rPr>
              <w:t xml:space="preserve">Las cuatro unidades pesan igual.</w:t>
            </w:r>
          </w:p>
        </w:tc>
        <w:tc>
          <w:tcPr>
            <w:tcW w:type="dxa" w:w="3557"/>
            <w:shd w:fill="F9FAFB" w:color="auto" w:val="clear"/>
            <w:tcMar>
              <w:top w:type="dxa" w:w="60"/>
              <w:left w:type="dxa" w:w="100"/>
              <w:bottom w:type="dxa" w:w="60"/>
              <w:right w:type="dxa" w:w="100"/>
            </w:tcMar>
            <w:vAlign w:val="center"/>
          </w:tcPr>
          <w:p>
            <w:pPr>
              <w:spacing w:after="0"/>
            </w:pPr>
            <w:r>
              <w:rPr>
                <w:sz w:val="20"/>
                <w:szCs w:val="20"/>
              </w:rPr>
              <w:t xml:space="preserve">—</w:t>
            </w:r>
          </w:p>
        </w:tc>
      </w:tr>
    </w:tbl>
    <w:p>
      <w:pPr>
        <w:pStyle w:val="Heading2"/>
      </w:pPr>
      <w:r>
        <w:t xml:space="preserve">12.3 Riesgos y mitigaciones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34"/>
        <w:gridCol w:w="2059"/>
        <w:gridCol w:w="4867"/>
      </w:tblGrid>
      <w:tr>
        <w:trPr>
          <w:tblHeader/>
        </w:trPr>
        <w:tc>
          <w:tcPr>
            <w:tcW w:type="dxa" w:w="2434"/>
            <w:shd w:fill="1E3A8A" w:color="auto" w:val="clear"/>
            <w:tcMar>
              <w:top w:type="dxa" w:w="60"/>
              <w:left w:type="dxa" w:w="100"/>
              <w:bottom w:type="dxa" w:w="60"/>
              <w:right w:type="dxa" w:w="100"/>
            </w:tcMar>
            <w:vAlign w:val="center"/>
          </w:tcPr>
          <w:p>
            <w:pPr>
              <w:spacing w:after="0"/>
            </w:pPr>
            <w:r>
              <w:rPr>
                <w:b/>
                <w:bCs/>
                <w:color w:val="FFFFFF"/>
                <w:sz w:val="20"/>
                <w:szCs w:val="20"/>
              </w:rPr>
              <w:t xml:space="preserve">Riesgo</w:t>
            </w:r>
          </w:p>
        </w:tc>
        <w:tc>
          <w:tcPr>
            <w:tcW w:type="dxa" w:w="2059"/>
            <w:shd w:fill="1E3A8A" w:color="auto" w:val="clear"/>
            <w:tcMar>
              <w:top w:type="dxa" w:w="60"/>
              <w:left w:type="dxa" w:w="100"/>
              <w:bottom w:type="dxa" w:w="60"/>
              <w:right w:type="dxa" w:w="100"/>
            </w:tcMar>
            <w:vAlign w:val="center"/>
          </w:tcPr>
          <w:p>
            <w:pPr>
              <w:spacing w:after="0"/>
            </w:pPr>
            <w:r>
              <w:rPr>
                <w:b/>
                <w:bCs/>
                <w:color w:val="FFFFFF"/>
                <w:sz w:val="20"/>
                <w:szCs w:val="20"/>
              </w:rPr>
              <w:t xml:space="preserve">Impacto</w:t>
            </w:r>
          </w:p>
        </w:tc>
        <w:tc>
          <w:tcPr>
            <w:tcW w:type="dxa" w:w="4867"/>
            <w:shd w:fill="1E3A8A" w:color="auto" w:val="clear"/>
            <w:tcMar>
              <w:top w:type="dxa" w:w="60"/>
              <w:left w:type="dxa" w:w="100"/>
              <w:bottom w:type="dxa" w:w="60"/>
              <w:right w:type="dxa" w:w="100"/>
            </w:tcMar>
            <w:vAlign w:val="center"/>
          </w:tcPr>
          <w:p>
            <w:pPr>
              <w:spacing w:after="0"/>
            </w:pPr>
            <w:r>
              <w:rPr>
                <w:b/>
                <w:bCs/>
                <w:color w:val="FFFFFF"/>
                <w:sz w:val="20"/>
                <w:szCs w:val="20"/>
              </w:rPr>
              <w:t xml:space="preserve">Mitigación</w:t>
            </w:r>
          </w:p>
        </w:tc>
      </w:tr>
      <w:tr>
        <w:tc>
          <w:tcPr>
            <w:tcW w:type="dxa" w:w="2434"/>
            <w:tcMar>
              <w:top w:type="dxa" w:w="60"/>
              <w:left w:type="dxa" w:w="100"/>
              <w:bottom w:type="dxa" w:w="60"/>
              <w:right w:type="dxa" w:w="100"/>
            </w:tcMar>
            <w:vAlign w:val="center"/>
          </w:tcPr>
          <w:p>
            <w:pPr>
              <w:spacing w:after="0"/>
            </w:pPr>
            <w:r>
              <w:rPr>
                <w:sz w:val="20"/>
                <w:szCs w:val="20"/>
              </w:rPr>
              <w:t xml:space="preserve">Pérdida o daño del teléfono</w:t>
            </w:r>
          </w:p>
        </w:tc>
        <w:tc>
          <w:tcPr>
            <w:tcW w:type="dxa" w:w="2059"/>
            <w:tcMar>
              <w:top w:type="dxa" w:w="60"/>
              <w:left w:type="dxa" w:w="100"/>
              <w:bottom w:type="dxa" w:w="60"/>
              <w:right w:type="dxa" w:w="100"/>
            </w:tcMar>
            <w:vAlign w:val="center"/>
          </w:tcPr>
          <w:p>
            <w:pPr>
              <w:spacing w:after="0"/>
            </w:pPr>
            <w:r>
              <w:rPr>
                <w:sz w:val="20"/>
                <w:szCs w:val="20"/>
              </w:rPr>
              <w:t xml:space="preserve">Pérdida de los datos del ciclo</w:t>
            </w:r>
          </w:p>
        </w:tc>
        <w:tc>
          <w:tcPr>
            <w:tcW w:type="dxa" w:w="4867"/>
            <w:tcMar>
              <w:top w:type="dxa" w:w="60"/>
              <w:left w:type="dxa" w:w="100"/>
              <w:bottom w:type="dxa" w:w="60"/>
              <w:right w:type="dxa" w:w="100"/>
            </w:tcMar>
            <w:vAlign w:val="center"/>
          </w:tcPr>
          <w:p>
            <w:pPr>
              <w:spacing w:after="0"/>
            </w:pPr>
            <w:r>
              <w:rPr>
                <w:sz w:val="20"/>
                <w:szCs w:val="20"/>
              </w:rPr>
              <w:t xml:space="preserve">Respaldo manual descargable, recordatorio semanal, restauración probada. Mitigación definitiva: sincronización en la nube (v2).</w:t>
            </w:r>
          </w:p>
        </w:tc>
      </w:tr>
      <w:tr>
        <w:tc>
          <w:tcPr>
            <w:tcW w:type="dxa" w:w="2434"/>
            <w:shd w:fill="F9FAFB" w:color="auto" w:val="clear"/>
            <w:tcMar>
              <w:top w:type="dxa" w:w="60"/>
              <w:left w:type="dxa" w:w="100"/>
              <w:bottom w:type="dxa" w:w="60"/>
              <w:right w:type="dxa" w:w="100"/>
            </w:tcMar>
            <w:vAlign w:val="center"/>
          </w:tcPr>
          <w:p>
            <w:pPr>
              <w:spacing w:after="0"/>
            </w:pPr>
            <w:r>
              <w:rPr>
                <w:sz w:val="20"/>
                <w:szCs w:val="20"/>
              </w:rPr>
              <w:t xml:space="preserve">PIN olvidado</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Acceso bloqueado</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Reinstalación y restauración del último respaldo; procedimiento documentado para la docente.</w:t>
            </w:r>
          </w:p>
        </w:tc>
      </w:tr>
      <w:tr>
        <w:tc>
          <w:tcPr>
            <w:tcW w:type="dxa" w:w="2434"/>
            <w:tcMar>
              <w:top w:type="dxa" w:w="60"/>
              <w:left w:type="dxa" w:w="100"/>
              <w:bottom w:type="dxa" w:w="60"/>
              <w:right w:type="dxa" w:w="100"/>
            </w:tcMar>
            <w:vAlign w:val="center"/>
          </w:tcPr>
          <w:p>
            <w:pPr>
              <w:spacing w:after="0"/>
            </w:pPr>
            <w:r>
              <w:rPr>
                <w:sz w:val="20"/>
                <w:szCs w:val="20"/>
              </w:rPr>
              <w:t xml:space="preserve">Borrado de datos del sitio por el navegador</w:t>
            </w:r>
          </w:p>
        </w:tc>
        <w:tc>
          <w:tcPr>
            <w:tcW w:type="dxa" w:w="2059"/>
            <w:tcMar>
              <w:top w:type="dxa" w:w="60"/>
              <w:left w:type="dxa" w:w="100"/>
              <w:bottom w:type="dxa" w:w="60"/>
              <w:right w:type="dxa" w:w="100"/>
            </w:tcMar>
            <w:vAlign w:val="center"/>
          </w:tcPr>
          <w:p>
            <w:pPr>
              <w:spacing w:after="0"/>
            </w:pPr>
            <w:r>
              <w:rPr>
                <w:sz w:val="20"/>
                <w:szCs w:val="20"/>
              </w:rPr>
              <w:t xml:space="preserve">Pérdida de datos</w:t>
            </w:r>
          </w:p>
        </w:tc>
        <w:tc>
          <w:tcPr>
            <w:tcW w:type="dxa" w:w="4867"/>
            <w:tcMar>
              <w:top w:type="dxa" w:w="60"/>
              <w:left w:type="dxa" w:w="100"/>
              <w:bottom w:type="dxa" w:w="60"/>
              <w:right w:type="dxa" w:w="100"/>
            </w:tcMar>
            <w:vAlign w:val="center"/>
          </w:tcPr>
          <w:p>
            <w:pPr>
              <w:spacing w:after="0"/>
            </w:pPr>
            <w:r>
              <w:rPr>
                <w:sz w:val="20"/>
                <w:szCs w:val="20"/>
              </w:rPr>
              <w:t xml:space="preserve">La instalación como PWA reduce el riesgo de desalojo; el respaldo es la salvaguarda.</w:t>
            </w:r>
          </w:p>
        </w:tc>
      </w:tr>
      <w:tr>
        <w:tc>
          <w:tcPr>
            <w:tcW w:type="dxa" w:w="2434"/>
            <w:shd w:fill="F9FAFB" w:color="auto" w:val="clear"/>
            <w:tcMar>
              <w:top w:type="dxa" w:w="60"/>
              <w:left w:type="dxa" w:w="100"/>
              <w:bottom w:type="dxa" w:w="60"/>
              <w:right w:type="dxa" w:w="100"/>
            </w:tcMar>
            <w:vAlign w:val="center"/>
          </w:tcPr>
          <w:p>
            <w:pPr>
              <w:spacing w:after="0"/>
            </w:pPr>
            <w:r>
              <w:rPr>
                <w:sz w:val="20"/>
                <w:szCs w:val="20"/>
              </w:rPr>
              <w:t xml:space="preserve">Listado real con formato distinto al previsto</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Importación incorrecta</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Vista previa antes de guardar; heurística ajustable en </w:t>
            </w:r>
            <w:r>
              <w:rPr>
                <w:rFonts w:ascii="Consolas" w:cs="Consolas" w:eastAsia="Consolas" w:hAnsi="Consolas"/>
                <w:sz w:val="20"/>
                <w:szCs w:val="20"/>
              </w:rPr>
              <w:t xml:space="preserve">importar.js</w:t>
            </w:r>
            <w:r>
              <w:rPr>
                <w:sz w:val="20"/>
                <w:szCs w:val="20"/>
              </w:rPr>
              <w:t xml:space="preserve">.</w:t>
            </w:r>
          </w:p>
        </w:tc>
      </w:tr>
      <w:tr>
        <w:tc>
          <w:tcPr>
            <w:tcW w:type="dxa" w:w="2434"/>
            <w:tcMar>
              <w:top w:type="dxa" w:w="60"/>
              <w:left w:type="dxa" w:w="100"/>
              <w:bottom w:type="dxa" w:w="60"/>
              <w:right w:type="dxa" w:w="100"/>
            </w:tcMar>
            <w:vAlign w:val="center"/>
          </w:tcPr>
          <w:p>
            <w:pPr>
              <w:spacing w:after="0"/>
            </w:pPr>
            <w:r>
              <w:rPr>
                <w:sz w:val="20"/>
                <w:szCs w:val="20"/>
              </w:rPr>
              <w:t xml:space="preserve">Acceso físico con herramientas técnicas</w:t>
            </w:r>
          </w:p>
        </w:tc>
        <w:tc>
          <w:tcPr>
            <w:tcW w:type="dxa" w:w="2059"/>
            <w:tcMar>
              <w:top w:type="dxa" w:w="60"/>
              <w:left w:type="dxa" w:w="100"/>
              <w:bottom w:type="dxa" w:w="60"/>
              <w:right w:type="dxa" w:w="100"/>
            </w:tcMar>
            <w:vAlign w:val="center"/>
          </w:tcPr>
          <w:p>
            <w:pPr>
              <w:spacing w:after="0"/>
            </w:pPr>
            <w:r>
              <w:rPr>
                <w:sz w:val="20"/>
                <w:szCs w:val="20"/>
              </w:rPr>
              <w:t xml:space="preserve">Lectura de datos</w:t>
            </w:r>
          </w:p>
        </w:tc>
        <w:tc>
          <w:tcPr>
            <w:tcW w:type="dxa" w:w="4867"/>
            <w:tcMar>
              <w:top w:type="dxa" w:w="60"/>
              <w:left w:type="dxa" w:w="100"/>
              <w:bottom w:type="dxa" w:w="60"/>
              <w:right w:type="dxa" w:w="100"/>
            </w:tcMar>
            <w:vAlign w:val="center"/>
          </w:tcPr>
          <w:p>
            <w:pPr>
              <w:spacing w:after="0"/>
            </w:pPr>
            <w:r>
              <w:rPr>
                <w:sz w:val="20"/>
                <w:szCs w:val="20"/>
              </w:rPr>
              <w:t xml:space="preserve">Aceptado en v1; cifrado de IndexedDB evaluable en v2.</w:t>
            </w:r>
          </w:p>
        </w:tc>
      </w:tr>
      <w:tr>
        <w:tc>
          <w:tcPr>
            <w:tcW w:type="dxa" w:w="2434"/>
            <w:shd w:fill="F9FAFB" w:color="auto" w:val="clear"/>
            <w:tcMar>
              <w:top w:type="dxa" w:w="60"/>
              <w:left w:type="dxa" w:w="100"/>
              <w:bottom w:type="dxa" w:w="60"/>
              <w:right w:type="dxa" w:w="100"/>
            </w:tcMar>
            <w:vAlign w:val="center"/>
          </w:tcPr>
          <w:p>
            <w:pPr>
              <w:spacing w:after="0"/>
            </w:pPr>
            <w:r>
              <w:rPr>
                <w:sz w:val="20"/>
                <w:szCs w:val="20"/>
              </w:rPr>
              <w:t xml:space="preserve">Cambio del formato de entrega</w:t>
            </w:r>
          </w:p>
        </w:tc>
        <w:tc>
          <w:tcPr>
            <w:tcW w:type="dxa" w:w="2059"/>
            <w:shd w:fill="F9FAFB" w:color="auto" w:val="clear"/>
            <w:tcMar>
              <w:top w:type="dxa" w:w="60"/>
              <w:left w:type="dxa" w:w="100"/>
              <w:bottom w:type="dxa" w:w="60"/>
              <w:right w:type="dxa" w:w="100"/>
            </w:tcMar>
            <w:vAlign w:val="center"/>
          </w:tcPr>
          <w:p>
            <w:pPr>
              <w:spacing w:after="0"/>
            </w:pPr>
            <w:r>
              <w:rPr>
                <w:sz w:val="20"/>
                <w:szCs w:val="20"/>
              </w:rPr>
              <w:t xml:space="preserve">Retrabajo en exportación</w:t>
            </w:r>
          </w:p>
        </w:tc>
        <w:tc>
          <w:tcPr>
            <w:tcW w:type="dxa" w:w="4867"/>
            <w:shd w:fill="F9FAFB" w:color="auto" w:val="clear"/>
            <w:tcMar>
              <w:top w:type="dxa" w:w="60"/>
              <w:left w:type="dxa" w:w="100"/>
              <w:bottom w:type="dxa" w:w="60"/>
              <w:right w:type="dxa" w:w="100"/>
            </w:tcMar>
            <w:vAlign w:val="center"/>
          </w:tcPr>
          <w:p>
            <w:pPr>
              <w:spacing w:after="0"/>
            </w:pPr>
            <w:r>
              <w:rPr>
                <w:sz w:val="20"/>
                <w:szCs w:val="20"/>
              </w:rPr>
              <w:t xml:space="preserve">Lógica aislada en </w:t>
            </w:r>
            <w:r>
              <w:rPr>
                <w:rFonts w:ascii="Consolas" w:cs="Consolas" w:eastAsia="Consolas" w:hAnsi="Consolas"/>
                <w:sz w:val="20"/>
                <w:szCs w:val="20"/>
              </w:rPr>
              <w:t xml:space="preserve">exportar.js</w:t>
            </w:r>
            <w:r>
              <w:rPr>
                <w:sz w:val="20"/>
                <w:szCs w:val="20"/>
              </w:rPr>
              <w:t xml:space="preserve"> con pruebas.</w:t>
            </w:r>
          </w:p>
        </w:tc>
      </w:tr>
    </w:tbl>
    <w:p>
      <w:pPr>
        <w:pStyle w:val="Heading2"/>
      </w:pPr>
      <w:r>
        <w:t xml:space="preserve">12.4 Trabajo futuro</w:t>
      </w:r>
    </w:p>
    <w:p>
      <w:pPr>
        <w:pStyle w:val="ListParagraph"/>
        <w:numPr>
          <w:ilvl w:val="0"/>
          <w:numId w:val="2"/>
        </w:numPr>
        <w:spacing w:after="60"/>
      </w:pPr>
      <w:r>
        <w:t xml:space="preserve">Sincronización opcional con un servicio gratuito (por ejemplo Google Drive) para respaldo automático y uso en más de un dispositivo.</w:t>
      </w:r>
    </w:p>
    <w:p>
      <w:pPr>
        <w:pStyle w:val="ListParagraph"/>
        <w:numPr>
          <w:ilvl w:val="0"/>
          <w:numId w:val="2"/>
        </w:numPr>
        <w:spacing w:after="60"/>
      </w:pPr>
      <w:r>
        <w:t xml:space="preserve">Adaptación de la exportación al formato oficial del establecimiento.</w:t>
      </w:r>
    </w:p>
    <w:p>
      <w:pPr>
        <w:pStyle w:val="ListParagraph"/>
        <w:numPr>
          <w:ilvl w:val="0"/>
          <w:numId w:val="2"/>
        </w:numPr>
        <w:spacing w:after="60"/>
      </w:pPr>
      <w:r>
        <w:t xml:space="preserve">Selección automática de la unidad según el calendario del ciclo.</w:t>
      </w:r>
    </w:p>
    <w:p>
      <w:pPr>
        <w:pStyle w:val="ListParagraph"/>
        <w:numPr>
          <w:ilvl w:val="0"/>
          <w:numId w:val="2"/>
        </w:numPr>
        <w:spacing w:after="60"/>
      </w:pPr>
      <w:r>
        <w:t xml:space="preserve">Cálculo de aprobación y reporte de alumnos en riesgo.</w:t>
      </w:r>
    </w:p>
    <w:p>
      <w:pPr>
        <w:pStyle w:val="ListParagraph"/>
        <w:numPr>
          <w:ilvl w:val="0"/>
          <w:numId w:val="2"/>
        </w:numPr>
        <w:spacing w:after="60"/>
      </w:pPr>
      <w:r>
        <w:t xml:space="preserve">Cifrado de los datos en reposo.</w:t>
      </w:r>
    </w:p>
    <w:p>
      <w:pPr>
        <w:pStyle w:val="Heading1"/>
      </w:pPr>
      <w:r>
        <w:t xml:space="preserve">Anexo A. Código de las reglas de negocio (calculo.js)</w:t>
      </w:r>
    </w:p>
    <w:p>
      <w:pPr>
        <w:shd w:fill="F3F4F6" w:color="auto" w:val="clear"/>
        <w:spacing w:after="0" w:line="260"/>
        <w:ind w:left="200" w:right="200"/>
      </w:pPr>
      <w:r>
        <w:rPr>
          <w:rFonts w:ascii="Consolas" w:cs="Consolas" w:eastAsia="Consolas" w:hAnsi="Consolas"/>
          <w:sz w:val="18"/>
          <w:szCs w:val="18"/>
        </w:rPr>
        <w:t xml:space="preserve">// Lógica de calificación. Pura, sin DOM. Ver CLAUDE.md § Reglas de negocio.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const PORCENTAJE = { '✓': 100, 'X': 80, '*': 40 };
</w:t>
      </w:r>
    </w:p>
    <w:p>
      <w:pPr>
        <w:shd w:fill="F3F4F6" w:color="auto" w:val="clear"/>
        <w:spacing w:after="0" w:line="260"/>
        <w:ind w:left="200" w:right="200"/>
      </w:pPr>
      <w:r>
        <w:rPr>
          <w:rFonts w:ascii="Consolas" w:cs="Consolas" w:eastAsia="Consolas" w:hAnsi="Consolas"/>
          <w:sz w:val="18"/>
          <w:szCs w:val="18"/>
        </w:rPr>
        <w:t xml:space="preserve">// P y E: sin porcentaje → salen del divisor (decisión: exclusión, no 50%).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clases: [{ marca: '✓'|'X'|'*'|'P'|'E', amonestacion?: bool }]
</w:t>
      </w:r>
    </w:p>
    <w:p>
      <w:pPr>
        <w:shd w:fill="F3F4F6" w:color="auto" w:val="clear"/>
        <w:spacing w:after="0" w:line="260"/>
        <w:ind w:left="200" w:right="200"/>
      </w:pPr>
      <w:r>
        <w:rPr>
          <w:rFonts w:ascii="Consolas" w:cs="Consolas" w:eastAsia="Consolas" w:hAnsi="Consolas"/>
          <w:sz w:val="18"/>
          <w:szCs w:val="18"/>
        </w:rPr>
        <w:t xml:space="preserve">// Devuelve nota actitudinal sobre 60, sin redondear. 0 si no hay clases calificables.
</w:t>
      </w:r>
    </w:p>
    <w:p>
      <w:pPr>
        <w:shd w:fill="F3F4F6" w:color="auto" w:val="clear"/>
        <w:spacing w:after="0" w:line="260"/>
        <w:ind w:left="200" w:right="200"/>
      </w:pPr>
      <w:r>
        <w:rPr>
          <w:rFonts w:ascii="Consolas" w:cs="Consolas" w:eastAsia="Consolas" w:hAnsi="Consolas"/>
          <w:sz w:val="18"/>
          <w:szCs w:val="18"/>
        </w:rPr>
        <w:t xml:space="preserve">function actitudinal(clases) {
</w:t>
      </w:r>
    </w:p>
    <w:p>
      <w:pPr>
        <w:shd w:fill="F3F4F6" w:color="auto" w:val="clear"/>
        <w:spacing w:after="0" w:line="260"/>
        <w:ind w:left="200" w:right="200"/>
      </w:pPr>
      <w:r>
        <w:rPr>
          <w:rFonts w:ascii="Consolas" w:cs="Consolas" w:eastAsia="Consolas" w:hAnsi="Consolas"/>
          <w:sz w:val="18"/>
          <w:szCs w:val="18"/>
        </w:rPr>
        <w:t xml:space="preserve">  const calificables = clases.filter(c =&gt; c.marca in PORCENTAJE);
</w:t>
      </w:r>
    </w:p>
    <w:p>
      <w:pPr>
        <w:shd w:fill="F3F4F6" w:color="auto" w:val="clear"/>
        <w:spacing w:after="0" w:line="260"/>
        <w:ind w:left="200" w:right="200"/>
      </w:pPr>
      <w:r>
        <w:rPr>
          <w:rFonts w:ascii="Consolas" w:cs="Consolas" w:eastAsia="Consolas" w:hAnsi="Consolas"/>
          <w:sz w:val="18"/>
          <w:szCs w:val="18"/>
        </w:rPr>
        <w:t xml:space="preserve">  if (calificables.length === 0) return 0;
</w:t>
      </w:r>
    </w:p>
    <w:p>
      <w:pPr>
        <w:shd w:fill="F3F4F6" w:color="auto" w:val="clear"/>
        <w:spacing w:after="0" w:line="260"/>
        <w:ind w:left="200" w:right="200"/>
      </w:pPr>
      <w:r>
        <w:rPr>
          <w:rFonts w:ascii="Consolas" w:cs="Consolas" w:eastAsia="Consolas" w:hAnsi="Consolas"/>
          <w:sz w:val="18"/>
          <w:szCs w:val="18"/>
        </w:rPr>
        <w:t xml:space="preserve">  const suma = calificables.reduce((s, c) =&gt; s + PORCENTAJE[c.marca] * (c.amonestacion ? 0.5 : 1), 0);
</w:t>
      </w:r>
    </w:p>
    <w:p>
      <w:pPr>
        <w:shd w:fill="F3F4F6" w:color="auto" w:val="clear"/>
        <w:spacing w:after="0" w:line="260"/>
        <w:ind w:left="200" w:right="200"/>
      </w:pPr>
      <w:r>
        <w:rPr>
          <w:rFonts w:ascii="Consolas" w:cs="Consolas" w:eastAsia="Consolas" w:hAnsi="Consolas"/>
          <w:sz w:val="18"/>
          <w:szCs w:val="18"/>
        </w:rPr>
        <w:t xml:space="preserve">  return (suma / calificables.length) * 0.6;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examen: número 0..40. Devuelve nota de unidad sobre 100, sin redondear.
</w:t>
      </w:r>
    </w:p>
    <w:p>
      <w:pPr>
        <w:shd w:fill="F3F4F6" w:color="auto" w:val="clear"/>
        <w:spacing w:after="0" w:line="260"/>
        <w:ind w:left="200" w:right="200"/>
      </w:pPr>
      <w:r>
        <w:rPr>
          <w:rFonts w:ascii="Consolas" w:cs="Consolas" w:eastAsia="Consolas" w:hAnsi="Consolas"/>
          <w:sz w:val="18"/>
          <w:szCs w:val="18"/>
        </w:rPr>
        <w:t xml:space="preserve">function notaUnidad(clases, examen) {
</w:t>
      </w:r>
    </w:p>
    <w:p>
      <w:pPr>
        <w:shd w:fill="F3F4F6" w:color="auto" w:val="clear"/>
        <w:spacing w:after="0" w:line="260"/>
        <w:ind w:left="200" w:right="200"/>
      </w:pPr>
      <w:r>
        <w:rPr>
          <w:rFonts w:ascii="Consolas" w:cs="Consolas" w:eastAsia="Consolas" w:hAnsi="Consolas"/>
          <w:sz w:val="18"/>
          <w:szCs w:val="18"/>
        </w:rPr>
        <w:t xml:space="preserve">  return actitudinal(clases) + Math.min(40, Math.max(0, Number(examen) || 0));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unidades: array de hasta 4 notas de unidad. Promedio simple.
</w:t>
      </w:r>
    </w:p>
    <w:p>
      <w:pPr>
        <w:shd w:fill="F3F4F6" w:color="auto" w:val="clear"/>
        <w:spacing w:after="0" w:line="260"/>
        <w:ind w:left="200" w:right="200"/>
      </w:pPr>
      <w:r>
        <w:rPr>
          <w:rFonts w:ascii="Consolas" w:cs="Consolas" w:eastAsia="Consolas" w:hAnsi="Consolas"/>
          <w:sz w:val="18"/>
          <w:szCs w:val="18"/>
        </w:rPr>
        <w:t xml:space="preserve">function notaFinal(unidades) {
</w:t>
      </w:r>
    </w:p>
    <w:p>
      <w:pPr>
        <w:shd w:fill="F3F4F6" w:color="auto" w:val="clear"/>
        <w:spacing w:after="0" w:line="260"/>
        <w:ind w:left="200" w:right="200"/>
      </w:pPr>
      <w:r>
        <w:rPr>
          <w:rFonts w:ascii="Consolas" w:cs="Consolas" w:eastAsia="Consolas" w:hAnsi="Consolas"/>
          <w:sz w:val="18"/>
          <w:szCs w:val="18"/>
        </w:rPr>
        <w:t xml:space="preserve">  const n = unidades.filter(u =&gt; typeof u === 'number');
</w:t>
      </w:r>
    </w:p>
    <w:p>
      <w:pPr>
        <w:shd w:fill="F3F4F6" w:color="auto" w:val="clear"/>
        <w:spacing w:after="0" w:line="260"/>
        <w:ind w:left="200" w:right="200"/>
      </w:pPr>
      <w:r>
        <w:rPr>
          <w:rFonts w:ascii="Consolas" w:cs="Consolas" w:eastAsia="Consolas" w:hAnsi="Consolas"/>
          <w:sz w:val="18"/>
          <w:szCs w:val="18"/>
        </w:rPr>
        <w:t xml:space="preserve">  return n.length ? n.reduce((a, b) =&gt; a + b, 0) / n.length : 0;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RF-17: ¿n clases calificables es inusualmente bajo frente a la sección?
</w:t>
      </w:r>
    </w:p>
    <w:p>
      <w:pPr>
        <w:shd w:fill="F3F4F6" w:color="auto" w:val="clear"/>
        <w:spacing w:after="0" w:line="260"/>
        <w:ind w:left="200" w:right="200"/>
      </w:pPr>
      <w:r>
        <w:rPr>
          <w:rFonts w:ascii="Consolas" w:cs="Consolas" w:eastAsia="Consolas" w:hAnsi="Consolas"/>
          <w:sz w:val="18"/>
          <w:szCs w:val="18"/>
        </w:rPr>
        <w:t xml:space="preserve">// ponytail: bajo = menos de la mitad de la mediana, y solo cuando ya hay al menos 4 clases.
</w:t>
      </w:r>
    </w:p>
    <w:p>
      <w:pPr>
        <w:shd w:fill="F3F4F6" w:color="auto" w:val="clear"/>
        <w:spacing w:after="0" w:line="260"/>
        <w:ind w:left="200" w:right="200"/>
      </w:pPr>
      <w:r>
        <w:rPr>
          <w:rFonts w:ascii="Consolas" w:cs="Consolas" w:eastAsia="Consolas" w:hAnsi="Consolas"/>
          <w:sz w:val="18"/>
          <w:szCs w:val="18"/>
        </w:rPr>
        <w:t xml:space="preserve">function pocasClases(n, conteosSeccion) {
</w:t>
      </w:r>
    </w:p>
    <w:p>
      <w:pPr>
        <w:shd w:fill="F3F4F6" w:color="auto" w:val="clear"/>
        <w:spacing w:after="0" w:line="260"/>
        <w:ind w:left="200" w:right="200"/>
      </w:pPr>
      <w:r>
        <w:rPr>
          <w:rFonts w:ascii="Consolas" w:cs="Consolas" w:eastAsia="Consolas" w:hAnsi="Consolas"/>
          <w:sz w:val="18"/>
          <w:szCs w:val="18"/>
        </w:rPr>
        <w:t xml:space="preserve">  const s = [...conteosSeccion].sort((a, b) =&gt; a - b);
</w:t>
      </w:r>
    </w:p>
    <w:p>
      <w:pPr>
        <w:shd w:fill="F3F4F6" w:color="auto" w:val="clear"/>
        <w:spacing w:after="0" w:line="260"/>
        <w:ind w:left="200" w:right="200"/>
      </w:pPr>
      <w:r>
        <w:rPr>
          <w:rFonts w:ascii="Consolas" w:cs="Consolas" w:eastAsia="Consolas" w:hAnsi="Consolas"/>
          <w:sz w:val="18"/>
          <w:szCs w:val="18"/>
        </w:rPr>
        <w:t xml:space="preserve">  if (!s.length) return false;
</w:t>
      </w:r>
    </w:p>
    <w:p>
      <w:pPr>
        <w:shd w:fill="F3F4F6" w:color="auto" w:val="clear"/>
        <w:spacing w:after="0" w:line="260"/>
        <w:ind w:left="200" w:right="200"/>
      </w:pPr>
      <w:r>
        <w:rPr>
          <w:rFonts w:ascii="Consolas" w:cs="Consolas" w:eastAsia="Consolas" w:hAnsi="Consolas"/>
          <w:sz w:val="18"/>
          <w:szCs w:val="18"/>
        </w:rPr>
        <w:t xml:space="preserve">  const mediana = s.length % 2 ? s[(s.length - 1) / 2] : (s[s.length / 2 - 1] + s[s.length / 2]) / 2;
</w:t>
      </w:r>
    </w:p>
    <w:p>
      <w:pPr>
        <w:shd w:fill="F3F4F6" w:color="auto" w:val="clear"/>
        <w:spacing w:after="0" w:line="260"/>
        <w:ind w:left="200" w:right="200"/>
      </w:pPr>
      <w:r>
        <w:rPr>
          <w:rFonts w:ascii="Consolas" w:cs="Consolas" w:eastAsia="Consolas" w:hAnsi="Consolas"/>
          <w:sz w:val="18"/>
          <w:szCs w:val="18"/>
        </w:rPr>
        <w:t xml:space="preserve">  return mediana &gt;= 4 &amp;&amp; n &lt; mediana / 2;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Redondeo solo para mostrar/exportar.
</w:t>
      </w:r>
    </w:p>
    <w:p>
      <w:pPr>
        <w:shd w:fill="F3F4F6" w:color="auto" w:val="clear"/>
        <w:spacing w:after="0" w:line="260"/>
        <w:ind w:left="200" w:right="200"/>
      </w:pPr>
      <w:r>
        <w:rPr>
          <w:rFonts w:ascii="Consolas" w:cs="Consolas" w:eastAsia="Consolas" w:hAnsi="Consolas"/>
          <w:sz w:val="18"/>
          <w:szCs w:val="18"/>
        </w:rPr>
        <w:t xml:space="preserve">const mostrar = x =&gt; Math.round(x * 100) / 100;
</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if (typeof module !== 'undefined') module.exports = { PORCENTAJE, actitudinal, notaUnidad, notaFinal, pocasClases, mostrar };</w:t>
      </w:r>
    </w:p>
    <w:p>
      <w:pPr>
        <w:spacing w:after="120"/>
      </w:pPr>
    </w:p>
    <w:p>
      <w:pPr>
        <w:pStyle w:val="Heading1"/>
      </w:pPr>
      <w:r>
        <w:t xml:space="preserve">Anexo B. Glosario</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340"/>
        <w:gridCol w:w="7020"/>
      </w:tblGrid>
      <w:tr>
        <w:trPr>
          <w:tblHeader/>
        </w:trPr>
        <w:tc>
          <w:tcPr>
            <w:tcW w:type="dxa" w:w="2340"/>
            <w:shd w:fill="1E3A8A" w:color="auto" w:val="clear"/>
            <w:tcMar>
              <w:top w:type="dxa" w:w="60"/>
              <w:left w:type="dxa" w:w="100"/>
              <w:bottom w:type="dxa" w:w="60"/>
              <w:right w:type="dxa" w:w="100"/>
            </w:tcMar>
            <w:vAlign w:val="center"/>
          </w:tcPr>
          <w:p>
            <w:pPr>
              <w:spacing w:after="0"/>
            </w:pPr>
            <w:r>
              <w:rPr>
                <w:b/>
                <w:bCs/>
                <w:color w:val="FFFFFF"/>
                <w:sz w:val="20"/>
                <w:szCs w:val="20"/>
              </w:rPr>
              <w:t xml:space="preserve">Término</w:t>
            </w:r>
          </w:p>
        </w:tc>
        <w:tc>
          <w:tcPr>
            <w:tcW w:type="dxa" w:w="7020"/>
            <w:shd w:fill="1E3A8A" w:color="auto" w:val="clear"/>
            <w:tcMar>
              <w:top w:type="dxa" w:w="60"/>
              <w:left w:type="dxa" w:w="100"/>
              <w:bottom w:type="dxa" w:w="60"/>
              <w:right w:type="dxa" w:w="100"/>
            </w:tcMar>
            <w:vAlign w:val="center"/>
          </w:tcPr>
          <w:p>
            <w:pPr>
              <w:spacing w:after="0"/>
            </w:pPr>
            <w:r>
              <w:rPr>
                <w:b/>
                <w:bCs/>
                <w:color w:val="FFFFFF"/>
                <w:sz w:val="20"/>
                <w:szCs w:val="20"/>
              </w:rPr>
              <w:t xml:space="preserve">Definición</w:t>
            </w:r>
          </w:p>
        </w:tc>
      </w:tr>
      <w:tr>
        <w:tc>
          <w:tcPr>
            <w:tcW w:type="dxa" w:w="2340"/>
            <w:tcMar>
              <w:top w:type="dxa" w:w="60"/>
              <w:left w:type="dxa" w:w="100"/>
              <w:bottom w:type="dxa" w:w="60"/>
              <w:right w:type="dxa" w:w="100"/>
            </w:tcMar>
            <w:vAlign w:val="center"/>
          </w:tcPr>
          <w:p>
            <w:pPr>
              <w:spacing w:after="0"/>
            </w:pPr>
            <w:r>
              <w:rPr>
                <w:sz w:val="20"/>
                <w:szCs w:val="20"/>
              </w:rPr>
              <w:t xml:space="preserve">Actitudinal</w:t>
            </w:r>
          </w:p>
        </w:tc>
        <w:tc>
          <w:tcPr>
            <w:tcW w:type="dxa" w:w="7020"/>
            <w:tcMar>
              <w:top w:type="dxa" w:w="60"/>
              <w:left w:type="dxa" w:w="100"/>
              <w:bottom w:type="dxa" w:w="60"/>
              <w:right w:type="dxa" w:w="100"/>
            </w:tcMar>
            <w:vAlign w:val="center"/>
          </w:tcPr>
          <w:p>
            <w:pPr>
              <w:spacing w:after="0"/>
            </w:pPr>
            <w:r>
              <w:rPr>
                <w:sz w:val="20"/>
                <w:szCs w:val="20"/>
              </w:rPr>
              <w:t xml:space="preserve">Componente de 60 puntos de la nota de unidad, obtenido del promedio de las marcas de clase.</w:t>
            </w:r>
          </w:p>
        </w:tc>
      </w:tr>
      <w:tr>
        <w:tc>
          <w:tcPr>
            <w:tcW w:type="dxa" w:w="2340"/>
            <w:shd w:fill="F9FAFB" w:color="auto" w:val="clear"/>
            <w:tcMar>
              <w:top w:type="dxa" w:w="60"/>
              <w:left w:type="dxa" w:w="100"/>
              <w:bottom w:type="dxa" w:w="60"/>
              <w:right w:type="dxa" w:w="100"/>
            </w:tcMar>
            <w:vAlign w:val="center"/>
          </w:tcPr>
          <w:p>
            <w:pPr>
              <w:spacing w:after="0"/>
            </w:pPr>
            <w:r>
              <w:rPr>
                <w:sz w:val="20"/>
                <w:szCs w:val="20"/>
              </w:rPr>
              <w:t xml:space="preserve">Amonestación (△)</w:t>
            </w:r>
          </w:p>
        </w:tc>
        <w:tc>
          <w:tcPr>
            <w:tcW w:type="dxa" w:w="7020"/>
            <w:shd w:fill="F9FAFB" w:color="auto" w:val="clear"/>
            <w:tcMar>
              <w:top w:type="dxa" w:w="60"/>
              <w:left w:type="dxa" w:w="100"/>
              <w:bottom w:type="dxa" w:w="60"/>
              <w:right w:type="dxa" w:w="100"/>
            </w:tcMar>
            <w:vAlign w:val="center"/>
          </w:tcPr>
          <w:p>
            <w:pPr>
              <w:spacing w:after="0"/>
            </w:pPr>
            <w:r>
              <w:rPr>
                <w:sz w:val="20"/>
                <w:szCs w:val="20"/>
              </w:rPr>
              <w:t xml:space="preserve">Observación de conducta que reduce a la mitad el porcentaje de la clase en que ocurre.</w:t>
            </w:r>
          </w:p>
        </w:tc>
      </w:tr>
      <w:tr>
        <w:tc>
          <w:tcPr>
            <w:tcW w:type="dxa" w:w="2340"/>
            <w:tcMar>
              <w:top w:type="dxa" w:w="60"/>
              <w:left w:type="dxa" w:w="100"/>
              <w:bottom w:type="dxa" w:w="60"/>
              <w:right w:type="dxa" w:w="100"/>
            </w:tcMar>
            <w:vAlign w:val="center"/>
          </w:tcPr>
          <w:p>
            <w:pPr>
              <w:spacing w:after="0"/>
            </w:pPr>
            <w:r>
              <w:rPr>
                <w:sz w:val="20"/>
                <w:szCs w:val="20"/>
              </w:rPr>
              <w:t xml:space="preserve">Advertencia (○)</w:t>
            </w:r>
          </w:p>
        </w:tc>
        <w:tc>
          <w:tcPr>
            <w:tcW w:type="dxa" w:w="7020"/>
            <w:tcMar>
              <w:top w:type="dxa" w:w="60"/>
              <w:left w:type="dxa" w:w="100"/>
              <w:bottom w:type="dxa" w:w="60"/>
              <w:right w:type="dxa" w:w="100"/>
            </w:tcMar>
            <w:vAlign w:val="center"/>
          </w:tcPr>
          <w:p>
            <w:pPr>
              <w:spacing w:after="0"/>
            </w:pPr>
            <w:r>
              <w:rPr>
                <w:sz w:val="20"/>
                <w:szCs w:val="20"/>
              </w:rPr>
              <w:t xml:space="preserve">Observación de conducta sin efecto en la nota; queda como antecedente.</w:t>
            </w:r>
          </w:p>
        </w:tc>
      </w:tr>
      <w:tr>
        <w:tc>
          <w:tcPr>
            <w:tcW w:type="dxa" w:w="2340"/>
            <w:shd w:fill="F9FAFB" w:color="auto" w:val="clear"/>
            <w:tcMar>
              <w:top w:type="dxa" w:w="60"/>
              <w:left w:type="dxa" w:w="100"/>
              <w:bottom w:type="dxa" w:w="60"/>
              <w:right w:type="dxa" w:w="100"/>
            </w:tcMar>
            <w:vAlign w:val="center"/>
          </w:tcPr>
          <w:p>
            <w:pPr>
              <w:spacing w:after="0"/>
            </w:pPr>
            <w:r>
              <w:rPr>
                <w:sz w:val="20"/>
                <w:szCs w:val="20"/>
              </w:rPr>
              <w:t xml:space="preserve">Clase calificable</w:t>
            </w:r>
          </w:p>
        </w:tc>
        <w:tc>
          <w:tcPr>
            <w:tcW w:type="dxa" w:w="7020"/>
            <w:shd w:fill="F9FAFB" w:color="auto" w:val="clear"/>
            <w:tcMar>
              <w:top w:type="dxa" w:w="60"/>
              <w:left w:type="dxa" w:w="100"/>
              <w:bottom w:type="dxa" w:w="60"/>
              <w:right w:type="dxa" w:w="100"/>
            </w:tcMar>
            <w:vAlign w:val="center"/>
          </w:tcPr>
          <w:p>
            <w:pPr>
              <w:spacing w:after="0"/>
            </w:pPr>
            <w:r>
              <w:rPr>
                <w:sz w:val="20"/>
                <w:szCs w:val="20"/>
              </w:rPr>
              <w:t xml:space="preserve">Clase de la unidad cuya marca no es P ni E; forma parte del divisor.</w:t>
            </w:r>
          </w:p>
        </w:tc>
      </w:tr>
      <w:tr>
        <w:tc>
          <w:tcPr>
            <w:tcW w:type="dxa" w:w="2340"/>
            <w:tcMar>
              <w:top w:type="dxa" w:w="60"/>
              <w:left w:type="dxa" w:w="100"/>
              <w:bottom w:type="dxa" w:w="60"/>
              <w:right w:type="dxa" w:w="100"/>
            </w:tcMar>
            <w:vAlign w:val="center"/>
          </w:tcPr>
          <w:p>
            <w:pPr>
              <w:spacing w:after="0"/>
            </w:pPr>
            <w:r>
              <w:rPr>
                <w:sz w:val="20"/>
                <w:szCs w:val="20"/>
              </w:rPr>
              <w:t xml:space="preserve">Clave del alumno</w:t>
            </w:r>
          </w:p>
        </w:tc>
        <w:tc>
          <w:tcPr>
            <w:tcW w:type="dxa" w:w="7020"/>
            <w:tcMar>
              <w:top w:type="dxa" w:w="60"/>
              <w:left w:type="dxa" w:w="100"/>
              <w:bottom w:type="dxa" w:w="60"/>
              <w:right w:type="dxa" w:w="100"/>
            </w:tcMar>
            <w:vAlign w:val="center"/>
          </w:tcPr>
          <w:p>
            <w:pPr>
              <w:spacing w:after="0"/>
            </w:pPr>
            <w:r>
              <w:rPr>
                <w:sz w:val="20"/>
                <w:szCs w:val="20"/>
              </w:rPr>
              <w:t xml:space="preserve">Identificador único "{grado}{sección}-{nn}", por ejemplo 5A-01.</w:t>
            </w:r>
          </w:p>
        </w:tc>
      </w:tr>
      <w:tr>
        <w:tc>
          <w:tcPr>
            <w:tcW w:type="dxa" w:w="2340"/>
            <w:shd w:fill="F9FAFB" w:color="auto" w:val="clear"/>
            <w:tcMar>
              <w:top w:type="dxa" w:w="60"/>
              <w:left w:type="dxa" w:w="100"/>
              <w:bottom w:type="dxa" w:w="60"/>
              <w:right w:type="dxa" w:w="100"/>
            </w:tcMar>
            <w:vAlign w:val="center"/>
          </w:tcPr>
          <w:p>
            <w:pPr>
              <w:spacing w:after="0"/>
            </w:pPr>
            <w:r>
              <w:rPr>
                <w:sz w:val="20"/>
                <w:szCs w:val="20"/>
              </w:rPr>
              <w:t xml:space="preserve">IndexedDB</w:t>
            </w:r>
          </w:p>
        </w:tc>
        <w:tc>
          <w:tcPr>
            <w:tcW w:type="dxa" w:w="7020"/>
            <w:shd w:fill="F9FAFB" w:color="auto" w:val="clear"/>
            <w:tcMar>
              <w:top w:type="dxa" w:w="60"/>
              <w:left w:type="dxa" w:w="100"/>
              <w:bottom w:type="dxa" w:w="60"/>
              <w:right w:type="dxa" w:w="100"/>
            </w:tcMar>
            <w:vAlign w:val="center"/>
          </w:tcPr>
          <w:p>
            <w:pPr>
              <w:spacing w:after="0"/>
            </w:pPr>
            <w:r>
              <w:rPr>
                <w:sz w:val="20"/>
                <w:szCs w:val="20"/>
              </w:rPr>
              <w:t xml:space="preserve">Base de datos integrada en el navegador, persistente y disponible sin conexión.</w:t>
            </w:r>
          </w:p>
        </w:tc>
      </w:tr>
      <w:tr>
        <w:tc>
          <w:tcPr>
            <w:tcW w:type="dxa" w:w="2340"/>
            <w:tcMar>
              <w:top w:type="dxa" w:w="60"/>
              <w:left w:type="dxa" w:w="100"/>
              <w:bottom w:type="dxa" w:w="60"/>
              <w:right w:type="dxa" w:w="100"/>
            </w:tcMar>
            <w:vAlign w:val="center"/>
          </w:tcPr>
          <w:p>
            <w:pPr>
              <w:spacing w:after="0"/>
            </w:pPr>
            <w:r>
              <w:rPr>
                <w:sz w:val="20"/>
                <w:szCs w:val="20"/>
              </w:rPr>
              <w:t xml:space="preserve">PWA</w:t>
            </w:r>
          </w:p>
        </w:tc>
        <w:tc>
          <w:tcPr>
            <w:tcW w:type="dxa" w:w="7020"/>
            <w:tcMar>
              <w:top w:type="dxa" w:w="60"/>
              <w:left w:type="dxa" w:w="100"/>
              <w:bottom w:type="dxa" w:w="60"/>
              <w:right w:type="dxa" w:w="100"/>
            </w:tcMar>
            <w:vAlign w:val="center"/>
          </w:tcPr>
          <w:p>
            <w:pPr>
              <w:spacing w:after="0"/>
            </w:pPr>
            <w:r>
              <w:rPr>
                <w:sz w:val="20"/>
                <w:szCs w:val="20"/>
              </w:rPr>
              <w:t xml:space="preserve">Aplicación web progresiva: sitio web instalable que funciona sin conexión gracias a un service worker.</w:t>
            </w:r>
          </w:p>
        </w:tc>
      </w:tr>
      <w:tr>
        <w:tc>
          <w:tcPr>
            <w:tcW w:type="dxa" w:w="2340"/>
            <w:shd w:fill="F9FAFB" w:color="auto" w:val="clear"/>
            <w:tcMar>
              <w:top w:type="dxa" w:w="60"/>
              <w:left w:type="dxa" w:w="100"/>
              <w:bottom w:type="dxa" w:w="60"/>
              <w:right w:type="dxa" w:w="100"/>
            </w:tcMar>
            <w:vAlign w:val="center"/>
          </w:tcPr>
          <w:p>
            <w:pPr>
              <w:spacing w:after="0"/>
            </w:pPr>
            <w:r>
              <w:rPr>
                <w:sz w:val="20"/>
                <w:szCs w:val="20"/>
              </w:rPr>
              <w:t xml:space="preserve">Service worker</w:t>
            </w:r>
          </w:p>
        </w:tc>
        <w:tc>
          <w:tcPr>
            <w:tcW w:type="dxa" w:w="7020"/>
            <w:shd w:fill="F9FAFB" w:color="auto" w:val="clear"/>
            <w:tcMar>
              <w:top w:type="dxa" w:w="60"/>
              <w:left w:type="dxa" w:w="100"/>
              <w:bottom w:type="dxa" w:w="60"/>
              <w:right w:type="dxa" w:w="100"/>
            </w:tcMar>
            <w:vAlign w:val="center"/>
          </w:tcPr>
          <w:p>
            <w:pPr>
              <w:spacing w:after="0"/>
            </w:pPr>
            <w:r>
              <w:rPr>
                <w:sz w:val="20"/>
                <w:szCs w:val="20"/>
              </w:rPr>
              <w:t xml:space="preserve">Script del navegador que intercepta las peticiones de la aplicación y las sirve desde caché.</w:t>
            </w:r>
          </w:p>
        </w:tc>
      </w:tr>
      <w:tr>
        <w:tc>
          <w:tcPr>
            <w:tcW w:type="dxa" w:w="2340"/>
            <w:tcMar>
              <w:top w:type="dxa" w:w="60"/>
              <w:left w:type="dxa" w:w="100"/>
              <w:bottom w:type="dxa" w:w="60"/>
              <w:right w:type="dxa" w:w="100"/>
            </w:tcMar>
            <w:vAlign w:val="center"/>
          </w:tcPr>
          <w:p>
            <w:pPr>
              <w:spacing w:after="0"/>
            </w:pPr>
            <w:r>
              <w:rPr>
                <w:sz w:val="20"/>
                <w:szCs w:val="20"/>
              </w:rPr>
              <w:t xml:space="preserve">Unidad</w:t>
            </w:r>
          </w:p>
        </w:tc>
        <w:tc>
          <w:tcPr>
            <w:tcW w:type="dxa" w:w="7020"/>
            <w:tcMar>
              <w:top w:type="dxa" w:w="60"/>
              <w:left w:type="dxa" w:w="100"/>
              <w:bottom w:type="dxa" w:w="60"/>
              <w:right w:type="dxa" w:w="100"/>
            </w:tcMar>
            <w:vAlign w:val="center"/>
          </w:tcPr>
          <w:p>
            <w:pPr>
              <w:spacing w:after="0"/>
            </w:pPr>
            <w:r>
              <w:rPr>
                <w:sz w:val="20"/>
                <w:szCs w:val="20"/>
              </w:rPr>
              <w:t xml:space="preserve">Bimestre del ciclo escolar; hay cuatro, de igual peso.</w:t>
            </w:r>
          </w:p>
        </w:tc>
      </w:tr>
    </w:tbl>
    <w:p>
      <w:pPr>
        <w:pStyle w:val="Heading1"/>
      </w:pPr>
      <w:r>
        <w:t xml:space="preserve">Anexo C. Comandos útiles</w:t>
      </w:r>
    </w:p>
    <w:p>
      <w:pPr>
        <w:shd w:fill="F3F4F6" w:color="auto" w:val="clear"/>
        <w:spacing w:after="0" w:line="260"/>
        <w:ind w:left="200" w:right="200"/>
      </w:pPr>
      <w:r>
        <w:rPr>
          <w:rFonts w:ascii="Consolas" w:cs="Consolas" w:eastAsia="Consolas" w:hAnsi="Consolas"/>
          <w:sz w:val="18"/>
          <w:szCs w:val="18"/>
        </w:rPr>
        <w:t xml:space="preserve"># Pruebas unitarias</w:t>
      </w:r>
    </w:p>
    <w:p>
      <w:pPr>
        <w:shd w:fill="F3F4F6" w:color="auto" w:val="clear"/>
        <w:spacing w:after="0" w:line="260"/>
        <w:ind w:left="200" w:right="200"/>
      </w:pPr>
      <w:r>
        <w:rPr>
          <w:rFonts w:ascii="Consolas" w:cs="Consolas" w:eastAsia="Consolas" w:hAnsi="Consolas"/>
          <w:sz w:val="18"/>
          <w:szCs w:val="18"/>
        </w:rPr>
        <w:t xml:space="preserve">node test_calculo.js &amp;&amp; node test_importar.js &amp;&amp; node test_exportar.js</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Servidor local (http://localhost:8765)</w:t>
      </w:r>
    </w:p>
    <w:p>
      <w:pPr>
        <w:shd w:fill="F3F4F6" w:color="auto" w:val="clear"/>
        <w:spacing w:after="0" w:line="260"/>
        <w:ind w:left="200" w:right="200"/>
      </w:pPr>
      <w:r>
        <w:rPr>
          <w:rFonts w:ascii="Consolas" w:cs="Consolas" w:eastAsia="Consolas" w:hAnsi="Consolas"/>
          <w:sz w:val="18"/>
          <w:szCs w:val="18"/>
        </w:rPr>
        <w:t xml:space="preserve">python -m http.server 8765</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Publicar una versión nueva</w:t>
      </w:r>
    </w:p>
    <w:p>
      <w:pPr>
        <w:shd w:fill="F3F4F6" w:color="auto" w:val="clear"/>
        <w:spacing w:after="0" w:line="260"/>
        <w:ind w:left="200" w:right="200"/>
      </w:pPr>
      <w:r>
        <w:rPr>
          <w:rFonts w:ascii="Consolas" w:cs="Consolas" w:eastAsia="Consolas" w:hAnsi="Consolas"/>
          <w:sz w:val="18"/>
          <w:szCs w:val="18"/>
        </w:rPr>
        <w:t xml:space="preserve">#   1) subir VERSION en sw.js   2) git commit -am "..."   3) git push</w:t>
      </w:r>
    </w:p>
    <w:p>
      <w:pPr>
        <w:shd w:fill="F3F4F6" w:color="auto" w:val="clear"/>
        <w:spacing w:after="0" w:line="260"/>
        <w:ind w:left="200" w:right="200"/>
      </w:pPr>
      <w:r>
        <w:rPr>
          <w:rFonts w:ascii="Consolas" w:cs="Consolas" w:eastAsia="Consolas" w:hAnsi="Consolas"/>
          <w:sz w:val="18"/>
          <w:szCs w:val="18"/>
        </w:rPr>
        <w:t xml:space="preserve"> </w:t>
      </w:r>
    </w:p>
    <w:p>
      <w:pPr>
        <w:shd w:fill="F3F4F6" w:color="auto" w:val="clear"/>
        <w:spacing w:after="0" w:line="260"/>
        <w:ind w:left="200" w:right="200"/>
      </w:pPr>
      <w:r>
        <w:rPr>
          <w:rFonts w:ascii="Consolas" w:cs="Consolas" w:eastAsia="Consolas" w:hAnsi="Consolas"/>
          <w:sz w:val="18"/>
          <w:szCs w:val="18"/>
        </w:rPr>
        <w:t xml:space="preserve"># Regenerar manual de la docente y capturas en PDF</w:t>
      </w:r>
    </w:p>
    <w:p>
      <w:pPr>
        <w:shd w:fill="F3F4F6" w:color="auto" w:val="clear"/>
        <w:spacing w:after="0" w:line="260"/>
        <w:ind w:left="200" w:right="200"/>
      </w:pPr>
      <w:r>
        <w:rPr>
          <w:rFonts w:ascii="Consolas" w:cs="Consolas" w:eastAsia="Consolas" w:hAnsi="Consolas"/>
          <w:sz w:val="18"/>
          <w:szCs w:val="18"/>
        </w:rPr>
        <w:t xml:space="preserve">python hacer_pdf.py</w:t>
      </w:r>
    </w:p>
    <w:p>
      <w:pPr>
        <w:shd w:fill="F3F4F6" w:color="auto" w:val="clear"/>
        <w:spacing w:after="0" w:line="260"/>
        <w:ind w:left="200" w:right="200"/>
      </w:pPr>
      <w:r>
        <w:rPr>
          <w:rFonts w:ascii="Consolas" w:cs="Consolas" w:eastAsia="Consolas" w:hAnsi="Consolas"/>
          <w:sz w:val="18"/>
          <w:szCs w:val="18"/>
        </w:rPr>
        <w:t xml:space="preserve">python hacer_capturas_pdf.py</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7"/>
        <w:szCs w:val="17"/>
      </w:rPr>
      <w:t xml:space="preserve">Página </w:t>
    </w:r>
    <w:r>
      <w:rPr>
        <w:color w:val="4B5563"/>
        <w:sz w:val="17"/>
        <w:szCs w:val="17"/>
      </w:rPr>
      <w:fldChar w:fldCharType="begin"/>
      <w:instrText xml:space="preserve">PAGE</w:instrText>
      <w:fldChar w:fldCharType="separate"/>
      <w:fldChar w:fldCharType="end"/>
    </w:r>
    <w:r>
      <w:rPr>
        <w:color w:val="4B5563"/>
        <w:sz w:val="17"/>
        <w:szCs w:val="17"/>
      </w:rPr>
      <w:t xml:space="preserve"> de </w:t>
    </w:r>
    <w:r>
      <w:rPr>
        <w:color w:val="4B5563"/>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4B5563"/>
        <w:sz w:val="17"/>
        <w:szCs w:val="17"/>
      </w:rPr>
      <w:t xml:space="preserve">Documentación técnica · Sistema de asistencia y calificación — Educación Física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00"/>
      <w:outlineLvl w:val="0"/>
    </w:pPr>
    <w:rPr>
      <w:rFonts w:ascii="Calibri" w:cs="Calibri" w:eastAsia="Calibri" w:hAnsi="Calibri"/>
      <w:b/>
      <w:bCs/>
      <w:color w:val="1E3A8A"/>
      <w:sz w:val="32"/>
      <w:szCs w:val="32"/>
    </w:rPr>
  </w:style>
  <w:style w:type="paragraph" w:styleId="Heading2">
    <w:name w:val="Heading 2"/>
    <w:basedOn w:val="Normal"/>
    <w:next w:val="Normal"/>
    <w:qFormat/>
    <w:pPr>
      <w:keepNext/>
      <w:spacing w:after="140" w:before="280"/>
      <w:outlineLvl w:val="1"/>
    </w:pPr>
    <w:rPr>
      <w:rFonts w:ascii="Calibri" w:cs="Calibri" w:eastAsia="Calibri" w:hAnsi="Calibri"/>
      <w:b/>
      <w:bCs/>
      <w:color w:val="1D4ED8"/>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7a903a59f7ffda09028e930e9066707290badf.png"/><Relationship Id="rId12" Type="http://schemas.openxmlformats.org/officeDocument/2006/relationships/image" Target="media/396cadeb469e89cbb55710c941b91e680848402e.png"/><Relationship Id="rId13" Type="http://schemas.openxmlformats.org/officeDocument/2006/relationships/image" Target="media/923482f69517b3a43d1b8163adcad85b4f097a3d.png"/><Relationship Id="rId14" Type="http://schemas.openxmlformats.org/officeDocument/2006/relationships/image" Target="media/28ce3ed8c6f2fbbb15d4745cb40c91f948796933.png"/><Relationship Id="rId15" Type="http://schemas.openxmlformats.org/officeDocument/2006/relationships/image" Target="media/f2665294da2f0bc6e188e816a2a8acf54df1d601.png"/><Relationship Id="rId16" Type="http://schemas.openxmlformats.org/officeDocument/2006/relationships/image" Target="media/218f436207502eff168a785281891f8d820b5c14.png"/><Relationship Id="rId17" Type="http://schemas.openxmlformats.org/officeDocument/2006/relationships/image" Target="media/79d2e2a8c9e2d86fa50bd3f40df52f4c88a95f13.png"/><Relationship Id="rId18" Type="http://schemas.openxmlformats.org/officeDocument/2006/relationships/image" Target="media/227d617c18c18ccc0d1f3ea2ed54b612ddb9108d.png"/><Relationship Id="rId19" Type="http://schemas.openxmlformats.org/officeDocument/2006/relationships/image" Target="media/82d6c85b1e36a8998acce29f75dba883e9ea4be7.png"/><Relationship Id="rId20" Type="http://schemas.openxmlformats.org/officeDocument/2006/relationships/image" Target="media/721582eff28c2796e172138c82939cb90f740ac3.png"/><Relationship Id="rId21" Type="http://schemas.openxmlformats.org/officeDocument/2006/relationships/image" Target="media/9743c7a112d23e8f3155a806370c9192ddb6de34.png"/><Relationship Id="rId22" Type="http://schemas.openxmlformats.org/officeDocument/2006/relationships/image" Target="media/79420b1dc2717c791270ce82b1c31d10bb22c87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Sistema de asistencia y calificación de Educación Física</dc:title>
  <dc:creator>Proyecto de Seminario</dc:creator>
  <cp:lastModifiedBy>Un-named</cp:lastModifiedBy>
  <cp:revision>1</cp:revision>
  <dcterms:created xsi:type="dcterms:W3CDTF">2026-09-20T23:57:54.790Z</dcterms:created>
  <dcterms:modified xsi:type="dcterms:W3CDTF">2026-09-20T23:57:54.790Z</dcterms:modified>
</cp:coreProperties>
</file>

<file path=docProps/custom.xml><?xml version="1.0" encoding="utf-8"?>
<Properties xmlns="http://schemas.openxmlformats.org/officeDocument/2006/custom-properties" xmlns:vt="http://schemas.openxmlformats.org/officeDocument/2006/docPropsVTypes"/>
</file>