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887" w:rsidRDefault="00442887" w:rsidP="00442887">
      <w:pPr>
        <w:pStyle w:val="Titre3"/>
        <w:shd w:val="clear" w:color="auto" w:fill="F9F9F8"/>
        <w:jc w:val="both"/>
        <w:rPr>
          <w:rFonts w:ascii="Lato" w:hAnsi="Lato"/>
          <w:caps/>
          <w:color w:val="4B4C47"/>
          <w:spacing w:val="15"/>
          <w:sz w:val="20"/>
        </w:rPr>
      </w:pPr>
      <w:r>
        <w:rPr>
          <w:rFonts w:ascii="Lato" w:hAnsi="Lato"/>
          <w:caps/>
          <w:color w:val="4B4C47"/>
          <w:spacing w:val="15"/>
          <w:sz w:val="20"/>
        </w:rPr>
        <w:t> </w:t>
      </w:r>
      <w:r>
        <w:rPr>
          <w:rFonts w:ascii="Lato" w:hAnsi="Lato"/>
          <w:caps/>
          <w:noProof/>
          <w:color w:val="4B4C47"/>
          <w:spacing w:val="15"/>
          <w:sz w:val="20"/>
        </w:rPr>
        <w:drawing>
          <wp:inline distT="0" distB="0" distL="0" distR="0">
            <wp:extent cx="6223228" cy="3502690"/>
            <wp:effectExtent l="19050" t="0" r="6122" b="0"/>
            <wp:docPr id="2" name="Image 1" descr="Timeline de l'Histoire du mouvement des Y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de l'Histoire du mouvement des YMCA"/>
                    <pic:cNvPicPr>
                      <a:picLocks noChangeAspect="1" noChangeArrowheads="1"/>
                    </pic:cNvPicPr>
                  </pic:nvPicPr>
                  <pic:blipFill>
                    <a:blip r:embed="rId8"/>
                    <a:srcRect/>
                    <a:stretch>
                      <a:fillRect/>
                    </a:stretch>
                  </pic:blipFill>
                  <pic:spPr bwMode="auto">
                    <a:xfrm>
                      <a:off x="0" y="0"/>
                      <a:ext cx="6225932" cy="3504212"/>
                    </a:xfrm>
                    <a:prstGeom prst="rect">
                      <a:avLst/>
                    </a:prstGeom>
                    <a:noFill/>
                    <a:ln w="9525">
                      <a:noFill/>
                      <a:miter lim="800000"/>
                      <a:headEnd/>
                      <a:tailEnd/>
                    </a:ln>
                  </pic:spPr>
                </pic:pic>
              </a:graphicData>
            </a:graphic>
          </wp:inline>
        </w:drawing>
      </w:r>
    </w:p>
    <w:p w:rsidR="00442887" w:rsidRDefault="00442887" w:rsidP="00442887">
      <w:pPr>
        <w:pStyle w:val="NormalWeb"/>
        <w:shd w:val="clear" w:color="auto" w:fill="F9F9F8"/>
        <w:rPr>
          <w:rFonts w:ascii="Lato" w:hAnsi="Lato"/>
          <w:color w:val="231D1B"/>
          <w:sz w:val="22"/>
          <w:szCs w:val="22"/>
        </w:rPr>
      </w:pPr>
      <w:r>
        <w:rPr>
          <w:rFonts w:ascii="Lato" w:hAnsi="Lato"/>
          <w:color w:val="231D1B"/>
          <w:sz w:val="22"/>
          <w:szCs w:val="22"/>
        </w:rPr>
        <w:t> </w:t>
      </w:r>
    </w:p>
    <w:p w:rsidR="00442887" w:rsidRDefault="00442887" w:rsidP="00442887">
      <w:pPr>
        <w:pStyle w:val="Titre2"/>
        <w:shd w:val="clear" w:color="auto" w:fill="F9F9F8"/>
        <w:jc w:val="both"/>
        <w:rPr>
          <w:rFonts w:ascii="Lato" w:hAnsi="Lato"/>
          <w:caps/>
          <w:color w:val="003A72"/>
          <w:spacing w:val="15"/>
          <w:sz w:val="26"/>
          <w:szCs w:val="26"/>
        </w:rPr>
      </w:pPr>
      <w:r>
        <w:rPr>
          <w:rFonts w:ascii="Lato" w:hAnsi="Lato"/>
          <w:caps/>
          <w:color w:val="003399"/>
          <w:spacing w:val="15"/>
          <w:sz w:val="26"/>
          <w:szCs w:val="26"/>
        </w:rPr>
        <w:t>DÈS L’ORIGINE LE BUT PREMIER DES YMCA ÉTAIT D’ACCOMPAGNER LES JEUNES</w:t>
      </w:r>
    </w:p>
    <w:p w:rsidR="00442887" w:rsidRDefault="00442887" w:rsidP="00442887">
      <w:pPr>
        <w:pStyle w:val="NormalWeb"/>
        <w:shd w:val="clear" w:color="auto" w:fill="F9F9F8"/>
        <w:rPr>
          <w:rFonts w:ascii="Lato" w:hAnsi="Lato"/>
          <w:color w:val="231D1B"/>
          <w:sz w:val="22"/>
          <w:szCs w:val="22"/>
        </w:rPr>
      </w:pPr>
      <w:r>
        <w:rPr>
          <w:rFonts w:ascii="Lato" w:hAnsi="Lato"/>
          <w:color w:val="231D1B"/>
          <w:sz w:val="22"/>
          <w:szCs w:val="22"/>
        </w:rPr>
        <w:t> </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1844</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George WILLIAMS arrive à 23 ans à Londres pour y travailler comme drapier. Témoin des difficultés rencontrées par les jeunes affluant des campagnes pour travailler en ville, il perçoit la nécessité d’une structure d’entraide pour briser leur isolement et fonde les YMCA (Young Men’s Christian Association). Chrétiens engagés socialement, ils se réunissent tout d’abord pour méditer et prier. Ils dépassent aussitôt le domaine spirituel pour s’engager concrètement : assistance mutuelle aux plus démunis, salles de lecture, éducation… Le développement est immédiat.</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1845</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Des associations YMCA se créent dans d’autres villes industrielles : Leeds, Manchester…</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1851</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Des contacts internationaux se nouent lors de l’Exposition Universelle de Londres : le mouvement s’étend alors aux Etats-Unis, au Canada et dans le reste du monde.</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lastRenderedPageBreak/>
        <w:t>1852</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 xml:space="preserve">A partir du même constat, plusieurs associations en France sont créées à l’initiative de jeunes travailleurs protestants : elles rejoignirent alors le mouvement des YMCA, sous la dénomination française des UCJG, Union Chrétienne de Jeunes Gens. C'est la naissance des premières YMCA en France (l’Union de Paris, Nîmes et Strasbourg). Chaque association </w:t>
      </w:r>
      <w:r w:rsidR="00383E19">
        <w:rPr>
          <w:rFonts w:ascii="Lato" w:hAnsi="Lato"/>
          <w:color w:val="231D1B"/>
        </w:rPr>
        <w:t>révèle</w:t>
      </w:r>
      <w:r>
        <w:rPr>
          <w:rFonts w:ascii="Lato" w:hAnsi="Lato"/>
          <w:color w:val="231D1B"/>
        </w:rPr>
        <w:t xml:space="preserve"> une histoire particulière et un engagement personnel. Le mouvement est mondialement reconnu.</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1855</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Fondation de l’Alliance Universelle à Paris lors de la première conférence universelle – Exposition universelle - 99 Unions présentes sur 338 dans le monde. 9 pays présents (France, Angleterre, Suisse, Etats-Unis, Hollande, Allemagne, Belgique, Ecosse) – « la Base de Paris ». Henri Dunant, futur fondateur de la Croix Rouge, convainc la YMCA Paris d’organiser la première Conférence Mondiale des YMCA qui conduit à la signature de la Base de Paris : accord sur la mission et les objectifs des YMCA. Un Comité International est créé ; il deviendra l’Alliance Mondiale des YMCA, dont le siège est à Genève.</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1867</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Fédération des UCJG-YMCA de France.</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1893</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Inauguration solennelle le 7 mai de l’Union de Paris, aujourd’hui classée monument historique qui abrite la plus ancienne salle de basket est dans le bâtiment.</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1915</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Création des foyers de soldats, accueil des populations en difficulté et des réfugiés, notamment des premiers réfugiés politiques russes, espagnols ou juifs fuyant les persécutions.</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1919</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Les YMCA ont participé à la création des Jeux interalliés qui se tiennent du 22 juin au 6 juillet 1919 au stade Pershing, dans le bois de Vincennes. 18 nations participent, seules la Pologne et la Russie refusent l'invitation pour des raisons politiques. Les YMCA importent en Europe la culture sportive américaine et ses valeurs.</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1947</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Les Nations Unies attribuent un siège consultatif à l’Alliance Mondiale des YMCA.</w:t>
      </w:r>
    </w:p>
    <w:p w:rsidR="00442887" w:rsidRDefault="00442887" w:rsidP="00442887"/>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lastRenderedPageBreak/>
        <w:t>1998</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Alors que la Base de Paris reste le fondement du mouvement, Defi 21 est adopté lors de la Conférence mondiale. Son but : relever les défis du 21ème siècle en prenant en compte les enjeux du monde contemporain.</w:t>
      </w:r>
    </w:p>
    <w:p w:rsidR="00442887" w:rsidRDefault="00442887" w:rsidP="00442887">
      <w:pPr>
        <w:shd w:val="clear" w:color="auto" w:fill="CC0000"/>
        <w:spacing w:line="870" w:lineRule="atLeast"/>
        <w:jc w:val="center"/>
        <w:textAlignment w:val="center"/>
        <w:rPr>
          <w:rFonts w:ascii="Lato" w:hAnsi="Lato"/>
          <w:b/>
          <w:bCs/>
          <w:color w:val="FFFFFF"/>
          <w:sz w:val="30"/>
          <w:szCs w:val="30"/>
        </w:rPr>
      </w:pPr>
      <w:r>
        <w:rPr>
          <w:rFonts w:ascii="Lato" w:hAnsi="Lato"/>
          <w:b/>
          <w:bCs/>
          <w:color w:val="FFFFFF"/>
          <w:sz w:val="30"/>
          <w:szCs w:val="30"/>
        </w:rPr>
        <w:t>2005</w:t>
      </w:r>
    </w:p>
    <w:p w:rsidR="00442887" w:rsidRDefault="00442887" w:rsidP="00442887">
      <w:pPr>
        <w:pStyle w:val="NormalWeb"/>
        <w:shd w:val="clear" w:color="auto" w:fill="F9F9F8"/>
        <w:spacing w:before="30" w:beforeAutospacing="0" w:after="225" w:afterAutospacing="0" w:line="270" w:lineRule="atLeast"/>
        <w:jc w:val="both"/>
        <w:rPr>
          <w:rFonts w:ascii="Lato" w:hAnsi="Lato"/>
          <w:color w:val="231D1B"/>
        </w:rPr>
      </w:pPr>
      <w:r>
        <w:rPr>
          <w:rFonts w:ascii="Lato" w:hAnsi="Lato"/>
          <w:color w:val="231D1B"/>
        </w:rPr>
        <w:t>L'Alliance Mondiale fête ses 150 ans d'histoire.</w:t>
      </w:r>
    </w:p>
    <w:p w:rsidR="00442887" w:rsidRDefault="00442887" w:rsidP="00442887">
      <w:pPr>
        <w:pStyle w:val="Titre2"/>
        <w:shd w:val="clear" w:color="auto" w:fill="F9F9F8"/>
        <w:jc w:val="both"/>
        <w:rPr>
          <w:rFonts w:ascii="Lato" w:hAnsi="Lato"/>
          <w:caps/>
          <w:color w:val="003A72"/>
          <w:spacing w:val="15"/>
          <w:sz w:val="26"/>
          <w:szCs w:val="26"/>
        </w:rPr>
      </w:pPr>
      <w:r>
        <w:rPr>
          <w:rFonts w:ascii="Lato" w:hAnsi="Lato"/>
          <w:caps/>
          <w:color w:val="003399"/>
          <w:spacing w:val="15"/>
          <w:sz w:val="26"/>
          <w:szCs w:val="26"/>
        </w:rPr>
        <w:t>PIONNIÈRES D’INITIATIVES EN MATIÈRE D’ÉDUCATION ET D’ENTRAIDE</w:t>
      </w:r>
    </w:p>
    <w:p w:rsidR="00442887" w:rsidRDefault="00442887" w:rsidP="00442887">
      <w:pPr>
        <w:pStyle w:val="NormalWeb"/>
        <w:shd w:val="clear" w:color="auto" w:fill="F9F9F8"/>
        <w:rPr>
          <w:rFonts w:ascii="Lato" w:hAnsi="Lato"/>
          <w:color w:val="231D1B"/>
          <w:sz w:val="22"/>
          <w:szCs w:val="22"/>
        </w:rPr>
      </w:pPr>
      <w:r>
        <w:rPr>
          <w:rFonts w:ascii="Lato" w:hAnsi="Lato"/>
          <w:color w:val="231D1B"/>
          <w:sz w:val="22"/>
          <w:szCs w:val="22"/>
        </w:rPr>
        <w:t> </w:t>
      </w:r>
    </w:p>
    <w:p w:rsidR="00442887" w:rsidRDefault="00442887" w:rsidP="00442887">
      <w:pPr>
        <w:pStyle w:val="NormalWeb"/>
        <w:shd w:val="clear" w:color="auto" w:fill="F9F9F8"/>
        <w:jc w:val="both"/>
        <w:rPr>
          <w:rFonts w:ascii="Lato" w:hAnsi="Lato"/>
          <w:color w:val="231D1B"/>
          <w:sz w:val="22"/>
          <w:szCs w:val="22"/>
        </w:rPr>
      </w:pPr>
      <w:r>
        <w:rPr>
          <w:rFonts w:ascii="Lato" w:hAnsi="Lato"/>
          <w:color w:val="231D1B"/>
        </w:rPr>
        <w:t>Les YMCA ont lancé :</w:t>
      </w:r>
    </w:p>
    <w:p w:rsidR="00442887" w:rsidRDefault="00442887" w:rsidP="00442887">
      <w:pPr>
        <w:numPr>
          <w:ilvl w:val="0"/>
          <w:numId w:val="7"/>
        </w:numPr>
        <w:shd w:val="clear" w:color="auto" w:fill="F9F9F8"/>
        <w:spacing w:before="100" w:beforeAutospacing="1" w:after="100" w:afterAutospacing="1"/>
        <w:jc w:val="both"/>
        <w:rPr>
          <w:rFonts w:ascii="Lato" w:hAnsi="Lato"/>
          <w:color w:val="231D1B"/>
          <w:sz w:val="22"/>
          <w:szCs w:val="22"/>
        </w:rPr>
      </w:pPr>
      <w:r>
        <w:rPr>
          <w:rFonts w:ascii="Lato" w:hAnsi="Lato"/>
          <w:color w:val="231D1B"/>
        </w:rPr>
        <w:t>les premières rencontres internationales œcuméniques (Paris, 1855)</w:t>
      </w:r>
    </w:p>
    <w:p w:rsidR="00442887" w:rsidRDefault="00442887" w:rsidP="00442887">
      <w:pPr>
        <w:numPr>
          <w:ilvl w:val="0"/>
          <w:numId w:val="7"/>
        </w:numPr>
        <w:shd w:val="clear" w:color="auto" w:fill="F9F9F8"/>
        <w:spacing w:before="100" w:beforeAutospacing="1" w:after="100" w:afterAutospacing="1"/>
        <w:jc w:val="both"/>
        <w:rPr>
          <w:rFonts w:ascii="Lato" w:hAnsi="Lato"/>
          <w:color w:val="231D1B"/>
          <w:sz w:val="22"/>
          <w:szCs w:val="22"/>
        </w:rPr>
      </w:pPr>
      <w:r>
        <w:rPr>
          <w:rFonts w:ascii="Lato" w:hAnsi="Lato"/>
          <w:color w:val="231D1B"/>
        </w:rPr>
        <w:t>le scoutisme unioniste (1911) et le camping</w:t>
      </w:r>
    </w:p>
    <w:p w:rsidR="00442887" w:rsidRDefault="00442887" w:rsidP="00442887">
      <w:pPr>
        <w:numPr>
          <w:ilvl w:val="0"/>
          <w:numId w:val="7"/>
        </w:numPr>
        <w:shd w:val="clear" w:color="auto" w:fill="F9F9F8"/>
        <w:spacing w:before="100" w:beforeAutospacing="1" w:after="100" w:afterAutospacing="1"/>
        <w:jc w:val="both"/>
        <w:rPr>
          <w:rFonts w:ascii="Lato" w:hAnsi="Lato"/>
          <w:color w:val="231D1B"/>
          <w:sz w:val="22"/>
          <w:szCs w:val="22"/>
        </w:rPr>
      </w:pPr>
      <w:r w:rsidRPr="00442887">
        <w:rPr>
          <w:rFonts w:ascii="Lato" w:hAnsi="Lato"/>
          <w:color w:val="231D1B"/>
        </w:rPr>
        <w:t>le </w:t>
      </w:r>
      <w:hyperlink r:id="rId9" w:history="1">
        <w:r w:rsidRPr="00442887">
          <w:rPr>
            <w:rStyle w:val="Lienhypertexte"/>
            <w:rFonts w:ascii="Lato" w:hAnsi="Lato"/>
            <w:color w:val="000000" w:themeColor="text1"/>
            <w:u w:val="none"/>
          </w:rPr>
          <w:t>basket-ball</w:t>
        </w:r>
      </w:hyperlink>
      <w:r>
        <w:rPr>
          <w:rFonts w:ascii="Lato" w:hAnsi="Lato"/>
          <w:color w:val="231D1B"/>
        </w:rPr>
        <w:t> (1891 aux Etats-Unis et 1893 en France)</w:t>
      </w:r>
    </w:p>
    <w:p w:rsidR="00442887" w:rsidRDefault="00442887" w:rsidP="00442887">
      <w:pPr>
        <w:numPr>
          <w:ilvl w:val="0"/>
          <w:numId w:val="7"/>
        </w:numPr>
        <w:shd w:val="clear" w:color="auto" w:fill="F9F9F8"/>
        <w:spacing w:before="100" w:beforeAutospacing="1" w:after="100" w:afterAutospacing="1"/>
        <w:jc w:val="both"/>
        <w:rPr>
          <w:rFonts w:ascii="Lato" w:hAnsi="Lato"/>
          <w:color w:val="231D1B"/>
          <w:sz w:val="22"/>
          <w:szCs w:val="22"/>
        </w:rPr>
      </w:pPr>
      <w:r>
        <w:rPr>
          <w:rFonts w:ascii="Lato" w:hAnsi="Lato"/>
          <w:color w:val="231D1B"/>
        </w:rPr>
        <w:t>le volley-ball (1895 aux Etats-Unis et 1917-1918 en France)</w:t>
      </w:r>
    </w:p>
    <w:p w:rsidR="00442887" w:rsidRDefault="00442887" w:rsidP="00442887">
      <w:pPr>
        <w:pStyle w:val="NormalWeb"/>
        <w:shd w:val="clear" w:color="auto" w:fill="F9F9F8"/>
        <w:rPr>
          <w:rFonts w:ascii="Lato" w:hAnsi="Lato"/>
          <w:color w:val="231D1B"/>
          <w:sz w:val="22"/>
          <w:szCs w:val="22"/>
        </w:rPr>
      </w:pPr>
      <w:r>
        <w:rPr>
          <w:rFonts w:ascii="Lato" w:hAnsi="Lato"/>
          <w:color w:val="231D1B"/>
        </w:rPr>
        <w:t>Elles sont membres fondateurs :</w:t>
      </w:r>
    </w:p>
    <w:p w:rsidR="00442887" w:rsidRDefault="00442887" w:rsidP="00442887">
      <w:pPr>
        <w:numPr>
          <w:ilvl w:val="0"/>
          <w:numId w:val="8"/>
        </w:numPr>
        <w:shd w:val="clear" w:color="auto" w:fill="F9F9F8"/>
        <w:spacing w:before="100" w:beforeAutospacing="1" w:after="100" w:afterAutospacing="1"/>
        <w:rPr>
          <w:rFonts w:ascii="Lato" w:hAnsi="Lato"/>
          <w:color w:val="231D1B"/>
          <w:sz w:val="22"/>
          <w:szCs w:val="22"/>
        </w:rPr>
      </w:pPr>
      <w:r>
        <w:rPr>
          <w:rFonts w:ascii="Lato" w:hAnsi="Lato"/>
          <w:color w:val="231D1B"/>
        </w:rPr>
        <w:t>de la Cimade</w:t>
      </w:r>
    </w:p>
    <w:p w:rsidR="00442887" w:rsidRDefault="00442887" w:rsidP="00442887">
      <w:pPr>
        <w:numPr>
          <w:ilvl w:val="0"/>
          <w:numId w:val="8"/>
        </w:numPr>
        <w:shd w:val="clear" w:color="auto" w:fill="F9F9F8"/>
        <w:spacing w:before="100" w:beforeAutospacing="1" w:after="100" w:afterAutospacing="1"/>
        <w:rPr>
          <w:rFonts w:ascii="Lato" w:hAnsi="Lato"/>
          <w:color w:val="231D1B"/>
          <w:sz w:val="22"/>
          <w:szCs w:val="22"/>
        </w:rPr>
      </w:pPr>
      <w:r>
        <w:rPr>
          <w:rFonts w:ascii="Lato" w:hAnsi="Lato"/>
          <w:color w:val="231D1B"/>
        </w:rPr>
        <w:t>du Département Jeunesse de la Fédération Protestante de France</w:t>
      </w:r>
    </w:p>
    <w:p w:rsidR="00442887" w:rsidRDefault="00442887" w:rsidP="00442887">
      <w:pPr>
        <w:numPr>
          <w:ilvl w:val="0"/>
          <w:numId w:val="8"/>
        </w:numPr>
        <w:shd w:val="clear" w:color="auto" w:fill="F9F9F8"/>
        <w:spacing w:before="100" w:beforeAutospacing="1" w:after="100" w:afterAutospacing="1"/>
        <w:rPr>
          <w:rFonts w:ascii="Lato" w:hAnsi="Lato"/>
          <w:color w:val="231D1B"/>
          <w:sz w:val="22"/>
          <w:szCs w:val="22"/>
        </w:rPr>
      </w:pPr>
      <w:r>
        <w:rPr>
          <w:rFonts w:ascii="Lato" w:hAnsi="Lato"/>
          <w:color w:val="231D1B"/>
        </w:rPr>
        <w:t>de France Volontaires (anciennement dénommé les volontaires du progrès)</w:t>
      </w:r>
    </w:p>
    <w:p w:rsidR="00442887" w:rsidRDefault="00442887" w:rsidP="00442887">
      <w:pPr>
        <w:numPr>
          <w:ilvl w:val="0"/>
          <w:numId w:val="8"/>
        </w:numPr>
        <w:shd w:val="clear" w:color="auto" w:fill="F9F9F8"/>
        <w:spacing w:before="100" w:beforeAutospacing="1" w:after="100" w:afterAutospacing="1"/>
        <w:rPr>
          <w:rFonts w:ascii="Lato" w:hAnsi="Lato"/>
          <w:color w:val="231D1B"/>
          <w:sz w:val="22"/>
          <w:szCs w:val="22"/>
        </w:rPr>
      </w:pPr>
      <w:r>
        <w:rPr>
          <w:rFonts w:ascii="Lato" w:hAnsi="Lato"/>
          <w:color w:val="231D1B"/>
        </w:rPr>
        <w:t>du CNAJEP.</w:t>
      </w:r>
    </w:p>
    <w:p w:rsidR="00442887" w:rsidRDefault="00442887" w:rsidP="00442887">
      <w:pPr>
        <w:pStyle w:val="NormalWeb"/>
        <w:shd w:val="clear" w:color="auto" w:fill="F9F9F8"/>
        <w:jc w:val="both"/>
        <w:rPr>
          <w:rFonts w:ascii="Lato" w:hAnsi="Lato"/>
          <w:color w:val="231D1B"/>
          <w:sz w:val="22"/>
          <w:szCs w:val="22"/>
        </w:rPr>
      </w:pPr>
      <w:r>
        <w:rPr>
          <w:rFonts w:ascii="Lato" w:hAnsi="Lato"/>
          <w:color w:val="231D1B"/>
        </w:rPr>
        <w:t>Quatre responsables YMCA reçoivent le Prix Nobel de la Paix : Henri DUNANT (1901), John Raleigh MOTT (1946), Albert LUTHULI (1960), </w:t>
      </w:r>
      <w:r>
        <w:rPr>
          <w:rFonts w:ascii="Lato" w:hAnsi="Lato"/>
          <w:color w:val="231D1B"/>
          <w:sz w:val="22"/>
          <w:szCs w:val="22"/>
        </w:rPr>
        <w:t>Martti Oiva Kalevi AHTISAARI (2008).</w:t>
      </w:r>
    </w:p>
    <w:p w:rsidR="002E101E" w:rsidRPr="00536116" w:rsidRDefault="002E101E" w:rsidP="001E64DD">
      <w:pPr>
        <w:ind w:left="-567" w:right="-567"/>
        <w:jc w:val="both"/>
        <w:rPr>
          <w:sz w:val="52"/>
          <w:szCs w:val="52"/>
        </w:rPr>
      </w:pPr>
    </w:p>
    <w:p w:rsidR="00A7664F" w:rsidRDefault="00A7664F" w:rsidP="001E64DD">
      <w:pPr>
        <w:ind w:left="-567" w:right="-567"/>
        <w:jc w:val="both"/>
      </w:pPr>
    </w:p>
    <w:p w:rsidR="001E64DD" w:rsidRDefault="001E64DD" w:rsidP="001E64DD">
      <w:pPr>
        <w:ind w:left="-567" w:right="-567"/>
        <w:jc w:val="both"/>
      </w:pPr>
    </w:p>
    <w:sectPr w:rsidR="001E64DD" w:rsidSect="00956A05">
      <w:footerReference w:type="default" r:id="rId10"/>
      <w:pgSz w:w="11906" w:h="16838"/>
      <w:pgMar w:top="851" w:right="1418" w:bottom="567" w:left="1418"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A75" w:rsidRDefault="005F5A75" w:rsidP="000A3589">
      <w:r>
        <w:separator/>
      </w:r>
    </w:p>
  </w:endnote>
  <w:endnote w:type="continuationSeparator" w:id="1">
    <w:p w:rsidR="005F5A75" w:rsidRDefault="005F5A75" w:rsidP="000A35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589" w:rsidRDefault="000A3589">
    <w:pPr>
      <w:pStyle w:val="Pieddepage"/>
      <w:jc w:val="center"/>
    </w:pPr>
    <w:r>
      <w:t xml:space="preserve">Page </w:t>
    </w:r>
    <w:r w:rsidR="001054C2">
      <w:rPr>
        <w:b/>
        <w:szCs w:val="24"/>
      </w:rPr>
      <w:fldChar w:fldCharType="begin"/>
    </w:r>
    <w:r>
      <w:rPr>
        <w:b/>
      </w:rPr>
      <w:instrText>PAGE</w:instrText>
    </w:r>
    <w:r w:rsidR="001054C2">
      <w:rPr>
        <w:b/>
        <w:szCs w:val="24"/>
      </w:rPr>
      <w:fldChar w:fldCharType="separate"/>
    </w:r>
    <w:r w:rsidR="006B1073">
      <w:rPr>
        <w:b/>
        <w:noProof/>
      </w:rPr>
      <w:t>2</w:t>
    </w:r>
    <w:r w:rsidR="001054C2">
      <w:rPr>
        <w:b/>
        <w:szCs w:val="24"/>
      </w:rPr>
      <w:fldChar w:fldCharType="end"/>
    </w:r>
    <w:r>
      <w:t xml:space="preserve"> sur </w:t>
    </w:r>
    <w:r w:rsidR="001054C2">
      <w:rPr>
        <w:b/>
        <w:szCs w:val="24"/>
      </w:rPr>
      <w:fldChar w:fldCharType="begin"/>
    </w:r>
    <w:r>
      <w:rPr>
        <w:b/>
      </w:rPr>
      <w:instrText>NUMPAGES</w:instrText>
    </w:r>
    <w:r w:rsidR="001054C2">
      <w:rPr>
        <w:b/>
        <w:szCs w:val="24"/>
      </w:rPr>
      <w:fldChar w:fldCharType="separate"/>
    </w:r>
    <w:r w:rsidR="006B1073">
      <w:rPr>
        <w:b/>
        <w:noProof/>
      </w:rPr>
      <w:t>3</w:t>
    </w:r>
    <w:r w:rsidR="001054C2">
      <w:rPr>
        <w:b/>
        <w:szCs w:val="24"/>
      </w:rPr>
      <w:fldChar w:fldCharType="end"/>
    </w:r>
  </w:p>
  <w:p w:rsidR="000A3589" w:rsidRDefault="000A358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A75" w:rsidRDefault="005F5A75" w:rsidP="000A3589">
      <w:r>
        <w:separator/>
      </w:r>
    </w:p>
  </w:footnote>
  <w:footnote w:type="continuationSeparator" w:id="1">
    <w:p w:rsidR="005F5A75" w:rsidRDefault="005F5A75" w:rsidP="000A35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3621"/>
    <w:multiLevelType w:val="singleLevel"/>
    <w:tmpl w:val="AF56F310"/>
    <w:lvl w:ilvl="0">
      <w:start w:val="6"/>
      <w:numFmt w:val="bullet"/>
      <w:lvlText w:val=""/>
      <w:lvlJc w:val="left"/>
      <w:pPr>
        <w:tabs>
          <w:tab w:val="num" w:pos="1410"/>
        </w:tabs>
        <w:ind w:left="1410" w:hanging="705"/>
      </w:pPr>
      <w:rPr>
        <w:rFonts w:ascii="Wingdings" w:hAnsi="Wingdings" w:hint="default"/>
      </w:rPr>
    </w:lvl>
  </w:abstractNum>
  <w:abstractNum w:abstractNumId="1">
    <w:nsid w:val="0E5B5E3C"/>
    <w:multiLevelType w:val="hybridMultilevel"/>
    <w:tmpl w:val="8138A36C"/>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DA38FE"/>
    <w:multiLevelType w:val="hybridMultilevel"/>
    <w:tmpl w:val="4D960C62"/>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3D1AA6"/>
    <w:multiLevelType w:val="multilevel"/>
    <w:tmpl w:val="145A2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01F1E29"/>
    <w:multiLevelType w:val="hybridMultilevel"/>
    <w:tmpl w:val="833E4190"/>
    <w:lvl w:ilvl="0" w:tplc="0206F556">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CF0552F"/>
    <w:multiLevelType w:val="hybridMultilevel"/>
    <w:tmpl w:val="6EE834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FAD59F1"/>
    <w:multiLevelType w:val="multilevel"/>
    <w:tmpl w:val="950A2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92103F"/>
    <w:multiLevelType w:val="hybridMultilevel"/>
    <w:tmpl w:val="62304152"/>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7"/>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8A5FC3"/>
    <w:rsid w:val="000163F0"/>
    <w:rsid w:val="000A1B52"/>
    <w:rsid w:val="000A3589"/>
    <w:rsid w:val="000F2040"/>
    <w:rsid w:val="00100182"/>
    <w:rsid w:val="00100220"/>
    <w:rsid w:val="001054C2"/>
    <w:rsid w:val="00105D8E"/>
    <w:rsid w:val="00170980"/>
    <w:rsid w:val="0019507F"/>
    <w:rsid w:val="001A21FE"/>
    <w:rsid w:val="001A3BF4"/>
    <w:rsid w:val="001B00ED"/>
    <w:rsid w:val="001E2740"/>
    <w:rsid w:val="001E64DD"/>
    <w:rsid w:val="001F4BEB"/>
    <w:rsid w:val="00267E06"/>
    <w:rsid w:val="002916C6"/>
    <w:rsid w:val="002A5379"/>
    <w:rsid w:val="002B0BCC"/>
    <w:rsid w:val="002B7202"/>
    <w:rsid w:val="002E101E"/>
    <w:rsid w:val="002E66DC"/>
    <w:rsid w:val="0034744F"/>
    <w:rsid w:val="003634A1"/>
    <w:rsid w:val="00365C03"/>
    <w:rsid w:val="00383E19"/>
    <w:rsid w:val="003C1A43"/>
    <w:rsid w:val="003F4A4A"/>
    <w:rsid w:val="00407184"/>
    <w:rsid w:val="004308B5"/>
    <w:rsid w:val="00442887"/>
    <w:rsid w:val="00446751"/>
    <w:rsid w:val="00476067"/>
    <w:rsid w:val="00482BF8"/>
    <w:rsid w:val="004942E4"/>
    <w:rsid w:val="00494340"/>
    <w:rsid w:val="004B470E"/>
    <w:rsid w:val="004B6A20"/>
    <w:rsid w:val="004C4C05"/>
    <w:rsid w:val="004C6D4E"/>
    <w:rsid w:val="00514FDD"/>
    <w:rsid w:val="00516B69"/>
    <w:rsid w:val="00536116"/>
    <w:rsid w:val="005363BD"/>
    <w:rsid w:val="005432E0"/>
    <w:rsid w:val="005A01C3"/>
    <w:rsid w:val="005F5A75"/>
    <w:rsid w:val="00607C41"/>
    <w:rsid w:val="00610468"/>
    <w:rsid w:val="00624B8B"/>
    <w:rsid w:val="006357F9"/>
    <w:rsid w:val="00653756"/>
    <w:rsid w:val="006A2C23"/>
    <w:rsid w:val="006B1073"/>
    <w:rsid w:val="006D1479"/>
    <w:rsid w:val="006F4270"/>
    <w:rsid w:val="00725E86"/>
    <w:rsid w:val="00730019"/>
    <w:rsid w:val="0076106E"/>
    <w:rsid w:val="00766526"/>
    <w:rsid w:val="00793F7C"/>
    <w:rsid w:val="007B2643"/>
    <w:rsid w:val="007C2182"/>
    <w:rsid w:val="00816B40"/>
    <w:rsid w:val="00837C84"/>
    <w:rsid w:val="00865254"/>
    <w:rsid w:val="0088075F"/>
    <w:rsid w:val="00891B8F"/>
    <w:rsid w:val="008A2B2C"/>
    <w:rsid w:val="008A5FC3"/>
    <w:rsid w:val="008B469E"/>
    <w:rsid w:val="008B61E7"/>
    <w:rsid w:val="008B7CF5"/>
    <w:rsid w:val="008D3631"/>
    <w:rsid w:val="0090456B"/>
    <w:rsid w:val="009462E5"/>
    <w:rsid w:val="00955C84"/>
    <w:rsid w:val="00956A05"/>
    <w:rsid w:val="009766DB"/>
    <w:rsid w:val="009B398F"/>
    <w:rsid w:val="009C1285"/>
    <w:rsid w:val="009E785F"/>
    <w:rsid w:val="009F550E"/>
    <w:rsid w:val="009F6977"/>
    <w:rsid w:val="00A15FC1"/>
    <w:rsid w:val="00A20A4E"/>
    <w:rsid w:val="00A22265"/>
    <w:rsid w:val="00A63F2F"/>
    <w:rsid w:val="00A7664F"/>
    <w:rsid w:val="00A85D36"/>
    <w:rsid w:val="00A879D8"/>
    <w:rsid w:val="00AB4FDD"/>
    <w:rsid w:val="00AC0FD7"/>
    <w:rsid w:val="00AD2E45"/>
    <w:rsid w:val="00AF7470"/>
    <w:rsid w:val="00B51781"/>
    <w:rsid w:val="00B66B4C"/>
    <w:rsid w:val="00BA0EF0"/>
    <w:rsid w:val="00C17279"/>
    <w:rsid w:val="00C956B8"/>
    <w:rsid w:val="00CE2D1F"/>
    <w:rsid w:val="00CE5C93"/>
    <w:rsid w:val="00D372CC"/>
    <w:rsid w:val="00D71286"/>
    <w:rsid w:val="00E2076A"/>
    <w:rsid w:val="00E3006B"/>
    <w:rsid w:val="00E54C7E"/>
    <w:rsid w:val="00E72873"/>
    <w:rsid w:val="00E978FF"/>
    <w:rsid w:val="00EA18B0"/>
    <w:rsid w:val="00EC1C25"/>
    <w:rsid w:val="00F12005"/>
    <w:rsid w:val="00F152E1"/>
    <w:rsid w:val="00F35D05"/>
    <w:rsid w:val="00F615A5"/>
    <w:rsid w:val="00F8575E"/>
    <w:rsid w:val="00FA1A82"/>
    <w:rsid w:val="00FD6FEB"/>
    <w:rsid w:val="00FE5E90"/>
    <w:rsid w:val="00FF55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005"/>
    <w:rPr>
      <w:sz w:val="24"/>
    </w:rPr>
  </w:style>
  <w:style w:type="paragraph" w:styleId="Titre1">
    <w:name w:val="heading 1"/>
    <w:basedOn w:val="Normal"/>
    <w:next w:val="Normal"/>
    <w:qFormat/>
    <w:rsid w:val="009E785F"/>
    <w:pPr>
      <w:keepNext/>
      <w:jc w:val="both"/>
      <w:outlineLvl w:val="0"/>
    </w:pPr>
    <w:rPr>
      <w:sz w:val="32"/>
    </w:rPr>
  </w:style>
  <w:style w:type="paragraph" w:styleId="Titre2">
    <w:name w:val="heading 2"/>
    <w:basedOn w:val="Normal"/>
    <w:next w:val="Normal"/>
    <w:qFormat/>
    <w:rsid w:val="009E785F"/>
    <w:pPr>
      <w:keepNext/>
      <w:outlineLvl w:val="1"/>
    </w:pPr>
    <w:rPr>
      <w:rFonts w:ascii="Arial" w:hAnsi="Arial"/>
      <w:b/>
      <w:sz w:val="32"/>
    </w:rPr>
  </w:style>
  <w:style w:type="paragraph" w:styleId="Titre3">
    <w:name w:val="heading 3"/>
    <w:basedOn w:val="Normal"/>
    <w:next w:val="Normal"/>
    <w:link w:val="Titre3Car"/>
    <w:semiHidden/>
    <w:unhideWhenUsed/>
    <w:qFormat/>
    <w:rsid w:val="0044288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9E785F"/>
    <w:pPr>
      <w:jc w:val="both"/>
    </w:pPr>
    <w:rPr>
      <w:b/>
      <w:sz w:val="32"/>
    </w:rPr>
  </w:style>
  <w:style w:type="paragraph" w:styleId="Corpsdetexte2">
    <w:name w:val="Body Text 2"/>
    <w:basedOn w:val="Normal"/>
    <w:rsid w:val="009E785F"/>
    <w:pPr>
      <w:jc w:val="both"/>
    </w:pPr>
    <w:rPr>
      <w:sz w:val="32"/>
    </w:rPr>
  </w:style>
  <w:style w:type="paragraph" w:styleId="Corpsdetexte3">
    <w:name w:val="Body Text 3"/>
    <w:basedOn w:val="Normal"/>
    <w:rsid w:val="009E785F"/>
    <w:pPr>
      <w:jc w:val="both"/>
    </w:pPr>
    <w:rPr>
      <w:sz w:val="28"/>
    </w:rPr>
  </w:style>
  <w:style w:type="paragraph" w:customStyle="1" w:styleId="font8">
    <w:name w:val="font_8"/>
    <w:basedOn w:val="Normal"/>
    <w:rsid w:val="004942E4"/>
    <w:pPr>
      <w:spacing w:before="100" w:beforeAutospacing="1" w:after="100" w:afterAutospacing="1"/>
    </w:pPr>
    <w:rPr>
      <w:szCs w:val="24"/>
    </w:rPr>
  </w:style>
  <w:style w:type="character" w:customStyle="1" w:styleId="label">
    <w:name w:val="label"/>
    <w:basedOn w:val="Policepardfaut"/>
    <w:rsid w:val="008D3631"/>
  </w:style>
  <w:style w:type="character" w:customStyle="1" w:styleId="content">
    <w:name w:val="content"/>
    <w:basedOn w:val="Policepardfaut"/>
    <w:rsid w:val="008D3631"/>
  </w:style>
  <w:style w:type="character" w:customStyle="1" w:styleId="fr">
    <w:name w:val="fr"/>
    <w:basedOn w:val="Policepardfaut"/>
    <w:rsid w:val="008D3631"/>
  </w:style>
  <w:style w:type="character" w:customStyle="1" w:styleId="ft">
    <w:name w:val="ft"/>
    <w:basedOn w:val="Policepardfaut"/>
    <w:rsid w:val="008D3631"/>
  </w:style>
  <w:style w:type="character" w:customStyle="1" w:styleId="fqa">
    <w:name w:val="fqa"/>
    <w:basedOn w:val="Policepardfaut"/>
    <w:rsid w:val="008D3631"/>
  </w:style>
  <w:style w:type="character" w:customStyle="1" w:styleId="fq">
    <w:name w:val="fq"/>
    <w:basedOn w:val="Policepardfaut"/>
    <w:rsid w:val="008D3631"/>
  </w:style>
  <w:style w:type="paragraph" w:styleId="En-tte">
    <w:name w:val="header"/>
    <w:basedOn w:val="Normal"/>
    <w:link w:val="En-tteCar"/>
    <w:rsid w:val="000A3589"/>
    <w:pPr>
      <w:tabs>
        <w:tab w:val="center" w:pos="4536"/>
        <w:tab w:val="right" w:pos="9072"/>
      </w:tabs>
    </w:pPr>
  </w:style>
  <w:style w:type="character" w:customStyle="1" w:styleId="En-tteCar">
    <w:name w:val="En-tête Car"/>
    <w:basedOn w:val="Policepardfaut"/>
    <w:link w:val="En-tte"/>
    <w:rsid w:val="000A3589"/>
    <w:rPr>
      <w:sz w:val="24"/>
    </w:rPr>
  </w:style>
  <w:style w:type="paragraph" w:styleId="Pieddepage">
    <w:name w:val="footer"/>
    <w:basedOn w:val="Normal"/>
    <w:link w:val="PieddepageCar"/>
    <w:uiPriority w:val="99"/>
    <w:rsid w:val="000A3589"/>
    <w:pPr>
      <w:tabs>
        <w:tab w:val="center" w:pos="4536"/>
        <w:tab w:val="right" w:pos="9072"/>
      </w:tabs>
    </w:pPr>
  </w:style>
  <w:style w:type="character" w:customStyle="1" w:styleId="PieddepageCar">
    <w:name w:val="Pied de page Car"/>
    <w:basedOn w:val="Policepardfaut"/>
    <w:link w:val="Pieddepage"/>
    <w:uiPriority w:val="99"/>
    <w:rsid w:val="000A3589"/>
    <w:rPr>
      <w:sz w:val="24"/>
    </w:rPr>
  </w:style>
  <w:style w:type="paragraph" w:styleId="NormalWeb">
    <w:name w:val="Normal (Web)"/>
    <w:basedOn w:val="Normal"/>
    <w:uiPriority w:val="99"/>
    <w:unhideWhenUsed/>
    <w:rsid w:val="00105D8E"/>
    <w:pPr>
      <w:spacing w:before="100" w:beforeAutospacing="1" w:after="100" w:afterAutospacing="1"/>
    </w:pPr>
    <w:rPr>
      <w:szCs w:val="24"/>
    </w:rPr>
  </w:style>
  <w:style w:type="character" w:styleId="Accentuation">
    <w:name w:val="Emphasis"/>
    <w:basedOn w:val="Policepardfaut"/>
    <w:uiPriority w:val="20"/>
    <w:qFormat/>
    <w:rsid w:val="00E978FF"/>
    <w:rPr>
      <w:i/>
      <w:iCs/>
    </w:rPr>
  </w:style>
  <w:style w:type="paragraph" w:styleId="Paragraphedeliste">
    <w:name w:val="List Paragraph"/>
    <w:basedOn w:val="Normal"/>
    <w:uiPriority w:val="34"/>
    <w:qFormat/>
    <w:rsid w:val="00FA1A82"/>
    <w:pPr>
      <w:ind w:left="720"/>
      <w:contextualSpacing/>
    </w:pPr>
  </w:style>
  <w:style w:type="character" w:customStyle="1" w:styleId="Titre3Car">
    <w:name w:val="Titre 3 Car"/>
    <w:basedOn w:val="Policepardfaut"/>
    <w:link w:val="Titre3"/>
    <w:semiHidden/>
    <w:rsid w:val="00442887"/>
    <w:rPr>
      <w:rFonts w:asciiTheme="majorHAnsi" w:eastAsiaTheme="majorEastAsia" w:hAnsiTheme="majorHAnsi" w:cstheme="majorBidi"/>
      <w:b/>
      <w:bCs/>
      <w:color w:val="4F81BD" w:themeColor="accent1"/>
      <w:sz w:val="24"/>
    </w:rPr>
  </w:style>
  <w:style w:type="character" w:styleId="Lienhypertexte">
    <w:name w:val="Hyperlink"/>
    <w:basedOn w:val="Policepardfaut"/>
    <w:uiPriority w:val="99"/>
    <w:unhideWhenUsed/>
    <w:rsid w:val="00442887"/>
    <w:rPr>
      <w:color w:val="0000FF"/>
      <w:u w:val="single"/>
    </w:rPr>
  </w:style>
  <w:style w:type="paragraph" w:styleId="Textedebulles">
    <w:name w:val="Balloon Text"/>
    <w:basedOn w:val="Normal"/>
    <w:link w:val="TextedebullesCar"/>
    <w:rsid w:val="00442887"/>
    <w:rPr>
      <w:rFonts w:ascii="Tahoma" w:hAnsi="Tahoma" w:cs="Tahoma"/>
      <w:sz w:val="16"/>
      <w:szCs w:val="16"/>
    </w:rPr>
  </w:style>
  <w:style w:type="character" w:customStyle="1" w:styleId="TextedebullesCar">
    <w:name w:val="Texte de bulles Car"/>
    <w:basedOn w:val="Policepardfaut"/>
    <w:link w:val="Textedebulles"/>
    <w:rsid w:val="00442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8488401">
      <w:bodyDiv w:val="1"/>
      <w:marLeft w:val="0"/>
      <w:marRight w:val="0"/>
      <w:marTop w:val="0"/>
      <w:marBottom w:val="0"/>
      <w:divBdr>
        <w:top w:val="none" w:sz="0" w:space="0" w:color="auto"/>
        <w:left w:val="none" w:sz="0" w:space="0" w:color="auto"/>
        <w:bottom w:val="none" w:sz="0" w:space="0" w:color="auto"/>
        <w:right w:val="none" w:sz="0" w:space="0" w:color="auto"/>
      </w:divBdr>
      <w:divsChild>
        <w:div w:id="1993168667">
          <w:marLeft w:val="75"/>
          <w:marRight w:val="0"/>
          <w:marTop w:val="0"/>
          <w:marBottom w:val="0"/>
          <w:divBdr>
            <w:top w:val="none" w:sz="0" w:space="0" w:color="auto"/>
            <w:left w:val="none" w:sz="0" w:space="0" w:color="auto"/>
            <w:bottom w:val="none" w:sz="0" w:space="0" w:color="auto"/>
            <w:right w:val="none" w:sz="0" w:space="0" w:color="auto"/>
          </w:divBdr>
        </w:div>
        <w:div w:id="1502696883">
          <w:marLeft w:val="75"/>
          <w:marRight w:val="0"/>
          <w:marTop w:val="0"/>
          <w:marBottom w:val="0"/>
          <w:divBdr>
            <w:top w:val="none" w:sz="0" w:space="0" w:color="auto"/>
            <w:left w:val="none" w:sz="0" w:space="0" w:color="auto"/>
            <w:bottom w:val="none" w:sz="0" w:space="0" w:color="auto"/>
            <w:right w:val="none" w:sz="0" w:space="0" w:color="auto"/>
          </w:divBdr>
        </w:div>
        <w:div w:id="1400010935">
          <w:marLeft w:val="75"/>
          <w:marRight w:val="0"/>
          <w:marTop w:val="0"/>
          <w:marBottom w:val="0"/>
          <w:divBdr>
            <w:top w:val="none" w:sz="0" w:space="0" w:color="auto"/>
            <w:left w:val="none" w:sz="0" w:space="0" w:color="auto"/>
            <w:bottom w:val="none" w:sz="0" w:space="0" w:color="auto"/>
            <w:right w:val="none" w:sz="0" w:space="0" w:color="auto"/>
          </w:divBdr>
        </w:div>
        <w:div w:id="982151737">
          <w:marLeft w:val="75"/>
          <w:marRight w:val="0"/>
          <w:marTop w:val="0"/>
          <w:marBottom w:val="0"/>
          <w:divBdr>
            <w:top w:val="none" w:sz="0" w:space="0" w:color="auto"/>
            <w:left w:val="none" w:sz="0" w:space="0" w:color="auto"/>
            <w:bottom w:val="none" w:sz="0" w:space="0" w:color="auto"/>
            <w:right w:val="none" w:sz="0" w:space="0" w:color="auto"/>
          </w:divBdr>
        </w:div>
        <w:div w:id="293298560">
          <w:marLeft w:val="75"/>
          <w:marRight w:val="0"/>
          <w:marTop w:val="0"/>
          <w:marBottom w:val="0"/>
          <w:divBdr>
            <w:top w:val="none" w:sz="0" w:space="0" w:color="auto"/>
            <w:left w:val="none" w:sz="0" w:space="0" w:color="auto"/>
            <w:bottom w:val="none" w:sz="0" w:space="0" w:color="auto"/>
            <w:right w:val="none" w:sz="0" w:space="0" w:color="auto"/>
          </w:divBdr>
        </w:div>
      </w:divsChild>
    </w:div>
    <w:div w:id="607541580">
      <w:bodyDiv w:val="1"/>
      <w:marLeft w:val="0"/>
      <w:marRight w:val="0"/>
      <w:marTop w:val="0"/>
      <w:marBottom w:val="0"/>
      <w:divBdr>
        <w:top w:val="none" w:sz="0" w:space="0" w:color="auto"/>
        <w:left w:val="none" w:sz="0" w:space="0" w:color="auto"/>
        <w:bottom w:val="none" w:sz="0" w:space="0" w:color="auto"/>
        <w:right w:val="none" w:sz="0" w:space="0" w:color="auto"/>
      </w:divBdr>
    </w:div>
    <w:div w:id="1319841204">
      <w:bodyDiv w:val="1"/>
      <w:marLeft w:val="0"/>
      <w:marRight w:val="0"/>
      <w:marTop w:val="0"/>
      <w:marBottom w:val="0"/>
      <w:divBdr>
        <w:top w:val="none" w:sz="0" w:space="0" w:color="auto"/>
        <w:left w:val="none" w:sz="0" w:space="0" w:color="auto"/>
        <w:bottom w:val="none" w:sz="0" w:space="0" w:color="auto"/>
        <w:right w:val="none" w:sz="0" w:space="0" w:color="auto"/>
      </w:divBdr>
    </w:div>
    <w:div w:id="1688747800">
      <w:bodyDiv w:val="1"/>
      <w:marLeft w:val="0"/>
      <w:marRight w:val="0"/>
      <w:marTop w:val="0"/>
      <w:marBottom w:val="0"/>
      <w:divBdr>
        <w:top w:val="none" w:sz="0" w:space="0" w:color="auto"/>
        <w:left w:val="none" w:sz="0" w:space="0" w:color="auto"/>
        <w:bottom w:val="none" w:sz="0" w:space="0" w:color="auto"/>
        <w:right w:val="none" w:sz="0" w:space="0" w:color="auto"/>
      </w:divBdr>
      <w:divsChild>
        <w:div w:id="235671849">
          <w:marLeft w:val="0"/>
          <w:marRight w:val="0"/>
          <w:marTop w:val="0"/>
          <w:marBottom w:val="0"/>
          <w:divBdr>
            <w:top w:val="none" w:sz="0" w:space="0" w:color="auto"/>
            <w:left w:val="none" w:sz="0" w:space="0" w:color="auto"/>
            <w:bottom w:val="none" w:sz="0" w:space="0" w:color="auto"/>
            <w:right w:val="none" w:sz="0" w:space="0" w:color="auto"/>
          </w:divBdr>
          <w:divsChild>
            <w:div w:id="1952737184">
              <w:marLeft w:val="0"/>
              <w:marRight w:val="0"/>
              <w:marTop w:val="0"/>
              <w:marBottom w:val="0"/>
              <w:divBdr>
                <w:top w:val="none" w:sz="0" w:space="0" w:color="auto"/>
                <w:left w:val="none" w:sz="0" w:space="0" w:color="auto"/>
                <w:bottom w:val="none" w:sz="0" w:space="0" w:color="auto"/>
                <w:right w:val="none" w:sz="0" w:space="0" w:color="auto"/>
              </w:divBdr>
              <w:divsChild>
                <w:div w:id="297150813">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369184354">
          <w:marLeft w:val="0"/>
          <w:marRight w:val="0"/>
          <w:marTop w:val="0"/>
          <w:marBottom w:val="0"/>
          <w:divBdr>
            <w:top w:val="none" w:sz="0" w:space="0" w:color="auto"/>
            <w:left w:val="none" w:sz="0" w:space="0" w:color="auto"/>
            <w:bottom w:val="none" w:sz="0" w:space="0" w:color="auto"/>
            <w:right w:val="none" w:sz="0" w:space="0" w:color="auto"/>
          </w:divBdr>
          <w:divsChild>
            <w:div w:id="2073430124">
              <w:marLeft w:val="0"/>
              <w:marRight w:val="0"/>
              <w:marTop w:val="0"/>
              <w:marBottom w:val="0"/>
              <w:divBdr>
                <w:top w:val="none" w:sz="0" w:space="0" w:color="auto"/>
                <w:left w:val="none" w:sz="0" w:space="0" w:color="auto"/>
                <w:bottom w:val="none" w:sz="0" w:space="0" w:color="auto"/>
                <w:right w:val="none" w:sz="0" w:space="0" w:color="auto"/>
              </w:divBdr>
              <w:divsChild>
                <w:div w:id="1644309473">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372539315">
          <w:marLeft w:val="0"/>
          <w:marRight w:val="0"/>
          <w:marTop w:val="0"/>
          <w:marBottom w:val="0"/>
          <w:divBdr>
            <w:top w:val="none" w:sz="0" w:space="0" w:color="auto"/>
            <w:left w:val="none" w:sz="0" w:space="0" w:color="auto"/>
            <w:bottom w:val="none" w:sz="0" w:space="0" w:color="auto"/>
            <w:right w:val="none" w:sz="0" w:space="0" w:color="auto"/>
          </w:divBdr>
          <w:divsChild>
            <w:div w:id="51854376">
              <w:marLeft w:val="0"/>
              <w:marRight w:val="0"/>
              <w:marTop w:val="0"/>
              <w:marBottom w:val="0"/>
              <w:divBdr>
                <w:top w:val="none" w:sz="0" w:space="0" w:color="auto"/>
                <w:left w:val="none" w:sz="0" w:space="0" w:color="auto"/>
                <w:bottom w:val="none" w:sz="0" w:space="0" w:color="auto"/>
                <w:right w:val="none" w:sz="0" w:space="0" w:color="auto"/>
              </w:divBdr>
              <w:divsChild>
                <w:div w:id="641426893">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767505869">
          <w:marLeft w:val="0"/>
          <w:marRight w:val="0"/>
          <w:marTop w:val="0"/>
          <w:marBottom w:val="0"/>
          <w:divBdr>
            <w:top w:val="none" w:sz="0" w:space="0" w:color="auto"/>
            <w:left w:val="none" w:sz="0" w:space="0" w:color="auto"/>
            <w:bottom w:val="none" w:sz="0" w:space="0" w:color="auto"/>
            <w:right w:val="none" w:sz="0" w:space="0" w:color="auto"/>
          </w:divBdr>
          <w:divsChild>
            <w:div w:id="1996758646">
              <w:marLeft w:val="0"/>
              <w:marRight w:val="0"/>
              <w:marTop w:val="0"/>
              <w:marBottom w:val="0"/>
              <w:divBdr>
                <w:top w:val="none" w:sz="0" w:space="0" w:color="auto"/>
                <w:left w:val="none" w:sz="0" w:space="0" w:color="auto"/>
                <w:bottom w:val="none" w:sz="0" w:space="0" w:color="auto"/>
                <w:right w:val="none" w:sz="0" w:space="0" w:color="auto"/>
              </w:divBdr>
              <w:divsChild>
                <w:div w:id="2073045325">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047413689">
          <w:marLeft w:val="0"/>
          <w:marRight w:val="0"/>
          <w:marTop w:val="0"/>
          <w:marBottom w:val="0"/>
          <w:divBdr>
            <w:top w:val="none" w:sz="0" w:space="0" w:color="auto"/>
            <w:left w:val="none" w:sz="0" w:space="0" w:color="auto"/>
            <w:bottom w:val="none" w:sz="0" w:space="0" w:color="auto"/>
            <w:right w:val="none" w:sz="0" w:space="0" w:color="auto"/>
          </w:divBdr>
          <w:divsChild>
            <w:div w:id="1050567622">
              <w:marLeft w:val="0"/>
              <w:marRight w:val="0"/>
              <w:marTop w:val="0"/>
              <w:marBottom w:val="0"/>
              <w:divBdr>
                <w:top w:val="none" w:sz="0" w:space="0" w:color="auto"/>
                <w:left w:val="none" w:sz="0" w:space="0" w:color="auto"/>
                <w:bottom w:val="none" w:sz="0" w:space="0" w:color="auto"/>
                <w:right w:val="none" w:sz="0" w:space="0" w:color="auto"/>
              </w:divBdr>
              <w:divsChild>
                <w:div w:id="486018804">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775007302">
          <w:marLeft w:val="0"/>
          <w:marRight w:val="0"/>
          <w:marTop w:val="0"/>
          <w:marBottom w:val="0"/>
          <w:divBdr>
            <w:top w:val="none" w:sz="0" w:space="0" w:color="auto"/>
            <w:left w:val="none" w:sz="0" w:space="0" w:color="auto"/>
            <w:bottom w:val="none" w:sz="0" w:space="0" w:color="auto"/>
            <w:right w:val="none" w:sz="0" w:space="0" w:color="auto"/>
          </w:divBdr>
          <w:divsChild>
            <w:div w:id="60518697">
              <w:marLeft w:val="0"/>
              <w:marRight w:val="0"/>
              <w:marTop w:val="0"/>
              <w:marBottom w:val="0"/>
              <w:divBdr>
                <w:top w:val="none" w:sz="0" w:space="0" w:color="auto"/>
                <w:left w:val="none" w:sz="0" w:space="0" w:color="auto"/>
                <w:bottom w:val="none" w:sz="0" w:space="0" w:color="auto"/>
                <w:right w:val="none" w:sz="0" w:space="0" w:color="auto"/>
              </w:divBdr>
              <w:divsChild>
                <w:div w:id="810487232">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098796658">
          <w:marLeft w:val="0"/>
          <w:marRight w:val="0"/>
          <w:marTop w:val="0"/>
          <w:marBottom w:val="0"/>
          <w:divBdr>
            <w:top w:val="none" w:sz="0" w:space="0" w:color="auto"/>
            <w:left w:val="none" w:sz="0" w:space="0" w:color="auto"/>
            <w:bottom w:val="none" w:sz="0" w:space="0" w:color="auto"/>
            <w:right w:val="none" w:sz="0" w:space="0" w:color="auto"/>
          </w:divBdr>
          <w:divsChild>
            <w:div w:id="1902862574">
              <w:marLeft w:val="0"/>
              <w:marRight w:val="0"/>
              <w:marTop w:val="0"/>
              <w:marBottom w:val="0"/>
              <w:divBdr>
                <w:top w:val="none" w:sz="0" w:space="0" w:color="auto"/>
                <w:left w:val="none" w:sz="0" w:space="0" w:color="auto"/>
                <w:bottom w:val="none" w:sz="0" w:space="0" w:color="auto"/>
                <w:right w:val="none" w:sz="0" w:space="0" w:color="auto"/>
              </w:divBdr>
              <w:divsChild>
                <w:div w:id="346717289">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380202856">
          <w:marLeft w:val="0"/>
          <w:marRight w:val="0"/>
          <w:marTop w:val="0"/>
          <w:marBottom w:val="0"/>
          <w:divBdr>
            <w:top w:val="none" w:sz="0" w:space="0" w:color="auto"/>
            <w:left w:val="none" w:sz="0" w:space="0" w:color="auto"/>
            <w:bottom w:val="none" w:sz="0" w:space="0" w:color="auto"/>
            <w:right w:val="none" w:sz="0" w:space="0" w:color="auto"/>
          </w:divBdr>
          <w:divsChild>
            <w:div w:id="712926984">
              <w:marLeft w:val="0"/>
              <w:marRight w:val="0"/>
              <w:marTop w:val="0"/>
              <w:marBottom w:val="0"/>
              <w:divBdr>
                <w:top w:val="none" w:sz="0" w:space="0" w:color="auto"/>
                <w:left w:val="none" w:sz="0" w:space="0" w:color="auto"/>
                <w:bottom w:val="none" w:sz="0" w:space="0" w:color="auto"/>
                <w:right w:val="none" w:sz="0" w:space="0" w:color="auto"/>
              </w:divBdr>
              <w:divsChild>
                <w:div w:id="70468891">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356660223">
          <w:marLeft w:val="0"/>
          <w:marRight w:val="0"/>
          <w:marTop w:val="0"/>
          <w:marBottom w:val="0"/>
          <w:divBdr>
            <w:top w:val="none" w:sz="0" w:space="0" w:color="auto"/>
            <w:left w:val="none" w:sz="0" w:space="0" w:color="auto"/>
            <w:bottom w:val="none" w:sz="0" w:space="0" w:color="auto"/>
            <w:right w:val="none" w:sz="0" w:space="0" w:color="auto"/>
          </w:divBdr>
          <w:divsChild>
            <w:div w:id="1920673705">
              <w:marLeft w:val="0"/>
              <w:marRight w:val="0"/>
              <w:marTop w:val="0"/>
              <w:marBottom w:val="0"/>
              <w:divBdr>
                <w:top w:val="none" w:sz="0" w:space="0" w:color="auto"/>
                <w:left w:val="none" w:sz="0" w:space="0" w:color="auto"/>
                <w:bottom w:val="none" w:sz="0" w:space="0" w:color="auto"/>
                <w:right w:val="none" w:sz="0" w:space="0" w:color="auto"/>
              </w:divBdr>
              <w:divsChild>
                <w:div w:id="1409305198">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400981510">
          <w:marLeft w:val="0"/>
          <w:marRight w:val="0"/>
          <w:marTop w:val="0"/>
          <w:marBottom w:val="0"/>
          <w:divBdr>
            <w:top w:val="none" w:sz="0" w:space="0" w:color="auto"/>
            <w:left w:val="none" w:sz="0" w:space="0" w:color="auto"/>
            <w:bottom w:val="none" w:sz="0" w:space="0" w:color="auto"/>
            <w:right w:val="none" w:sz="0" w:space="0" w:color="auto"/>
          </w:divBdr>
          <w:divsChild>
            <w:div w:id="1107890701">
              <w:marLeft w:val="0"/>
              <w:marRight w:val="0"/>
              <w:marTop w:val="0"/>
              <w:marBottom w:val="0"/>
              <w:divBdr>
                <w:top w:val="none" w:sz="0" w:space="0" w:color="auto"/>
                <w:left w:val="none" w:sz="0" w:space="0" w:color="auto"/>
                <w:bottom w:val="none" w:sz="0" w:space="0" w:color="auto"/>
                <w:right w:val="none" w:sz="0" w:space="0" w:color="auto"/>
              </w:divBdr>
              <w:divsChild>
                <w:div w:id="1154182754">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448822985">
          <w:marLeft w:val="0"/>
          <w:marRight w:val="0"/>
          <w:marTop w:val="0"/>
          <w:marBottom w:val="0"/>
          <w:divBdr>
            <w:top w:val="none" w:sz="0" w:space="0" w:color="auto"/>
            <w:left w:val="none" w:sz="0" w:space="0" w:color="auto"/>
            <w:bottom w:val="none" w:sz="0" w:space="0" w:color="auto"/>
            <w:right w:val="none" w:sz="0" w:space="0" w:color="auto"/>
          </w:divBdr>
          <w:divsChild>
            <w:div w:id="1174763405">
              <w:marLeft w:val="0"/>
              <w:marRight w:val="0"/>
              <w:marTop w:val="0"/>
              <w:marBottom w:val="0"/>
              <w:divBdr>
                <w:top w:val="none" w:sz="0" w:space="0" w:color="auto"/>
                <w:left w:val="none" w:sz="0" w:space="0" w:color="auto"/>
                <w:bottom w:val="none" w:sz="0" w:space="0" w:color="auto"/>
                <w:right w:val="none" w:sz="0" w:space="0" w:color="auto"/>
              </w:divBdr>
              <w:divsChild>
                <w:div w:id="1688825785">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1263605740">
          <w:marLeft w:val="0"/>
          <w:marRight w:val="0"/>
          <w:marTop w:val="0"/>
          <w:marBottom w:val="0"/>
          <w:divBdr>
            <w:top w:val="none" w:sz="0" w:space="0" w:color="auto"/>
            <w:left w:val="none" w:sz="0" w:space="0" w:color="auto"/>
            <w:bottom w:val="none" w:sz="0" w:space="0" w:color="auto"/>
            <w:right w:val="none" w:sz="0" w:space="0" w:color="auto"/>
          </w:divBdr>
          <w:divsChild>
            <w:div w:id="275911343">
              <w:marLeft w:val="0"/>
              <w:marRight w:val="0"/>
              <w:marTop w:val="0"/>
              <w:marBottom w:val="0"/>
              <w:divBdr>
                <w:top w:val="none" w:sz="0" w:space="0" w:color="auto"/>
                <w:left w:val="none" w:sz="0" w:space="0" w:color="auto"/>
                <w:bottom w:val="none" w:sz="0" w:space="0" w:color="auto"/>
                <w:right w:val="none" w:sz="0" w:space="0" w:color="auto"/>
              </w:divBdr>
              <w:divsChild>
                <w:div w:id="175000031">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ymca-france.blogspot.fr/2014/08/le-basket-ball-une-invention-des-ymca_14.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673D9-1545-416F-8AF9-99CAE3A3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JEMA</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TABOYAN</dc:creator>
  <cp:lastModifiedBy>jptaboyan@free.fr</cp:lastModifiedBy>
  <cp:revision>4</cp:revision>
  <cp:lastPrinted>2019-04-05T13:17:00Z</cp:lastPrinted>
  <dcterms:created xsi:type="dcterms:W3CDTF">2021-03-11T10:34:00Z</dcterms:created>
  <dcterms:modified xsi:type="dcterms:W3CDTF">2021-03-11T13:48:00Z</dcterms:modified>
</cp:coreProperties>
</file>