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04" w:rsidRDefault="00404A04" w:rsidP="00404A04">
      <w:pPr>
        <w:pStyle w:val="Standard"/>
      </w:pPr>
    </w:p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404A04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04A04" w:rsidRDefault="00404A04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04A04" w:rsidRDefault="00404A04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TableContents"/>
              <w:rPr>
                <w:sz w:val="4"/>
                <w:szCs w:val="4"/>
              </w:rPr>
            </w:pPr>
          </w:p>
          <w:p w:rsidR="00404A04" w:rsidRPr="00A61FD9" w:rsidRDefault="00404A04" w:rsidP="00D6695C">
            <w:r>
              <w:rPr>
                <w:noProof/>
              </w:rPr>
              <w:drawing>
                <wp:inline distT="0" distB="0" distL="0" distR="0" wp14:anchorId="022AD3EC" wp14:editId="4010B6C9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04A04" w:rsidRDefault="00404A04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04A04" w:rsidRDefault="00404A04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04A04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04A04" w:rsidRDefault="00404A04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04A04" w:rsidRDefault="00404A04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04A04" w:rsidRDefault="00EC6D4E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404A0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404A0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404A04" w:rsidRDefault="00404A04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04A04" w:rsidRDefault="00404A04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04A04" w:rsidRDefault="00EC6D4E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404A0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404A0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04A04" w:rsidRDefault="00404A04" w:rsidP="00404A04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404A04" w:rsidRDefault="00404A04" w:rsidP="00404A04">
      <w:pPr>
        <w:pStyle w:val="Standard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Запрос по приоритету</w:t>
      </w:r>
    </w:p>
    <w:p w:rsidR="00404A04" w:rsidRDefault="00404A04" w:rsidP="00404A04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404A04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A04" w:rsidRDefault="00404A04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404A04" w:rsidRDefault="00D22F7A" w:rsidP="00404A04">
      <w:pPr>
        <w:pStyle w:val="Standard"/>
        <w:ind w:left="5063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ab/>
      </w:r>
      <w:sdt>
        <w:sdtPr>
          <w:rPr>
            <w:b/>
            <w:bCs/>
            <w:color w:val="FF00FF"/>
            <w:sz w:val="24"/>
            <w:szCs w:val="24"/>
          </w:rPr>
          <w:alias w:val="CorrespondenceAddress"/>
          <w:tag w:val="CorrespondenceAddress"/>
          <w:id w:val="1293086289"/>
          <w:placeholder>
            <w:docPart w:val="1B56D1CEAB3A44EE9FE9B84A7DC86202"/>
          </w:placeholder>
          <w:showingPlcHdr/>
        </w:sdtPr>
        <w:sdtContent>
          <w:r w:rsidRPr="00D22F7A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</w:p>
    <w:p w:rsidR="00404A04" w:rsidRDefault="00404A04" w:rsidP="00404A04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404A04" w:rsidRDefault="00404A04" w:rsidP="00404A04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404A04" w:rsidRDefault="00404A04" w:rsidP="00404A04">
      <w:pPr>
        <w:pStyle w:val="Standard"/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404A04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A04" w:rsidRDefault="00404A04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-600412033"/>
            <w:placeholder>
              <w:docPart w:val="5F2D5A7C681C4643A7D8504E44FE7201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04A04" w:rsidRDefault="00D22F7A" w:rsidP="00D22F7A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D22F7A">
                  <w:rPr>
                    <w:rStyle w:val="a5"/>
                    <w:rFonts w:eastAsiaTheme="minorHAnsi"/>
                    <w:color w:val="000000" w:themeColor="text1"/>
                  </w:rPr>
                  <w:t>Заявки</w:t>
                </w:r>
              </w:p>
            </w:tc>
          </w:sdtContent>
        </w:sdt>
      </w:tr>
      <w:tr w:rsidR="00404A04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A04" w:rsidRDefault="00404A04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-519622513"/>
            <w:placeholder>
              <w:docPart w:val="F2575A5267D44CD89659E02EF6878ECC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404A04" w:rsidRDefault="00D22F7A" w:rsidP="00D22F7A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D22F7A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404A04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A04" w:rsidRDefault="00404A04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763963101"/>
            <w:placeholder>
              <w:docPart w:val="8D45AE7DA11D489888E37F2DE45CCD58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04A04" w:rsidRDefault="00D22F7A" w:rsidP="00D22F7A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D22F7A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</w:tbl>
    <w:p w:rsidR="00404A04" w:rsidRPr="00D22F7A" w:rsidRDefault="00404A04" w:rsidP="00404A04">
      <w:pPr>
        <w:pStyle w:val="Standard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</w:p>
    <w:p w:rsidR="00404A04" w:rsidRDefault="00404A04" w:rsidP="00404A04">
      <w:pPr>
        <w:pStyle w:val="Standard"/>
        <w:jc w:val="both"/>
      </w:pPr>
      <w:r w:rsidRPr="00725D0E">
        <w:rPr>
          <w:rFonts w:eastAsia="Courier New CYR" w:cs="Courier New CYR"/>
          <w:color w:val="000000"/>
          <w:spacing w:val="-9"/>
          <w:sz w:val="28"/>
          <w:szCs w:val="28"/>
        </w:rPr>
        <w:tab/>
      </w:r>
      <w:r w:rsidRPr="00725D0E">
        <w:rPr>
          <w:sz w:val="24"/>
          <w:szCs w:val="24"/>
        </w:rPr>
        <w:t>В соответствии с пунктом 4 статьи 10 Закона РК «О товарных знаках, знаках обслуживания и наименованиях мест происхождения товаров» от 26 июля 1999 года №456 «заявитель, желающий воспользоваться правом конвенционного или выставочного приоритета, обязан указать это и представить соответствующие документы, подтверждающие правомерность такого требования, при подаче заявки на товарный знак или в течение двух месяцев с даты поступления заявки в экспертную организацию».</w:t>
      </w:r>
    </w:p>
    <w:p w:rsidR="00404A04" w:rsidRDefault="00404A04" w:rsidP="00404A04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дальнейшего рассмотрения заявки Вам необходимо в течение 3-х месяцев с даты направления запроса предоставить вышеуказанный документ.</w:t>
      </w:r>
    </w:p>
    <w:p w:rsidR="00404A04" w:rsidRDefault="00404A04" w:rsidP="00404A04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направлении запрашиваемых документов в сопроводительном письме просьба указать номер заявки.</w:t>
      </w:r>
    </w:p>
    <w:p w:rsidR="00404A04" w:rsidRDefault="00404A04" w:rsidP="00404A04">
      <w:pPr>
        <w:pStyle w:val="Standard"/>
        <w:shd w:val="clear" w:color="auto" w:fill="FFFFFF"/>
        <w:tabs>
          <w:tab w:val="left" w:pos="7657"/>
        </w:tabs>
        <w:jc w:val="both"/>
        <w:rPr>
          <w:color w:val="000000"/>
          <w:spacing w:val="-9"/>
          <w:sz w:val="24"/>
          <w:szCs w:val="24"/>
        </w:rPr>
      </w:pPr>
    </w:p>
    <w:p w:rsidR="00404A04" w:rsidRDefault="00404A04" w:rsidP="00404A04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                                                     Д. Кусаинова</w:t>
      </w:r>
    </w:p>
    <w:p w:rsidR="00404A04" w:rsidRDefault="00404A04" w:rsidP="00404A04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404A04" w:rsidRDefault="00404A04" w:rsidP="00404A04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404A04" w:rsidRDefault="00404A04" w:rsidP="00404A04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404A04" w:rsidRDefault="00404A04" w:rsidP="00404A04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404A04" w:rsidRDefault="00404A04" w:rsidP="00404A04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404A04" w:rsidRDefault="00404A04" w:rsidP="00404A04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404A04" w:rsidRDefault="00404A04" w:rsidP="00404A04">
      <w:pPr>
        <w:pStyle w:val="Textbody"/>
        <w:spacing w:after="0"/>
        <w:jc w:val="both"/>
        <w:rPr>
          <w:i/>
          <w:iCs/>
        </w:rPr>
      </w:pPr>
    </w:p>
    <w:p w:rsidR="00404A04" w:rsidRDefault="00404A04" w:rsidP="00404A04">
      <w:pPr>
        <w:pStyle w:val="Textbody"/>
        <w:spacing w:after="0"/>
        <w:jc w:val="both"/>
        <w:rPr>
          <w:i/>
          <w:iCs/>
        </w:rPr>
      </w:pPr>
    </w:p>
    <w:p w:rsidR="00404A04" w:rsidRDefault="00404A04" w:rsidP="00404A04">
      <w:pPr>
        <w:pStyle w:val="Textbody"/>
        <w:spacing w:after="0"/>
        <w:jc w:val="both"/>
        <w:rPr>
          <w:i/>
          <w:iCs/>
        </w:rPr>
      </w:pPr>
    </w:p>
    <w:p w:rsidR="00404A04" w:rsidRDefault="00404A04" w:rsidP="00404A04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404A04" w:rsidRDefault="00404A04" w:rsidP="00404A04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5D1BC4" w:rsidRDefault="00EC6D4E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04"/>
    <w:rsid w:val="000E2B69"/>
    <w:rsid w:val="001F5E27"/>
    <w:rsid w:val="00246D4C"/>
    <w:rsid w:val="0027423F"/>
    <w:rsid w:val="004048D7"/>
    <w:rsid w:val="00404A04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51867"/>
    <w:rsid w:val="00D22F7A"/>
    <w:rsid w:val="00E2744F"/>
    <w:rsid w:val="00E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ED275-3D5E-4CB5-816E-477C0E9D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A0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404A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4A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404A04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404A04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04A04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404A04"/>
    <w:pPr>
      <w:spacing w:after="120"/>
    </w:pPr>
  </w:style>
  <w:style w:type="paragraph" w:styleId="a3">
    <w:name w:val="footer"/>
    <w:basedOn w:val="Standard"/>
    <w:link w:val="a4"/>
    <w:rsid w:val="00404A0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04A04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404A04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D22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56D1CEAB3A44EE9FE9B84A7DC86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248C9-177E-4080-92E6-AACCDDAED84D}"/>
      </w:docPartPr>
      <w:docPartBody>
        <w:p w:rsidR="00000000" w:rsidRDefault="00F94255" w:rsidP="00F94255">
          <w:pPr>
            <w:pStyle w:val="1B56D1CEAB3A44EE9FE9B84A7DC86202"/>
          </w:pPr>
          <w:r w:rsidRPr="00D22F7A">
            <w:rPr>
              <w:rStyle w:val="a3"/>
              <w:rFonts w:eastAsiaTheme="minorHAnsi"/>
              <w:color w:val="000000" w:themeColor="text1"/>
            </w:rPr>
            <w:t>Адрес</w:t>
          </w:r>
        </w:p>
      </w:docPartBody>
    </w:docPart>
    <w:docPart>
      <w:docPartPr>
        <w:name w:val="5F2D5A7C681C4643A7D8504E44FE7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66F45-D3C4-4E74-BB0F-8DEA48DCC60E}"/>
      </w:docPartPr>
      <w:docPartBody>
        <w:p w:rsidR="00000000" w:rsidRDefault="00F94255" w:rsidP="00F94255">
          <w:pPr>
            <w:pStyle w:val="5F2D5A7C681C4643A7D8504E44FE7201"/>
          </w:pPr>
          <w:r w:rsidRPr="00D22F7A">
            <w:rPr>
              <w:rStyle w:val="a3"/>
              <w:rFonts w:eastAsiaTheme="minorHAnsi"/>
              <w:color w:val="000000" w:themeColor="text1"/>
            </w:rPr>
            <w:t>Заявки</w:t>
          </w:r>
        </w:p>
      </w:docPartBody>
    </w:docPart>
    <w:docPart>
      <w:docPartPr>
        <w:name w:val="F2575A5267D44CD89659E02EF6878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14786-A518-4352-ABD1-A8C53FFBDEBB}"/>
      </w:docPartPr>
      <w:docPartBody>
        <w:p w:rsidR="00000000" w:rsidRDefault="00F94255" w:rsidP="00F94255">
          <w:pPr>
            <w:pStyle w:val="F2575A5267D44CD89659E02EF6878ECC"/>
          </w:pPr>
          <w:r w:rsidRPr="00D22F7A">
            <w:rPr>
              <w:rStyle w:val="a3"/>
              <w:rFonts w:eastAsiaTheme="minorHAnsi"/>
              <w:color w:val="000000" w:themeColor="text1"/>
            </w:rPr>
            <w:t>Дата</w:t>
          </w:r>
        </w:p>
      </w:docPartBody>
    </w:docPart>
    <w:docPart>
      <w:docPartPr>
        <w:name w:val="8D45AE7DA11D489888E37F2DE45CC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246D46-19C2-4BE9-8738-86BD782F10B6}"/>
      </w:docPartPr>
      <w:docPartBody>
        <w:p w:rsidR="00000000" w:rsidRDefault="00F94255" w:rsidP="00F94255">
          <w:pPr>
            <w:pStyle w:val="8D45AE7DA11D489888E37F2DE45CCD58"/>
          </w:pPr>
          <w:r w:rsidRPr="00D22F7A">
            <w:rPr>
              <w:rStyle w:val="a3"/>
              <w:rFonts w:eastAsiaTheme="minorHAnsi"/>
              <w:color w:val="000000" w:themeColor="text1"/>
            </w:rPr>
            <w:t>Заявитель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55"/>
    <w:rsid w:val="008B5578"/>
    <w:rsid w:val="00F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255"/>
    <w:rPr>
      <w:color w:val="808080"/>
    </w:rPr>
  </w:style>
  <w:style w:type="paragraph" w:customStyle="1" w:styleId="1B56D1CEAB3A44EE9FE9B84A7DC86202">
    <w:name w:val="1B56D1CEAB3A44EE9FE9B84A7DC86202"/>
    <w:rsid w:val="00F942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F2D5A7C681C4643A7D8504E44FE7201">
    <w:name w:val="5F2D5A7C681C4643A7D8504E44FE7201"/>
    <w:rsid w:val="00F942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2575A5267D44CD89659E02EF6878ECC">
    <w:name w:val="F2575A5267D44CD89659E02EF6878ECC"/>
    <w:rsid w:val="00F942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D45AE7DA11D489888E37F2DE45CCD58">
    <w:name w:val="8D45AE7DA11D489888E37F2DE45CCD58"/>
    <w:rsid w:val="00F9425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2019-02-04T11:29:00Z</dcterms:created>
  <dcterms:modified xsi:type="dcterms:W3CDTF">2019-03-11T04:57:00Z</dcterms:modified>
</cp:coreProperties>
</file>