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D3" w:rsidRDefault="00A930D3" w:rsidP="00A930D3">
      <w:pPr>
        <w:pStyle w:val="Standard"/>
        <w:rPr>
          <w:lang w:val="en-US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A930D3" w:rsidTr="00A930D3">
        <w:tc>
          <w:tcPr>
            <w:tcW w:w="4267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30D3" w:rsidRDefault="00A930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930D3" w:rsidRDefault="00A930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930D3" w:rsidRDefault="00A930D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A930D3" w:rsidRDefault="00A930D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A930D3" w:rsidRDefault="00A930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930D3" w:rsidRDefault="00A930D3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930D3" w:rsidRDefault="00A930D3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30D3" w:rsidRDefault="00A930D3">
            <w:pPr>
              <w:pStyle w:val="TableContents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970" cy="90487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05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30D3" w:rsidRDefault="00A930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930D3" w:rsidRDefault="00A930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930D3" w:rsidRDefault="00A930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930D3" w:rsidRDefault="00A930D3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930D3" w:rsidRDefault="00A930D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930D3" w:rsidRDefault="00A930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930D3" w:rsidRDefault="00A930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930D3" w:rsidTr="00A930D3"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30D3" w:rsidRDefault="00A930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A930D3" w:rsidRDefault="00A930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930D3" w:rsidRDefault="00A930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930D3" w:rsidRDefault="00A930D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30D3" w:rsidRDefault="00A930D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A930D3" w:rsidRDefault="00A930D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930D3" w:rsidRDefault="00A930D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930D3" w:rsidRDefault="00A930D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930D3" w:rsidRDefault="00A930D3" w:rsidP="00A930D3">
      <w:pPr>
        <w:pStyle w:val="Standard"/>
      </w:pPr>
    </w:p>
    <w:p w:rsidR="00A930D3" w:rsidRDefault="00A930D3" w:rsidP="00A930D3">
      <w:pPr>
        <w:pStyle w:val="Textbody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91440</wp:posOffset>
                </wp:positionV>
                <wp:extent cx="6057900" cy="4636770"/>
                <wp:effectExtent l="0" t="0" r="3175" b="317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74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40"/>
                              <w:gridCol w:w="4608"/>
                            </w:tblGrid>
                            <w:tr w:rsidR="00A930D3">
                              <w:trPr>
                                <w:trHeight w:val="931"/>
                              </w:trPr>
                              <w:tc>
                                <w:tcPr>
                                  <w:tcW w:w="504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930D3" w:rsidRDefault="00A930D3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A930D3" w:rsidRDefault="00A930D3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6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alias w:val="CorrespondenceContact"/>
                                    <w:tag w:val="CorrespondenceContact"/>
                                    <w:id w:val="1140999847"/>
                                    <w:placeholder>
                                      <w:docPart w:val="DAB0867E6A6C4F8F873CAD7DAE94CF88"/>
                                    </w:placeholder>
                                    <w:text/>
                                  </w:sdtPr>
                                  <w:sdtContent>
                                    <w:p w:rsidR="00A930D3" w:rsidRDefault="00A930D3">
                                      <w:pPr>
                                        <w:pStyle w:val="Standard"/>
                                        <w:snapToGri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p w:rsidR="00A930D3" w:rsidRDefault="00A930D3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alias w:val="CorrespondenceAddress"/>
                                    <w:tag w:val="CorrespondenceAddress"/>
                                    <w:id w:val="-1794429981"/>
                                    <w:placeholder>
                                      <w:docPart w:val="DAB0867E6A6C4F8F873CAD7DAE94CF88"/>
                                    </w:placeholder>
                                    <w:text/>
                                  </w:sdtPr>
                                  <w:sdtContent>
                                    <w:p w:rsidR="00A930D3" w:rsidRDefault="00A930D3">
                                      <w:pPr>
                                        <w:pStyle w:val="Standard"/>
                                        <w:snapToGrid w:val="0"/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A930D3" w:rsidRDefault="00A930D3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A930D3" w:rsidRDefault="00A930D3">
                                  <w:pPr>
                                    <w:pStyle w:val="Standard"/>
                                    <w:snapToGrid w:val="0"/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930D3">
                              <w:trPr>
                                <w:trHeight w:val="368"/>
                              </w:trPr>
                              <w:tc>
                                <w:tcPr>
                                  <w:tcW w:w="504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A930D3" w:rsidRDefault="00A930D3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>Тауар таңбасын жалпыға бірдей белгілі деп тану жайлы тіркеудің қолданылу мерзімін ұзарту туралы</w:t>
                                  </w:r>
                                </w:p>
                                <w:p w:rsidR="00A930D3" w:rsidRDefault="00A930D3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6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  <w:hideMark/>
                                </w:tcPr>
                                <w:p w:rsidR="00A930D3" w:rsidRDefault="00A930D3">
                                  <w:pPr>
                                    <w:pStyle w:val="Textbody"/>
                                    <w:snapToGrid w:val="0"/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>УВЕДОМЛЕНИЕ</w:t>
                                  </w:r>
                                </w:p>
                                <w:p w:rsidR="00A930D3" w:rsidRDefault="00A930D3">
                                  <w:pPr>
                                    <w:pStyle w:val="Textbody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о продлении срока действия регистрации общеизвестного товарного знака</w:t>
                                  </w:r>
                                </w:p>
                              </w:tc>
                            </w:tr>
                            <w:tr w:rsidR="00A930D3">
                              <w:trPr>
                                <w:trHeight w:val="630"/>
                              </w:trPr>
                              <w:tc>
                                <w:tcPr>
                                  <w:tcW w:w="504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A930D3" w:rsidRDefault="00A930D3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Тіркеу №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7155902"/>
                                      <w:placeholder>
                                        <w:docPart w:val="DAB0867E6A6C4F8F873CAD7DAE94CF8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Патента]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6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930D3" w:rsidRDefault="00A930D3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Регистрация №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133327269"/>
                                      <w:placeholder>
                                        <w:docPart w:val="DAB0867E6A6C4F8F873CAD7DAE94CF8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Патент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A930D3" w:rsidRDefault="00A930D3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A930D3">
                              <w:tc>
                                <w:tcPr>
                                  <w:tcW w:w="504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A930D3" w:rsidRDefault="00A930D3">
                                  <w:pPr>
                                    <w:pStyle w:val="Textbody"/>
                                    <w:snapToGrid w:val="0"/>
                                    <w:spacing w:after="0"/>
                                    <w:ind w:firstLine="283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Қазақстан Республикасы «Тауар таңбалары, қызмет көрсету таңбалары және тауар шығарылған жерлердің атаулары туралы» заңының  18-1-бабы  4-тармағына сәйкес тауар таңбасын жалпыға бірдей белгілі деп тану жөніндегі тіркеудің қолданылу мерзімі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СрокПродленияДействияОД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&gt; ж.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дейін ұзартылғандығы туралы хабарлаймыз.</w:t>
                                  </w:r>
                                </w:p>
                                <w:p w:rsidR="00A930D3" w:rsidRDefault="00A930D3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  <w:lang w:val="kk-KZ"/>
                                    </w:rPr>
                                    <w:t xml:space="preserve">Тауар таңбасын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 </w:t>
                                  </w:r>
                                  <w:r>
                                    <w:rPr>
                                      <w:sz w:val="24"/>
                                      <w:lang w:val="kk-KZ"/>
                                    </w:rPr>
                                    <w:t>жалпыға бірдей белгілі деп тану жөніндегі тіркеудің қолданылу мерзімінің ұзартылуы туралы  мәліметтер 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1318268547"/>
                                      <w:placeholder>
                                        <w:docPart w:val="DAB0867E6A6C4F8F873CAD7DAE94CF8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kk-KZ"/>
                                    </w:rPr>
                                    <w:t xml:space="preserve">ж. 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1362940044"/>
                                      <w:placeholder>
                                        <w:docPart w:val="DAB0867E6A6C4F8F873CAD7DAE94CF8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lang w:val="kk-KZ"/>
                                    </w:rPr>
                                    <w:t xml:space="preserve"> «Өнеркәсіп меншігі» ресми бюллетенінде   жарияланады.</w:t>
                                  </w:r>
                                </w:p>
                              </w:tc>
                              <w:tc>
                                <w:tcPr>
                                  <w:tcW w:w="46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A930D3" w:rsidRDefault="00A930D3">
                                  <w:pPr>
                                    <w:pStyle w:val="Textbody"/>
                                    <w:spacing w:after="0"/>
                                    <w:ind w:firstLine="27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Уведомляем, что на основании пункта  4 статьи 18-1 Закона Республики Казахстан «О товарных знаках, знаках обслуживания и наименованиях мест происхождения товаров» срок действия регистрации общеизвестного товарного знака продлено до &lt;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СрокПродленияДействияОД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&gt; г.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:rsidR="00A930D3" w:rsidRDefault="00A930D3">
                                  <w:pPr>
                                    <w:pStyle w:val="Textbody"/>
                                    <w:spacing w:after="0"/>
                                    <w:ind w:firstLine="27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Сведения о продлении срока действия регистрации общеизвестного товарного знака будут опубликованы в   официальном бюллетене «Промышленная собственность» №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Number"/>
                                      <w:tag w:val="BulletinNumber"/>
                                      <w:id w:val="-452171368"/>
                                      <w:placeholder>
                                        <w:docPart w:val="DAB0867E6A6C4F8F873CAD7DAE94CF8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от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BulletinDate"/>
                                      <w:tag w:val="BulletinDate"/>
                                      <w:id w:val="127141007"/>
                                      <w:placeholder>
                                        <w:docPart w:val="DAB0867E6A6C4F8F873CAD7DAE94CF88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г.</w:t>
                                  </w:r>
                                </w:p>
                              </w:tc>
                            </w:tr>
                          </w:tbl>
                          <w:p w:rsidR="00A930D3" w:rsidRDefault="00A930D3" w:rsidP="00A930D3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.1pt;margin-top:7.2pt;width:477pt;height:365.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40"/>
                        <w:gridCol w:w="4608"/>
                      </w:tblGrid>
                      <w:tr w:rsidR="00A930D3">
                        <w:trPr>
                          <w:trHeight w:val="931"/>
                        </w:trPr>
                        <w:tc>
                          <w:tcPr>
                            <w:tcW w:w="504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930D3" w:rsidRDefault="00A930D3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  <w:p w:rsidR="00A930D3" w:rsidRDefault="00A930D3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6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alias w:val="CorrespondenceContact"/>
                              <w:tag w:val="CorrespondenceContact"/>
                              <w:id w:val="1140999847"/>
                              <w:placeholder>
                                <w:docPart w:val="DAB0867E6A6C4F8F873CAD7DAE94CF88"/>
                              </w:placeholder>
                              <w:text/>
                            </w:sdtPr>
                            <w:sdtContent>
                              <w:p w:rsidR="00A930D3" w:rsidRDefault="00A930D3">
                                <w:pPr>
                                  <w:pStyle w:val="Standard"/>
                                  <w:snapToGri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p w:rsidR="00A930D3" w:rsidRDefault="00A930D3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color w:val="000000"/>
                                <w:sz w:val="24"/>
                                <w:szCs w:val="24"/>
                              </w:rPr>
                              <w:alias w:val="CorrespondenceAddress"/>
                              <w:tag w:val="CorrespondenceAddress"/>
                              <w:id w:val="-1794429981"/>
                              <w:placeholder>
                                <w:docPart w:val="DAB0867E6A6C4F8F873CAD7DAE94CF88"/>
                              </w:placeholder>
                              <w:text/>
                            </w:sdtPr>
                            <w:sdtContent>
                              <w:p w:rsidR="00A930D3" w:rsidRDefault="00A930D3">
                                <w:pPr>
                                  <w:pStyle w:val="Standard"/>
                                  <w:snapToGrid w:val="0"/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4"/>
                                    <w:szCs w:val="24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A930D3" w:rsidRDefault="00A930D3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A930D3" w:rsidRDefault="00A930D3">
                            <w:pPr>
                              <w:pStyle w:val="Standard"/>
                              <w:snapToGrid w:val="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930D3">
                        <w:trPr>
                          <w:trHeight w:val="368"/>
                        </w:trPr>
                        <w:tc>
                          <w:tcPr>
                            <w:tcW w:w="504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A930D3" w:rsidRDefault="00A930D3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>Тауар таңбасын жалпыға бірдей белгілі деп тану жайлы тіркеудің қолданылу мерзімін ұзарту туралы</w:t>
                            </w:r>
                          </w:p>
                          <w:p w:rsidR="00A930D3" w:rsidRDefault="00A930D3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6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:rsidR="00A930D3" w:rsidRDefault="00A930D3">
                            <w:pPr>
                              <w:pStyle w:val="Textbody"/>
                              <w:snapToGrid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>УВЕДОМЛЕНИЕ</w:t>
                            </w:r>
                          </w:p>
                          <w:p w:rsidR="00A930D3" w:rsidRDefault="00A930D3">
                            <w:pPr>
                              <w:pStyle w:val="Textbody"/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о продлении срока действия регистрации общеизвестного товарного знака</w:t>
                            </w:r>
                          </w:p>
                        </w:tc>
                      </w:tr>
                      <w:tr w:rsidR="00A930D3">
                        <w:trPr>
                          <w:trHeight w:val="630"/>
                        </w:trPr>
                        <w:tc>
                          <w:tcPr>
                            <w:tcW w:w="504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A930D3" w:rsidRDefault="00A930D3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kk-KZ"/>
                              </w:rPr>
                              <w:t xml:space="preserve">Тіркеу №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kk-KZ"/>
                                </w:rPr>
                                <w:alias w:val="GosNumber"/>
                                <w:tag w:val="GosNumber"/>
                                <w:id w:val="-17155902"/>
                                <w:placeholder>
                                  <w:docPart w:val="DAB0867E6A6C4F8F873CAD7DAE94CF8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[Номер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Патента]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6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930D3" w:rsidRDefault="00A930D3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Регистрация №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  <w:lang w:val="kk-KZ"/>
                                </w:rPr>
                                <w:alias w:val="GosNumber"/>
                                <w:tag w:val="GosNumber"/>
                                <w:id w:val="-1133327269"/>
                                <w:placeholder>
                                  <w:docPart w:val="DAB0867E6A6C4F8F873CAD7DAE94CF8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[Номер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Патент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а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A930D3" w:rsidRDefault="00A930D3">
                            <w:pPr>
                              <w:pStyle w:val="Standard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  <w:tr w:rsidR="00A930D3">
                        <w:tc>
                          <w:tcPr>
                            <w:tcW w:w="504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A930D3" w:rsidRDefault="00A930D3">
                            <w:pPr>
                              <w:pStyle w:val="Textbody"/>
                              <w:snapToGrid w:val="0"/>
                              <w:spacing w:after="0"/>
                              <w:ind w:firstLine="283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Қазақстан Республикасы «Тауар таңбалары, қызмет көрсету таңбалары және тауар шығарылған жерлердің атаулары туралы» заңының  18-1-бабы  4-тармағына сәйкес тауар таңбасын жалпыға бірдей белгілі деп тану жөніндегі тіркеудің қолданылу мерзімі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СрокПродленияДействияОД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&gt; ж.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дейін ұзартылғандығы туралы хабарлаймыз.</w:t>
                            </w:r>
                          </w:p>
                          <w:p w:rsidR="00A930D3" w:rsidRDefault="00A930D3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rPr>
                                <w:sz w:val="24"/>
                                <w:lang w:val="kk-KZ"/>
                              </w:rPr>
                              <w:t xml:space="preserve">Тауар таңбасын </w:t>
                            </w:r>
                            <w:r>
                              <w:rPr>
                                <w:lang w:val="kk-KZ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lang w:val="kk-KZ"/>
                              </w:rPr>
                              <w:t>жалпыға бірдей белгілі деп тану жөніндегі тіркеудің қолданылу мерзімінің ұзартылуы туралы  мәліметтер 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BulletinDate"/>
                                <w:tag w:val="BulletinDate"/>
                                <w:id w:val="-1318268547"/>
                                <w:placeholder>
                                  <w:docPart w:val="DAB0867E6A6C4F8F873CAD7DAE94CF8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kk-KZ"/>
                              </w:rPr>
                              <w:t xml:space="preserve">ж. 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1362940044"/>
                                <w:placeholder>
                                  <w:docPart w:val="DAB0867E6A6C4F8F873CAD7DAE94CF8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lang w:val="kk-KZ"/>
                              </w:rPr>
                              <w:t xml:space="preserve"> «Өнеркәсіп меншігі» ресми бюллетенінде   жарияланады.</w:t>
                            </w:r>
                          </w:p>
                        </w:tc>
                        <w:tc>
                          <w:tcPr>
                            <w:tcW w:w="46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A930D3" w:rsidRDefault="00A930D3">
                            <w:pPr>
                              <w:pStyle w:val="Textbody"/>
                              <w:spacing w:after="0"/>
                              <w:ind w:firstLine="27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Уведомляем, что на основании пункта  4 статьи 18-1 Закона Республики Казахстан «О товарных знаках, знаках обслуживания и наименованиях мест происхождения товаров» срок действия регистрации общеизвестного товарного знака продлено до &lt;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СрокПродленияДействияОД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&gt; г.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A930D3" w:rsidRDefault="00A930D3">
                            <w:pPr>
                              <w:pStyle w:val="Textbody"/>
                              <w:spacing w:after="0"/>
                              <w:ind w:firstLine="27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Сведения о продлении срока действия регистрации общеизвестного товарного знака будут опубликованы в   официальном бюллетене «Промышленная собственность» №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Number"/>
                                <w:tag w:val="BulletinNumber"/>
                                <w:id w:val="-452171368"/>
                                <w:placeholder>
                                  <w:docPart w:val="DAB0867E6A6C4F8F873CAD7DAE94CF8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, от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BulletinDate"/>
                                <w:tag w:val="BulletinDate"/>
                                <w:id w:val="127141007"/>
                                <w:placeholder>
                                  <w:docPart w:val="DAB0867E6A6C4F8F873CAD7DAE94CF8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c>
                      </w:tr>
                    </w:tbl>
                    <w:p w:rsidR="00A930D3" w:rsidRDefault="00A930D3" w:rsidP="00A930D3"/>
                  </w:txbxContent>
                </v:textbox>
                <w10:wrap type="square"/>
              </v:shape>
            </w:pict>
          </mc:Fallback>
        </mc:AlternateContent>
      </w:r>
    </w:p>
    <w:p w:rsidR="00A930D3" w:rsidRDefault="00A930D3" w:rsidP="00A930D3">
      <w:pPr>
        <w:pStyle w:val="Textbody"/>
        <w:spacing w:after="0"/>
        <w:rPr>
          <w:sz w:val="24"/>
          <w:szCs w:val="24"/>
        </w:rPr>
      </w:pPr>
    </w:p>
    <w:p w:rsidR="00A930D3" w:rsidRDefault="00A930D3" w:rsidP="00A930D3">
      <w:pPr>
        <w:pStyle w:val="Standard"/>
        <w:rPr>
          <w:sz w:val="24"/>
          <w:szCs w:val="24"/>
        </w:rPr>
      </w:pPr>
    </w:p>
    <w:p w:rsidR="00A930D3" w:rsidRDefault="00A930D3" w:rsidP="00A930D3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tbl>
      <w:tblPr>
        <w:tblW w:w="49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3"/>
        <w:gridCol w:w="4585"/>
      </w:tblGrid>
      <w:tr w:rsidR="00A930D3" w:rsidTr="00A930D3">
        <w:tc>
          <w:tcPr>
            <w:tcW w:w="486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30D3" w:rsidRDefault="00A930D3">
            <w:pPr>
              <w:pStyle w:val="Standard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Басқарма </w:t>
            </w:r>
            <w:proofErr w:type="spellStart"/>
            <w:r>
              <w:rPr>
                <w:b/>
                <w:bCs/>
                <w:sz w:val="24"/>
                <w:szCs w:val="24"/>
              </w:rPr>
              <w:t>басшысы</w:t>
            </w:r>
            <w:proofErr w:type="spellEnd"/>
          </w:p>
          <w:p w:rsidR="00A930D3" w:rsidRDefault="00A930D3">
            <w:pPr>
              <w:pStyle w:val="Textbody"/>
              <w:suppressLineNumbers/>
              <w:spacing w:after="0"/>
            </w:pPr>
            <w:r>
              <w:rPr>
                <w:b/>
                <w:bCs/>
                <w:sz w:val="24"/>
                <w:szCs w:val="24"/>
                <w:lang w:val="kk-KZ"/>
              </w:rPr>
              <w:t>Начальник</w:t>
            </w:r>
            <w:r>
              <w:rPr>
                <w:b/>
                <w:bCs/>
                <w:sz w:val="24"/>
                <w:szCs w:val="24"/>
              </w:rPr>
              <w:t xml:space="preserve"> управления 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4861" w:type="dxa"/>
          </w:tcPr>
          <w:p w:rsidR="00A930D3" w:rsidRDefault="00A930D3">
            <w:pPr>
              <w:pStyle w:val="Textbody"/>
              <w:spacing w:after="0"/>
              <w:jc w:val="right"/>
              <w:rPr>
                <w:b/>
                <w:bCs/>
                <w:sz w:val="24"/>
                <w:szCs w:val="24"/>
              </w:rPr>
            </w:pPr>
          </w:p>
          <w:p w:rsidR="00A930D3" w:rsidRDefault="00A930D3">
            <w:pPr>
              <w:pStyle w:val="Textbody"/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М. Малыбаев</w:t>
            </w:r>
          </w:p>
        </w:tc>
      </w:tr>
    </w:tbl>
    <w:p w:rsidR="00A930D3" w:rsidRDefault="00A930D3" w:rsidP="00A930D3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                         </w:t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</w:p>
    <w:p w:rsidR="00A930D3" w:rsidRDefault="00A930D3" w:rsidP="00A930D3">
      <w:pPr>
        <w:pStyle w:val="Textbody"/>
        <w:spacing w:after="0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rPr>
          <w:lang w:val="kk-KZ"/>
        </w:rPr>
      </w:pPr>
    </w:p>
    <w:p w:rsidR="00A930D3" w:rsidRDefault="00A930D3" w:rsidP="00A930D3">
      <w:pPr>
        <w:pStyle w:val="Standard"/>
        <w:ind w:right="3"/>
      </w:pPr>
      <w:r>
        <w:rPr>
          <w:i/>
          <w:iCs/>
          <w:sz w:val="16"/>
          <w:szCs w:val="16"/>
          <w:lang w:val="kk-KZ"/>
        </w:rPr>
        <w:t>Орынд./</w:t>
      </w:r>
      <w:r>
        <w:rPr>
          <w:i/>
          <w:iCs/>
          <w:sz w:val="16"/>
          <w:szCs w:val="16"/>
        </w:rPr>
        <w:t xml:space="preserve">Исп. </w:t>
      </w:r>
      <w:sdt>
        <w:sdtPr>
          <w:rPr>
            <w:i/>
            <w:iCs/>
            <w:sz w:val="16"/>
            <w:szCs w:val="16"/>
            <w:lang w:val="kk-KZ"/>
          </w:rPr>
          <w:alias w:val="CurrentUser"/>
          <w:tag w:val="CurrentUser"/>
          <w:id w:val="846373572"/>
          <w:placeholder>
            <w:docPart w:val="DAB0867E6A6C4F8F873CAD7DAE94CF88"/>
          </w:placeholder>
          <w:text/>
        </w:sdtPr>
        <w:sdtContent>
          <w:r>
            <w:rPr>
              <w:i/>
              <w:iCs/>
              <w:sz w:val="16"/>
              <w:szCs w:val="16"/>
              <w:lang w:val="kk-KZ"/>
            </w:rPr>
            <w:t>[Пользователь]</w:t>
          </w:r>
        </w:sdtContent>
      </w:sdt>
    </w:p>
    <w:p w:rsidR="00A930D3" w:rsidRDefault="00A930D3" w:rsidP="00A930D3">
      <w:pPr>
        <w:pStyle w:val="Standard"/>
        <w:ind w:right="3"/>
      </w:pPr>
      <w:r>
        <w:rPr>
          <w:i/>
          <w:iCs/>
          <w:sz w:val="16"/>
          <w:szCs w:val="16"/>
          <w:lang w:val="kk-KZ"/>
        </w:rPr>
        <w:t xml:space="preserve">Тел. </w:t>
      </w:r>
      <w:sdt>
        <w:sdtPr>
          <w:rPr>
            <w:i/>
            <w:iCs/>
            <w:sz w:val="16"/>
            <w:szCs w:val="16"/>
            <w:lang w:val="kk-KZ"/>
          </w:rPr>
          <w:alias w:val="CurrentUserPhoneNumber"/>
          <w:tag w:val="CurrentUserPhoneNumber"/>
          <w:id w:val="-1430572371"/>
          <w:placeholder>
            <w:docPart w:val="DAB0867E6A6C4F8F873CAD7DAE94CF88"/>
          </w:placeholder>
          <w:text/>
        </w:sdtPr>
        <w:sdtContent>
          <w:r>
            <w:rPr>
              <w:i/>
              <w:iCs/>
              <w:sz w:val="16"/>
              <w:szCs w:val="16"/>
              <w:lang w:val="kk-KZ"/>
            </w:rPr>
            <w:t>[Телефон]</w:t>
          </w:r>
        </w:sdtContent>
      </w:sdt>
    </w:p>
    <w:p w:rsidR="000D4F82" w:rsidRDefault="000D4F82">
      <w:bookmarkStart w:id="0" w:name="_GoBack"/>
      <w:bookmarkEnd w:id="0"/>
    </w:p>
    <w:sectPr w:rsidR="000D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E1"/>
    <w:rsid w:val="000D4F82"/>
    <w:rsid w:val="00A930D3"/>
    <w:rsid w:val="00E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37FA0-F56B-4CB2-874C-95B4340E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0D3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930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A930D3"/>
    <w:pPr>
      <w:spacing w:after="120"/>
    </w:pPr>
  </w:style>
  <w:style w:type="paragraph" w:customStyle="1" w:styleId="TableContents">
    <w:name w:val="Table Contents"/>
    <w:basedOn w:val="Standard"/>
    <w:rsid w:val="00A930D3"/>
    <w:pPr>
      <w:suppressLineNumbers/>
    </w:pPr>
  </w:style>
  <w:style w:type="character" w:customStyle="1" w:styleId="Internetlink">
    <w:name w:val="Internet link"/>
    <w:basedOn w:val="a0"/>
    <w:rsid w:val="00A93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B0867E6A6C4F8F873CAD7DAE94C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CA4A2A-24A2-45CE-893D-03D57C8A33A1}"/>
      </w:docPartPr>
      <w:docPartBody>
        <w:p w:rsidR="00000000" w:rsidRDefault="00D338EB" w:rsidP="00D338EB">
          <w:pPr>
            <w:pStyle w:val="DAB0867E6A6C4F8F873CAD7DAE94CF88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EB"/>
    <w:rsid w:val="006C3BF5"/>
    <w:rsid w:val="00D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8EB"/>
  </w:style>
  <w:style w:type="paragraph" w:customStyle="1" w:styleId="DAB0867E6A6C4F8F873CAD7DAE94CF88">
    <w:name w:val="DAB0867E6A6C4F8F873CAD7DAE94CF88"/>
    <w:rsid w:val="00D338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2017-12-20T09:02:00Z</dcterms:created>
  <dcterms:modified xsi:type="dcterms:W3CDTF">2017-12-20T09:02:00Z</dcterms:modified>
</cp:coreProperties>
</file>