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358CC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725A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358CC" w:rsidRDefault="00725A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358CC" w:rsidRDefault="00725A3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725A3F"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  <w:t xml:space="preserve"> </w:t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noProof/>
                <w:color w:val="0000FF"/>
                <w:spacing w:val="2"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-1042598</wp:posOffset>
                  </wp:positionH>
                  <wp:positionV relativeFrom="paragraph">
                    <wp:posOffset>0</wp:posOffset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 ИНТЕЛЛЕКТУАЛЬНОЙ СОБСТВЕННОСТИ»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358CC" w:rsidRDefault="00725A3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358C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725A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8358CC" w:rsidRDefault="00725A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358CC" w:rsidRDefault="00725A3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358CC" w:rsidRDefault="00443EB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725A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725A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725A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8358CC" w:rsidRDefault="00725A3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358CC" w:rsidRDefault="00725A3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358CC" w:rsidRDefault="00443EB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725A3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25A3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358CC" w:rsidRDefault="008358CC">
      <w:pPr>
        <w:pStyle w:val="Standard"/>
        <w:ind w:left="5985"/>
      </w:pPr>
    </w:p>
    <w:p w:rsidR="008358CC" w:rsidRDefault="008358CC">
      <w:pPr>
        <w:pStyle w:val="Standard"/>
        <w:ind w:left="5985"/>
        <w:rPr>
          <w:b/>
          <w:bCs/>
          <w:sz w:val="28"/>
          <w:szCs w:val="28"/>
        </w:rPr>
      </w:pPr>
    </w:p>
    <w:p w:rsidR="008358CC" w:rsidRDefault="00725A3F">
      <w:pPr>
        <w:pStyle w:val="Standard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 xml:space="preserve">                                                                                        </w:t>
      </w:r>
      <w:r>
        <w:rPr>
          <w:b/>
          <w:bCs/>
          <w:color w:val="000000"/>
          <w:sz w:val="26"/>
          <w:szCs w:val="26"/>
          <w:u w:val="single"/>
        </w:rPr>
        <w:t>Адрес переписки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32"/>
        <w:gridCol w:w="3905"/>
      </w:tblGrid>
      <w:tr w:rsidR="008358CC">
        <w:tc>
          <w:tcPr>
            <w:tcW w:w="573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58CC" w:rsidRDefault="008358CC">
            <w:pPr>
              <w:pStyle w:val="Standard"/>
            </w:pPr>
          </w:p>
        </w:tc>
        <w:tc>
          <w:tcPr>
            <w:tcW w:w="390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lang w:val="en-US"/>
              </w:rPr>
              <w:alias w:val="CorrespondenceContact"/>
              <w:tag w:val="CorrespondenceContact"/>
              <w:id w:val="-481616938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8358CC" w:rsidRDefault="003B0AA3">
                <w:pPr>
                  <w:pStyle w:val="31"/>
                  <w:ind w:left="-1" w:right="-1"/>
                  <w:jc w:val="left"/>
                </w:pPr>
                <w:r w:rsidRPr="00680757">
                  <w:t>[</w:t>
                </w:r>
                <w:r>
                  <w:t>Контакт для переписки]</w:t>
                </w:r>
              </w:p>
            </w:sdtContent>
          </w:sdt>
          <w:sdt>
            <w:sdtPr>
              <w:rPr>
                <w:b/>
                <w:bCs/>
                <w:sz w:val="28"/>
                <w:szCs w:val="28"/>
                <w:lang w:val="en-US"/>
              </w:rPr>
              <w:alias w:val="CorrespondenceAddress"/>
              <w:tag w:val="CorrespondenceAddress"/>
              <w:id w:val="65535845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8358CC" w:rsidRDefault="003B0AA3">
                <w:pPr>
                  <w:pStyle w:val="Standard"/>
                  <w:snapToGrid w:val="0"/>
                  <w:ind w:left="-1" w:right="-1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680757">
                  <w:rPr>
                    <w:b/>
                    <w:bCs/>
                    <w:sz w:val="28"/>
                    <w:szCs w:val="28"/>
                  </w:rPr>
                  <w:t>[</w:t>
                </w:r>
                <w:r>
                  <w:rPr>
                    <w:b/>
                    <w:bCs/>
                    <w:sz w:val="28"/>
                    <w:szCs w:val="28"/>
                    <w:lang w:val="kk-KZ"/>
                  </w:rPr>
                  <w:t>адрес для переписки]</w:t>
                </w:r>
              </w:p>
            </w:sdtContent>
          </w:sdt>
        </w:tc>
      </w:tr>
    </w:tbl>
    <w:p w:rsidR="008358CC" w:rsidRDefault="008358CC">
      <w:pPr>
        <w:pStyle w:val="Standard"/>
        <w:rPr>
          <w:b/>
          <w:bCs/>
          <w:sz w:val="26"/>
          <w:szCs w:val="26"/>
        </w:rPr>
      </w:pPr>
    </w:p>
    <w:p w:rsidR="008358CC" w:rsidRDefault="00725A3F">
      <w:pPr>
        <w:pStyle w:val="Standard"/>
        <w:ind w:left="4488"/>
        <w:rPr>
          <w:b/>
          <w:bCs/>
          <w:sz w:val="26"/>
          <w:szCs w:val="26"/>
        </w:rPr>
      </w:pPr>
      <w:r>
        <w:rPr>
          <w:color w:val="000000"/>
          <w:sz w:val="28"/>
          <w:szCs w:val="28"/>
        </w:rPr>
        <w:t>«Бекiтемiн/Утверждаю»</w:t>
      </w:r>
    </w:p>
    <w:p w:rsidR="008358CC" w:rsidRDefault="00725A3F">
      <w:pPr>
        <w:pStyle w:val="Textbody"/>
        <w:spacing w:after="0"/>
        <w:ind w:left="4513"/>
        <w:rPr>
          <w:sz w:val="28"/>
          <w:szCs w:val="28"/>
        </w:rPr>
      </w:pPr>
      <w:r>
        <w:rPr>
          <w:sz w:val="28"/>
          <w:szCs w:val="28"/>
        </w:rPr>
        <w:t>Директор РГП «Национальный институт</w:t>
      </w:r>
    </w:p>
    <w:p w:rsidR="008358CC" w:rsidRDefault="00725A3F">
      <w:pPr>
        <w:pStyle w:val="Textbody"/>
        <w:spacing w:after="0"/>
        <w:ind w:left="4513"/>
        <w:rPr>
          <w:sz w:val="28"/>
          <w:szCs w:val="28"/>
        </w:rPr>
      </w:pPr>
      <w:r>
        <w:rPr>
          <w:sz w:val="28"/>
          <w:szCs w:val="28"/>
        </w:rPr>
        <w:t>интеллектуальной собственности»</w:t>
      </w:r>
    </w:p>
    <w:p w:rsidR="008358CC" w:rsidRDefault="00725A3F">
      <w:pPr>
        <w:pStyle w:val="Textbody"/>
        <w:spacing w:after="0"/>
        <w:ind w:left="4513"/>
        <w:rPr>
          <w:sz w:val="28"/>
          <w:szCs w:val="28"/>
        </w:rPr>
      </w:pPr>
      <w:r>
        <w:rPr>
          <w:sz w:val="28"/>
          <w:szCs w:val="28"/>
        </w:rPr>
        <w:t>________________ Е. Оспанов</w:t>
      </w:r>
    </w:p>
    <w:p w:rsidR="008358CC" w:rsidRDefault="008358CC">
      <w:pPr>
        <w:pStyle w:val="Standard"/>
        <w:ind w:left="4550"/>
        <w:rPr>
          <w:b/>
          <w:bCs/>
          <w:sz w:val="26"/>
          <w:szCs w:val="26"/>
        </w:rPr>
      </w:pPr>
    </w:p>
    <w:p w:rsidR="008358CC" w:rsidRDefault="008358CC">
      <w:pPr>
        <w:pStyle w:val="Standard"/>
        <w:ind w:left="4550"/>
        <w:rPr>
          <w:b/>
          <w:bCs/>
          <w:sz w:val="26"/>
          <w:szCs w:val="26"/>
        </w:rPr>
      </w:pPr>
    </w:p>
    <w:p w:rsidR="008358CC" w:rsidRDefault="00725A3F">
      <w:pPr>
        <w:pStyle w:val="2"/>
        <w:spacing w:before="0"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>ЭКСПЕРТНОЕ ЗАКЛЮЧЕНИЕ</w:t>
      </w:r>
    </w:p>
    <w:p w:rsidR="008358CC" w:rsidRDefault="00725A3F">
      <w:pPr>
        <w:pStyle w:val="2"/>
        <w:spacing w:before="0" w:after="0"/>
        <w:jc w:val="center"/>
        <w:rPr>
          <w:rFonts w:ascii="Times New Roman" w:hAnsi="Times New Roman"/>
          <w:b w:val="0"/>
          <w:bCs w:val="0"/>
          <w:sz w:val="26"/>
          <w:szCs w:val="26"/>
        </w:rPr>
      </w:pPr>
      <w:r>
        <w:rPr>
          <w:rFonts w:ascii="Times New Roman" w:hAnsi="Times New Roman"/>
          <w:b w:val="0"/>
          <w:bCs w:val="0"/>
          <w:sz w:val="26"/>
          <w:szCs w:val="26"/>
        </w:rPr>
        <w:t>(окончательное)</w:t>
      </w:r>
    </w:p>
    <w:p w:rsidR="008358CC" w:rsidRDefault="008358CC">
      <w:pPr>
        <w:pStyle w:val="Textbody"/>
        <w:spacing w:after="0"/>
        <w:rPr>
          <w:b/>
          <w:bCs/>
          <w:color w:val="000000"/>
          <w:sz w:val="28"/>
          <w:szCs w:val="28"/>
        </w:rPr>
      </w:pPr>
    </w:p>
    <w:p w:rsidR="008358CC" w:rsidRPr="003B0AA3" w:rsidRDefault="00725A3F">
      <w:pPr>
        <w:pStyle w:val="Textbody"/>
        <w:spacing w:after="0"/>
        <w:rPr>
          <w:b/>
          <w:bCs/>
          <w:color w:val="000000"/>
          <w:sz w:val="28"/>
          <w:szCs w:val="28"/>
        </w:rPr>
      </w:pPr>
      <w:r w:rsidRPr="003B0AA3">
        <w:rPr>
          <w:b/>
          <w:bCs/>
          <w:color w:val="000000"/>
          <w:sz w:val="28"/>
          <w:szCs w:val="28"/>
        </w:rPr>
        <w:t xml:space="preserve">(111)  </w:t>
      </w:r>
      <w:sdt>
        <w:sdtPr>
          <w:rPr>
            <w:b/>
            <w:bCs/>
            <w:color w:val="000000"/>
            <w:sz w:val="28"/>
            <w:szCs w:val="28"/>
          </w:rPr>
          <w:alias w:val="PatentGosNumber"/>
          <w:tag w:val="PatentGosNumber"/>
          <w:id w:val="146878869"/>
          <w:placeholder>
            <w:docPart w:val="DefaultPlaceholder_1081868574"/>
          </w:placeholder>
        </w:sdtPr>
        <w:sdtEndPr/>
        <w:sdtContent>
          <w:r w:rsidR="003B0AA3" w:rsidRPr="00680757">
            <w:rPr>
              <w:b/>
              <w:bCs/>
              <w:color w:val="000000"/>
              <w:sz w:val="28"/>
              <w:szCs w:val="28"/>
            </w:rPr>
            <w:t>[</w:t>
          </w:r>
          <w:r w:rsidR="003B0AA3">
            <w:rPr>
              <w:b/>
              <w:bCs/>
              <w:color w:val="000000"/>
              <w:sz w:val="28"/>
              <w:szCs w:val="28"/>
            </w:rPr>
            <w:t>НомерОД_ТЗ]</w:t>
          </w:r>
        </w:sdtContent>
      </w:sdt>
    </w:p>
    <w:p w:rsidR="008358CC" w:rsidRDefault="00725A3F">
      <w:pPr>
        <w:pStyle w:val="Textbody"/>
        <w:spacing w:after="0"/>
        <w:rPr>
          <w:b/>
          <w:bCs/>
          <w:sz w:val="28"/>
          <w:szCs w:val="28"/>
        </w:rPr>
      </w:pPr>
      <w:r w:rsidRPr="003B0AA3">
        <w:rPr>
          <w:b/>
          <w:bCs/>
          <w:color w:val="000000"/>
          <w:sz w:val="28"/>
          <w:szCs w:val="28"/>
        </w:rPr>
        <w:t>(151</w:t>
      </w:r>
      <w:r w:rsidRPr="003B0AA3">
        <w:rPr>
          <w:b/>
          <w:bCs/>
          <w:sz w:val="28"/>
          <w:szCs w:val="28"/>
        </w:rPr>
        <w:t xml:space="preserve">)  </w:t>
      </w:r>
      <w:sdt>
        <w:sdtPr>
          <w:rPr>
            <w:b/>
            <w:bCs/>
            <w:sz w:val="28"/>
            <w:szCs w:val="28"/>
          </w:rPr>
          <w:alias w:val="RequestDate"/>
          <w:tag w:val="RequestDate"/>
          <w:id w:val="2034756115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3B0AA3" w:rsidRPr="00680757">
            <w:rPr>
              <w:b/>
              <w:bCs/>
              <w:sz w:val="28"/>
              <w:szCs w:val="28"/>
            </w:rPr>
            <w:t>[</w:t>
          </w:r>
          <w:r w:rsidR="003B0AA3">
            <w:rPr>
              <w:b/>
              <w:bCs/>
              <w:sz w:val="28"/>
              <w:szCs w:val="28"/>
              <w:lang w:val="kk-KZ"/>
            </w:rPr>
            <w:t>ДатаЗаявки]</w:t>
          </w:r>
        </w:sdtContent>
      </w:sdt>
    </w:p>
    <w:p w:rsidR="008358CC" w:rsidRDefault="00725A3F">
      <w:pPr>
        <w:pStyle w:val="Textbody"/>
        <w:spacing w:after="0"/>
        <w:rPr>
          <w:b/>
          <w:bCs/>
          <w:sz w:val="28"/>
          <w:szCs w:val="28"/>
        </w:rPr>
      </w:pPr>
      <w:r w:rsidRPr="003B0AA3">
        <w:rPr>
          <w:b/>
          <w:bCs/>
          <w:color w:val="000000"/>
          <w:sz w:val="28"/>
          <w:szCs w:val="28"/>
        </w:rPr>
        <w:t>(</w:t>
      </w:r>
      <w:r w:rsidRPr="003B0AA3">
        <w:rPr>
          <w:b/>
          <w:bCs/>
          <w:sz w:val="28"/>
          <w:szCs w:val="28"/>
        </w:rPr>
        <w:t xml:space="preserve">540) </w:t>
      </w:r>
      <w:r w:rsidR="003B0AA3">
        <w:rPr>
          <w:b/>
          <w:bCs/>
          <w:color w:val="000000"/>
          <w:sz w:val="28"/>
          <w:szCs w:val="28"/>
        </w:rPr>
        <w:t xml:space="preserve"> </w:t>
      </w:r>
      <w:sdt>
        <w:sdtPr>
          <w:rPr>
            <w:b/>
            <w:bCs/>
            <w:color w:val="000000"/>
            <w:sz w:val="28"/>
            <w:szCs w:val="28"/>
          </w:rPr>
          <w:alias w:val="Image"/>
          <w:tag w:val="Image"/>
          <w:id w:val="1721165418"/>
          <w:showingPlcHdr/>
          <w:picture/>
        </w:sdtPr>
        <w:sdtContent>
          <w:r w:rsidR="00680757">
            <w:rPr>
              <w:b/>
              <w:bCs/>
              <w:noProof/>
              <w:color w:val="000000"/>
              <w:sz w:val="28"/>
              <w:szCs w:val="28"/>
            </w:rPr>
            <w:drawing>
              <wp:inline distT="0" distB="0" distL="0" distR="0">
                <wp:extent cx="1908175" cy="1908175"/>
                <wp:effectExtent l="0" t="0" r="0" b="0"/>
                <wp:docPr id="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bookmarkStart w:id="0" w:name="_GoBack"/>
      <w:bookmarkEnd w:id="0"/>
    </w:p>
    <w:p w:rsidR="008358CC" w:rsidRPr="003B0AA3" w:rsidRDefault="00725A3F">
      <w:pPr>
        <w:pStyle w:val="Standard"/>
        <w:rPr>
          <w:b/>
          <w:bCs/>
          <w:sz w:val="28"/>
          <w:szCs w:val="28"/>
        </w:rPr>
      </w:pPr>
      <w:r w:rsidRPr="003B0AA3">
        <w:rPr>
          <w:b/>
          <w:bCs/>
          <w:sz w:val="28"/>
          <w:szCs w:val="28"/>
        </w:rPr>
        <w:t xml:space="preserve">(732)  </w:t>
      </w:r>
      <w:sdt>
        <w:sdtPr>
          <w:rPr>
            <w:b/>
            <w:bCs/>
            <w:sz w:val="28"/>
            <w:szCs w:val="28"/>
          </w:rPr>
          <w:alias w:val="CustomerOwner"/>
          <w:tag w:val="CustomerOwner"/>
          <w:id w:val="-907147154"/>
          <w:placeholder>
            <w:docPart w:val="DefaultPlaceholder_1081868574"/>
          </w:placeholder>
        </w:sdtPr>
        <w:sdtEndPr/>
        <w:sdtContent>
          <w:r w:rsidR="003B0AA3" w:rsidRPr="00680757">
            <w:rPr>
              <w:b/>
              <w:bCs/>
              <w:sz w:val="28"/>
              <w:szCs w:val="28"/>
            </w:rPr>
            <w:t>[</w:t>
          </w:r>
          <w:r w:rsidR="003B0AA3">
            <w:rPr>
              <w:b/>
              <w:bCs/>
              <w:sz w:val="28"/>
              <w:szCs w:val="28"/>
            </w:rPr>
            <w:t>ПатентоОбладатель]</w:t>
          </w:r>
        </w:sdtContent>
      </w:sdt>
      <w:r w:rsidRPr="003B0AA3">
        <w:rPr>
          <w:b/>
          <w:bCs/>
          <w:sz w:val="28"/>
          <w:szCs w:val="28"/>
        </w:rPr>
        <w:t xml:space="preserve"> </w:t>
      </w:r>
      <w:sdt>
        <w:sdtPr>
          <w:rPr>
            <w:b/>
            <w:bCs/>
            <w:sz w:val="28"/>
            <w:szCs w:val="28"/>
          </w:rPr>
          <w:alias w:val="CustomerOwnerAddress"/>
          <w:tag w:val="CustomerOwnerAddress"/>
          <w:id w:val="-17727242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3B0AA3" w:rsidRPr="00680757">
            <w:rPr>
              <w:b/>
              <w:bCs/>
              <w:sz w:val="28"/>
              <w:szCs w:val="28"/>
            </w:rPr>
            <w:t>[</w:t>
          </w:r>
          <w:r w:rsidR="003B0AA3">
            <w:rPr>
              <w:b/>
              <w:bCs/>
              <w:sz w:val="28"/>
              <w:szCs w:val="28"/>
              <w:lang w:val="kk-KZ"/>
            </w:rPr>
            <w:t>АдресПатентообладателя]</w:t>
          </w:r>
        </w:sdtContent>
      </w:sdt>
    </w:p>
    <w:p w:rsidR="008358CC" w:rsidRPr="003B0AA3" w:rsidRDefault="00725A3F">
      <w:pPr>
        <w:pStyle w:val="Textbody"/>
        <w:shd w:val="clear" w:color="auto" w:fill="FFFFFF"/>
        <w:spacing w:after="0"/>
        <w:rPr>
          <w:b/>
          <w:bCs/>
          <w:color w:val="000000"/>
          <w:sz w:val="28"/>
          <w:szCs w:val="28"/>
        </w:rPr>
      </w:pPr>
      <w:r w:rsidRPr="003B0AA3">
        <w:rPr>
          <w:b/>
          <w:bCs/>
          <w:color w:val="000000"/>
          <w:sz w:val="28"/>
          <w:szCs w:val="28"/>
        </w:rPr>
        <w:t xml:space="preserve">(511)  </w:t>
      </w:r>
      <w:sdt>
        <w:sdtPr>
          <w:rPr>
            <w:b/>
            <w:bCs/>
            <w:color w:val="000000"/>
            <w:sz w:val="28"/>
            <w:szCs w:val="28"/>
          </w:rPr>
          <w:alias w:val="Icgs511"/>
          <w:tag w:val="Icgs511"/>
          <w:id w:val="995143788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3B0AA3" w:rsidRPr="00680757">
            <w:rPr>
              <w:b/>
              <w:bCs/>
              <w:color w:val="000000"/>
              <w:sz w:val="28"/>
              <w:szCs w:val="28"/>
            </w:rPr>
            <w:t>[</w:t>
          </w:r>
          <w:r w:rsidR="003B0AA3">
            <w:rPr>
              <w:b/>
              <w:bCs/>
              <w:color w:val="000000"/>
              <w:sz w:val="28"/>
              <w:szCs w:val="28"/>
              <w:lang w:val="kk-KZ"/>
            </w:rPr>
            <w:t>SV_TZ_510]</w:t>
          </w:r>
        </w:sdtContent>
      </w:sdt>
    </w:p>
    <w:p w:rsidR="008358CC" w:rsidRDefault="008358CC">
      <w:pPr>
        <w:pStyle w:val="Standard"/>
        <w:rPr>
          <w:b/>
          <w:bCs/>
          <w:sz w:val="28"/>
          <w:szCs w:val="28"/>
        </w:rPr>
      </w:pPr>
    </w:p>
    <w:p w:rsidR="008358CC" w:rsidRDefault="00725A3F">
      <w:pPr>
        <w:pStyle w:val="Standard"/>
        <w:jc w:val="both"/>
      </w:pPr>
      <w:r>
        <w:rPr>
          <w:rFonts w:eastAsia="Tahoma" w:cs="Tahoma"/>
          <w:color w:val="008000"/>
          <w:sz w:val="26"/>
          <w:szCs w:val="26"/>
        </w:rPr>
        <w:tab/>
        <w:t xml:space="preserve"> </w:t>
      </w:r>
      <w:r>
        <w:rPr>
          <w:rFonts w:eastAsia="Tahoma" w:cs="Tahoma"/>
          <w:sz w:val="26"/>
          <w:szCs w:val="26"/>
        </w:rPr>
        <w:t xml:space="preserve">В связи с истечением установленных Законом Республики Казахстан «О товарных знаках, знаках обслуживания и наименованиях мест происхождения товаров» (далее-Закон) сроков подачи возражения на заключение об отказе в охране РГП «Национальный институт интеллектуальной собственности» МЮ Республики </w:t>
      </w:r>
      <w:r>
        <w:rPr>
          <w:rFonts w:eastAsia="Tahoma" w:cs="Tahoma"/>
          <w:sz w:val="26"/>
          <w:szCs w:val="26"/>
        </w:rPr>
        <w:lastRenderedPageBreak/>
        <w:t>Казахстан оставляет заключение об отказе без изменений.</w:t>
      </w:r>
    </w:p>
    <w:p w:rsidR="008358CC" w:rsidRDefault="00725A3F">
      <w:pPr>
        <w:pStyle w:val="Standard"/>
        <w:jc w:val="both"/>
      </w:pPr>
      <w:r>
        <w:rPr>
          <w:rFonts w:eastAsia="Tahoma" w:cs="Tahoma"/>
          <w:sz w:val="26"/>
          <w:szCs w:val="26"/>
        </w:rPr>
        <w:tab/>
        <w:t xml:space="preserve">Таким образом, заявленному обозначению вынесено окончательное экспертное заключение об отказе в отношении заявленных товаров </w:t>
      </w:r>
      <w:sdt>
        <w:sdtPr>
          <w:rPr>
            <w:rFonts w:eastAsia="Tahoma" w:cs="Tahoma"/>
            <w:sz w:val="26"/>
            <w:szCs w:val="26"/>
          </w:rPr>
          <w:alias w:val="Mktu511"/>
          <w:tag w:val="Mktu511"/>
          <w:id w:val="-584372333"/>
          <w:placeholder>
            <w:docPart w:val="DefaultPlaceholder_1081868574"/>
          </w:placeholder>
        </w:sdtPr>
        <w:sdtEndPr>
          <w:rPr>
            <w:sz w:val="28"/>
            <w:szCs w:val="28"/>
            <w:lang w:val="kk-KZ"/>
          </w:rPr>
        </w:sdtEndPr>
        <w:sdtContent>
          <w:r w:rsidR="003B0AA3" w:rsidRPr="003B0AA3">
            <w:rPr>
              <w:rFonts w:eastAsia="Tahoma" w:cs="Tahoma"/>
              <w:sz w:val="28"/>
              <w:szCs w:val="28"/>
            </w:rPr>
            <w:t>[</w:t>
          </w:r>
          <w:r w:rsidR="003B0AA3">
            <w:rPr>
              <w:rFonts w:eastAsia="Tahoma" w:cs="Tahoma"/>
              <w:sz w:val="28"/>
              <w:szCs w:val="28"/>
              <w:lang w:val="kk-KZ"/>
            </w:rPr>
            <w:t>511]</w:t>
          </w:r>
        </w:sdtContent>
      </w:sdt>
      <w:r>
        <w:rPr>
          <w:rFonts w:eastAsia="Tahoma" w:cs="Tahoma"/>
          <w:sz w:val="26"/>
          <w:szCs w:val="26"/>
        </w:rPr>
        <w:t xml:space="preserve"> класса МКТУ.</w:t>
      </w:r>
    </w:p>
    <w:p w:rsidR="008358CC" w:rsidRDefault="00725A3F">
      <w:pPr>
        <w:pStyle w:val="Standard"/>
        <w:jc w:val="both"/>
        <w:rPr>
          <w:rFonts w:eastAsia="Tahoma" w:cs="Tahoma"/>
          <w:sz w:val="26"/>
          <w:szCs w:val="26"/>
        </w:rPr>
      </w:pPr>
      <w:r>
        <w:rPr>
          <w:rFonts w:eastAsia="Tahoma" w:cs="Tahoma"/>
          <w:sz w:val="26"/>
          <w:szCs w:val="26"/>
        </w:rPr>
        <w:tab/>
        <w:t>Данное заключение может быть оспорено в Апелляционном совете в течение 3 месяцев с даты его направления согласно указанному Закону.</w:t>
      </w:r>
    </w:p>
    <w:p w:rsidR="008358CC" w:rsidRDefault="00725A3F">
      <w:pPr>
        <w:pStyle w:val="Textbody"/>
        <w:spacing w:after="0"/>
        <w:jc w:val="both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8358CC" w:rsidRDefault="008358CC">
      <w:pPr>
        <w:pStyle w:val="Textbody"/>
        <w:spacing w:after="0"/>
        <w:jc w:val="both"/>
        <w:rPr>
          <w:sz w:val="26"/>
          <w:szCs w:val="26"/>
        </w:rPr>
      </w:pPr>
    </w:p>
    <w:p w:rsidR="008358CC" w:rsidRDefault="00725A3F">
      <w:pPr>
        <w:pStyle w:val="Textbody"/>
        <w:tabs>
          <w:tab w:val="left" w:pos="7350"/>
        </w:tabs>
        <w:spacing w:after="0"/>
        <w:jc w:val="both"/>
        <w:rPr>
          <w:sz w:val="26"/>
          <w:szCs w:val="26"/>
        </w:rPr>
      </w:pPr>
      <w:r>
        <w:rPr>
          <w:b/>
          <w:sz w:val="26"/>
          <w:szCs w:val="26"/>
        </w:rPr>
        <w:t>Начальник УЭМТЗ</w:t>
      </w:r>
      <w:r>
        <w:rPr>
          <w:sz w:val="26"/>
          <w:szCs w:val="26"/>
        </w:rPr>
        <w:t xml:space="preserve">                                                      </w:t>
      </w:r>
      <w:r>
        <w:rPr>
          <w:sz w:val="26"/>
          <w:szCs w:val="26"/>
        </w:rPr>
        <w:tab/>
      </w:r>
      <w:r>
        <w:rPr>
          <w:b/>
          <w:bCs/>
          <w:sz w:val="26"/>
          <w:szCs w:val="26"/>
          <w:lang w:val="kk-KZ"/>
        </w:rPr>
        <w:t>А.Хабиденова</w:t>
      </w:r>
    </w:p>
    <w:p w:rsidR="008358CC" w:rsidRDefault="00725A3F">
      <w:pPr>
        <w:pStyle w:val="Textbody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8358CC" w:rsidRDefault="00725A3F">
      <w:pPr>
        <w:pStyle w:val="Standard"/>
        <w:widowControl/>
        <w:tabs>
          <w:tab w:val="left" w:pos="7338"/>
        </w:tabs>
        <w:autoSpaceDE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Эксперт УЭМТЗ                             </w:t>
      </w:r>
      <w:r>
        <w:rPr>
          <w:b/>
          <w:color w:val="000000"/>
          <w:sz w:val="26"/>
          <w:szCs w:val="26"/>
        </w:rPr>
        <w:tab/>
      </w:r>
      <w:sdt>
        <w:sdtPr>
          <w:rPr>
            <w:b/>
            <w:color w:val="000000"/>
            <w:sz w:val="26"/>
            <w:szCs w:val="26"/>
          </w:rPr>
          <w:alias w:val="CurrentUser"/>
          <w:tag w:val="CurrentUser"/>
          <w:id w:val="1275600361"/>
          <w:placeholder>
            <w:docPart w:val="DefaultPlaceholder_1081868574"/>
          </w:placeholder>
        </w:sdtPr>
        <w:sdtEndPr>
          <w:rPr>
            <w:bCs/>
            <w:lang w:val="kk-KZ"/>
          </w:rPr>
        </w:sdtEndPr>
        <w:sdtContent>
          <w:r w:rsidR="003B0AA3" w:rsidRPr="00680757">
            <w:rPr>
              <w:b/>
              <w:bCs/>
              <w:color w:val="000000"/>
              <w:sz w:val="26"/>
              <w:szCs w:val="26"/>
            </w:rPr>
            <w:t>[</w:t>
          </w:r>
          <w:r w:rsidR="003B0AA3">
            <w:rPr>
              <w:b/>
              <w:bCs/>
              <w:color w:val="000000"/>
              <w:sz w:val="26"/>
              <w:szCs w:val="26"/>
              <w:lang w:val="kk-KZ"/>
            </w:rPr>
            <w:t>Пользователь]</w:t>
          </w:r>
        </w:sdtContent>
      </w:sdt>
      <w:r>
        <w:rPr>
          <w:b/>
          <w:color w:val="000000"/>
          <w:sz w:val="26"/>
          <w:szCs w:val="26"/>
        </w:rPr>
        <w:t xml:space="preserve"> </w:t>
      </w:r>
    </w:p>
    <w:sectPr w:rsidR="008358CC">
      <w:pgSz w:w="11905" w:h="16837"/>
      <w:pgMar w:top="567" w:right="1134" w:bottom="43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EBF" w:rsidRDefault="00443EBF">
      <w:r>
        <w:separator/>
      </w:r>
    </w:p>
  </w:endnote>
  <w:endnote w:type="continuationSeparator" w:id="0">
    <w:p w:rsidR="00443EBF" w:rsidRDefault="00443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EBF" w:rsidRDefault="00443EBF">
      <w:r>
        <w:rPr>
          <w:color w:val="000000"/>
        </w:rPr>
        <w:separator/>
      </w:r>
    </w:p>
  </w:footnote>
  <w:footnote w:type="continuationSeparator" w:id="0">
    <w:p w:rsidR="00443EBF" w:rsidRDefault="00443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CC"/>
    <w:rsid w:val="003B0AA3"/>
    <w:rsid w:val="00443EBF"/>
    <w:rsid w:val="00680757"/>
    <w:rsid w:val="00725A3F"/>
    <w:rsid w:val="007A295C"/>
    <w:rsid w:val="0083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08FFBD-3346-4FFB-B909-70510DEA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20">
    <w:name w:val="Body Text 2"/>
    <w:basedOn w:val="Standard"/>
    <w:pPr>
      <w:overflowPunct w:val="0"/>
      <w:ind w:left="4320"/>
    </w:pPr>
    <w:rPr>
      <w:sz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styleId="ab">
    <w:name w:val="Emphasis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c">
    <w:name w:val="Placeholder Text"/>
    <w:basedOn w:val="a0"/>
    <w:uiPriority w:val="99"/>
    <w:semiHidden/>
    <w:rsid w:val="003B0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453602-589F-4B47-995E-04BE14DEF125}"/>
      </w:docPartPr>
      <w:docPartBody>
        <w:p w:rsidR="00421363" w:rsidRDefault="00D47CC7">
          <w:r w:rsidRPr="00FD7C4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C7"/>
    <w:rsid w:val="00421363"/>
    <w:rsid w:val="0063747E"/>
    <w:rsid w:val="00D47CC7"/>
    <w:rsid w:val="00EF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7CC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Рустем Маханов</cp:lastModifiedBy>
  <cp:revision>4</cp:revision>
  <cp:lastPrinted>2016-08-23T16:58:00Z</cp:lastPrinted>
  <dcterms:created xsi:type="dcterms:W3CDTF">2017-10-27T10:33:00Z</dcterms:created>
  <dcterms:modified xsi:type="dcterms:W3CDTF">2017-10-31T10:01:00Z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