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1"/>
        <w:gridCol w:w="708"/>
        <w:gridCol w:w="844"/>
        <w:gridCol w:w="3773"/>
      </w:tblGrid>
      <w:tr w:rsidR="00326EA7" w:rsidTr="00863B59">
        <w:tc>
          <w:tcPr>
            <w:tcW w:w="402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26EA7" w:rsidRDefault="00326EA7" w:rsidP="00863B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26EA7" w:rsidRDefault="00326EA7" w:rsidP="00863B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26EA7" w:rsidRDefault="00326EA7" w:rsidP="00863B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26EA7" w:rsidRDefault="00326EA7" w:rsidP="00863B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26EA7" w:rsidRDefault="00326EA7" w:rsidP="00863B5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26EA7" w:rsidRDefault="00326EA7" w:rsidP="00863B5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2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1B47EFC7" wp14:editId="31C6622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26EA7" w:rsidRDefault="00326EA7" w:rsidP="00863B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26EA7" w:rsidRDefault="00326EA7" w:rsidP="00863B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26EA7" w:rsidRDefault="00326EA7" w:rsidP="00863B59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26EA7" w:rsidRDefault="00326EA7" w:rsidP="00863B5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26EA7" w:rsidRDefault="00326EA7" w:rsidP="00863B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26EA7" w:rsidRDefault="00326EA7" w:rsidP="00863B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26EA7" w:rsidTr="00863B59">
        <w:tc>
          <w:tcPr>
            <w:tcW w:w="472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326EA7" w:rsidRDefault="00326EA7" w:rsidP="00863B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26EA7" w:rsidRDefault="00326EA7" w:rsidP="00863B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26EA7" w:rsidRDefault="00B9252F" w:rsidP="00863B5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326EA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326EA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1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326EA7" w:rsidRDefault="00326EA7" w:rsidP="00863B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26EA7" w:rsidRDefault="00326EA7" w:rsidP="00863B5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26EA7" w:rsidRDefault="00B9252F" w:rsidP="00863B5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326EA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26EA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26EA7" w:rsidRDefault="00326EA7" w:rsidP="00326EA7">
      <w:pPr>
        <w:pStyle w:val="Standard"/>
      </w:pPr>
    </w:p>
    <w:p w:rsidR="00326EA7" w:rsidRDefault="00326EA7" w:rsidP="00326EA7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9F13" wp14:editId="467664E2">
                <wp:simplePos x="0" y="0"/>
                <wp:positionH relativeFrom="margin">
                  <wp:align>left</wp:align>
                </wp:positionH>
                <wp:positionV relativeFrom="page">
                  <wp:posOffset>2266953</wp:posOffset>
                </wp:positionV>
                <wp:extent cx="5953128" cy="875666"/>
                <wp:effectExtent l="0" t="0" r="9522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8" cy="87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33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43"/>
                              <w:gridCol w:w="4395"/>
                            </w:tblGrid>
                            <w:tr w:rsidR="00326EA7">
                              <w:trPr>
                                <w:trHeight w:val="931"/>
                              </w:trPr>
                              <w:tc>
                                <w:tcPr>
                                  <w:tcW w:w="494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26EA7" w:rsidRDefault="00326EA7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26EA7" w:rsidRDefault="00326EA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(98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34703026"/>
                                      <w:placeholder>
                                        <w:docPart w:val="091891A36A9C4D448C7BB262E338E9E5"/>
                                      </w:placeholder>
                                    </w:sdtPr>
                                    <w:sdtEndPr/>
                                    <w:sdtContent>
                                      <w:r w:rsidRPr="00AC29C0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AC29C0"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1930578858"/>
                                    <w:placeholder>
                                      <w:docPart w:val="091891A36A9C4D448C7BB262E338E9E5"/>
                                    </w:placeholder>
                                  </w:sdtPr>
                                  <w:sdtEndPr/>
                                  <w:sdtContent>
                                    <w:p w:rsidR="00326EA7" w:rsidRDefault="00326EA7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 xml:space="preserve">[адрес для переписки] </w:t>
                                      </w:r>
                                    </w:p>
                                  </w:sdtContent>
                                </w:sdt>
                                <w:p w:rsidR="00326EA7" w:rsidRDefault="00326EA7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26EA7" w:rsidRDefault="00326EA7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(74)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PatentAttorney"/>
                                      <w:tag w:val="PatentAttorney"/>
                                      <w:id w:val="1185789559"/>
                                      <w:placeholder>
                                        <w:docPart w:val="091891A36A9C4D448C7BB262E338E9E5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 w:rsidRPr="00AC29C0">
                                        <w:rPr>
                                          <w:sz w:val="24"/>
                                          <w:szCs w:val="24"/>
                                        </w:rPr>
                                        <w:t>Патентный поверенный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326EA7" w:rsidRDefault="00326EA7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26EA7" w:rsidRDefault="00326EA7" w:rsidP="00326EA7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F9F13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0;margin-top:178.5pt;width:468.75pt;height:68.9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933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43"/>
                        <w:gridCol w:w="4395"/>
                      </w:tblGrid>
                      <w:tr w:rsidR="00326EA7">
                        <w:trPr>
                          <w:trHeight w:val="931"/>
                        </w:trPr>
                        <w:tc>
                          <w:tcPr>
                            <w:tcW w:w="494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26EA7" w:rsidRDefault="00326EA7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39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26EA7" w:rsidRDefault="00326EA7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(98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34703026"/>
                                <w:placeholder>
                                  <w:docPart w:val="091891A36A9C4D448C7BB262E338E9E5"/>
                                </w:placeholder>
                              </w:sdtPr>
                              <w:sdtEndPr/>
                              <w:sdtContent>
                                <w:r w:rsidRPr="00AC29C0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AC29C0"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1930578858"/>
                              <w:placeholder>
                                <w:docPart w:val="091891A36A9C4D448C7BB262E338E9E5"/>
                              </w:placeholder>
                            </w:sdtPr>
                            <w:sdtEndPr/>
                            <w:sdtContent>
                              <w:p w:rsidR="00326EA7" w:rsidRDefault="00326EA7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 xml:space="preserve">[адрес для переписки] </w:t>
                                </w:r>
                              </w:p>
                            </w:sdtContent>
                          </w:sdt>
                          <w:p w:rsidR="00326EA7" w:rsidRDefault="00326EA7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6EA7" w:rsidRDefault="00326EA7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(74)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PatentAttorney"/>
                                <w:tag w:val="PatentAttorney"/>
                                <w:id w:val="1185789559"/>
                                <w:placeholder>
                                  <w:docPart w:val="091891A36A9C4D448C7BB262E338E9E5"/>
                                </w:placeholder>
                              </w:sdtPr>
                              <w:sdtEndPr/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 w:rsidRPr="00AC29C0">
                                  <w:rPr>
                                    <w:sz w:val="24"/>
                                    <w:szCs w:val="24"/>
                                  </w:rPr>
                                  <w:t>Патентный поверенный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326EA7" w:rsidRDefault="00326EA7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26EA7" w:rsidRDefault="00326EA7" w:rsidP="00326EA7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326EA7" w:rsidRDefault="00326EA7" w:rsidP="00326EA7">
      <w:pPr>
        <w:pStyle w:val="Standard"/>
      </w:pPr>
    </w:p>
    <w:p w:rsidR="00326EA7" w:rsidRDefault="00326EA7" w:rsidP="00326EA7">
      <w:pPr>
        <w:pStyle w:val="Standard"/>
        <w:tabs>
          <w:tab w:val="left" w:pos="7459"/>
        </w:tabs>
        <w:rPr>
          <w:b/>
          <w:bCs/>
        </w:rPr>
      </w:pPr>
    </w:p>
    <w:p w:rsidR="00326EA7" w:rsidRDefault="00326EA7" w:rsidP="00326EA7">
      <w:pPr>
        <w:pStyle w:val="Standard"/>
        <w:tabs>
          <w:tab w:val="left" w:pos="7459"/>
        </w:tabs>
      </w:pPr>
    </w:p>
    <w:p w:rsidR="00326EA7" w:rsidRDefault="00326EA7" w:rsidP="00326EA7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Уведомление</w:t>
      </w:r>
    </w:p>
    <w:p w:rsidR="00326EA7" w:rsidRDefault="00326EA7" w:rsidP="00326EA7">
      <w:pPr>
        <w:pStyle w:val="Text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получении евразийской заявки от заявителя</w:t>
      </w: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0"/>
        <w:gridCol w:w="4796"/>
      </w:tblGrid>
      <w:tr w:rsidR="00326EA7" w:rsidTr="00863B59">
        <w:tc>
          <w:tcPr>
            <w:tcW w:w="4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TableContents"/>
              <w:ind w:left="-5" w:right="133"/>
              <w:jc w:val="both"/>
              <w:rPr>
                <w:sz w:val="24"/>
              </w:rPr>
            </w:pPr>
            <w:r>
              <w:rPr>
                <w:sz w:val="24"/>
              </w:rPr>
              <w:t xml:space="preserve">№ регистрации присвоенный </w:t>
            </w:r>
            <w:proofErr w:type="spellStart"/>
            <w:r>
              <w:rPr>
                <w:sz w:val="24"/>
              </w:rPr>
              <w:t>национальн</w:t>
            </w:r>
            <w:proofErr w:type="spellEnd"/>
            <w:r>
              <w:rPr>
                <w:sz w:val="24"/>
              </w:rPr>
              <w:t xml:space="preserve"> ы м ведомством Договаривающего государства (Правило 31(1) Патентной Инструкции ЕАПК)</w:t>
            </w:r>
          </w:p>
        </w:tc>
        <w:tc>
          <w:tcPr>
            <w:tcW w:w="4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TableContents"/>
              <w:ind w:left="70" w:right="8"/>
              <w:jc w:val="both"/>
              <w:rPr>
                <w:sz w:val="24"/>
              </w:rPr>
            </w:pPr>
            <w:r>
              <w:rPr>
                <w:sz w:val="24"/>
              </w:rPr>
              <w:t>Дата подачи евразийской заявки, установленная национальным ведомством (Правило 34(1) Патентной Инструкции ЕАПК)</w:t>
            </w:r>
          </w:p>
        </w:tc>
      </w:tr>
      <w:tr w:rsidR="00326EA7" w:rsidTr="00863B59">
        <w:tc>
          <w:tcPr>
            <w:tcW w:w="4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TableContents"/>
              <w:jc w:val="center"/>
            </w:pPr>
            <w:r>
              <w:rPr>
                <w:b/>
                <w:bCs/>
                <w:sz w:val="24"/>
                <w:lang w:val="en-US"/>
              </w:rPr>
              <w:t>KZ</w:t>
            </w:r>
            <w:r w:rsidRPr="00A00B00">
              <w:rPr>
                <w:b/>
                <w:bCs/>
                <w:sz w:val="24"/>
              </w:rPr>
              <w:t xml:space="preserve"> </w:t>
            </w:r>
            <w:r w:rsidRPr="00A00B00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  <w:lang w:val="en-US"/>
                </w:rPr>
                <w:alias w:val="RequestNumber"/>
                <w:tag w:val="RequestNumber"/>
                <w:id w:val="189882583"/>
                <w:placeholder>
                  <w:docPart w:val="28E4E9F861CE40E29662AB2F1046176C"/>
                </w:placeholder>
                <w:showingPlcHdr/>
              </w:sdtPr>
              <w:sdtEndPr/>
              <w:sdtContent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Номер заявки</w:t>
                </w:r>
                <w:r>
                  <w:rPr>
                    <w:b/>
                    <w:bCs/>
                    <w:lang w:val="en-US"/>
                  </w:rPr>
                  <w:t>]</w:t>
                </w:r>
              </w:sdtContent>
            </w:sdt>
          </w:p>
        </w:tc>
        <w:tc>
          <w:tcPr>
            <w:tcW w:w="4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RequestDate"/>
              <w:tag w:val="RequestDate"/>
              <w:id w:val="-2145267884"/>
              <w:placeholder>
                <w:docPart w:val="28BA308F868D4E0AB36D212166B57CD7"/>
              </w:placeholder>
            </w:sdtPr>
            <w:sdtEndPr/>
            <w:sdtContent>
              <w:p w:rsidR="00326EA7" w:rsidRDefault="00326EA7" w:rsidP="00863B59">
                <w:pPr>
                  <w:pStyle w:val="Standard"/>
                  <w:jc w:val="center"/>
                  <w:rPr>
                    <w:rFonts w:eastAsia="Arial Unicode MS" w:cs="Tahoma"/>
                    <w:b/>
                    <w:bCs/>
                    <w:sz w:val="24"/>
                    <w:szCs w:val="24"/>
                    <w:lang w:val="kk-KZ"/>
                  </w:rPr>
                </w:pPr>
                <w:r w:rsidRPr="005A2483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  <w:lang w:val="kk-KZ"/>
                  </w:rPr>
                  <w:t>Дата</w:t>
                </w:r>
                <w:r w:rsidRPr="005A2483">
                  <w:rPr>
                    <w:b/>
                    <w:bCs/>
                  </w:rPr>
                  <w:t xml:space="preserve"> </w:t>
                </w:r>
                <w:r>
                  <w:rPr>
                    <w:b/>
                    <w:bCs/>
                    <w:lang w:val="kk-KZ"/>
                  </w:rPr>
                  <w:t>аявки</w:t>
                </w:r>
                <w:r w:rsidRPr="005A2483">
                  <w:rPr>
                    <w:b/>
                    <w:bCs/>
                  </w:rPr>
                  <w:t>]</w:t>
                </w:r>
                <w:r>
                  <w:rPr>
                    <w:b/>
                    <w:bCs/>
                    <w:lang w:val="kk-KZ"/>
                  </w:rPr>
                  <w:t xml:space="preserve"> </w:t>
                </w:r>
              </w:p>
            </w:sdtContent>
          </w:sdt>
          <w:p w:rsidR="00326EA7" w:rsidRDefault="00326EA7" w:rsidP="00863B59">
            <w:pPr>
              <w:pStyle w:val="Standard"/>
              <w:jc w:val="center"/>
              <w:rPr>
                <w:b/>
                <w:bCs/>
                <w:lang w:val="kk-KZ"/>
              </w:rPr>
            </w:pPr>
          </w:p>
        </w:tc>
      </w:tr>
      <w:tr w:rsidR="00326EA7" w:rsidTr="00863B59">
        <w:tc>
          <w:tcPr>
            <w:tcW w:w="93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TableContents"/>
              <w:jc w:val="both"/>
            </w:pPr>
            <w:r>
              <w:rPr>
                <w:sz w:val="24"/>
              </w:rPr>
              <w:t xml:space="preserve">Заявитель (и) : </w:t>
            </w:r>
            <w:sdt>
              <w:sdtPr>
                <w:rPr>
                  <w:sz w:val="24"/>
                </w:rPr>
                <w:alias w:val="Declarants"/>
                <w:tag w:val="Declarants"/>
                <w:id w:val="-1794671004"/>
                <w:placeholder>
                  <w:docPart w:val="4AC533A52F374D29926838206DFF18CB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  <w:sz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</w:rPr>
                  <w:t>Заявители</w:t>
                </w:r>
                <w:r>
                  <w:rPr>
                    <w:b/>
                    <w:bCs/>
                    <w:sz w:val="24"/>
                    <w:lang w:val="en-US"/>
                  </w:rPr>
                  <w:t>]</w:t>
                </w:r>
                <w:r>
                  <w:rPr>
                    <w:b/>
                    <w:bCs/>
                    <w:sz w:val="24"/>
                  </w:rPr>
                  <w:t xml:space="preserve"> </w:t>
                </w:r>
              </w:sdtContent>
            </w:sdt>
          </w:p>
        </w:tc>
      </w:tr>
      <w:tr w:rsidR="00326EA7" w:rsidTr="00863B59">
        <w:tc>
          <w:tcPr>
            <w:tcW w:w="93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6EA7" w:rsidRDefault="00326EA7" w:rsidP="00863B59">
            <w:pPr>
              <w:pStyle w:val="TableContents"/>
              <w:jc w:val="both"/>
            </w:pPr>
            <w:r>
              <w:rPr>
                <w:sz w:val="24"/>
              </w:rPr>
              <w:t xml:space="preserve">Название изобретения: </w:t>
            </w:r>
            <w:sdt>
              <w:sdtPr>
                <w:rPr>
                  <w:sz w:val="24"/>
                </w:rPr>
                <w:alias w:val="RequestNameRu"/>
                <w:tag w:val="RequestNameRu"/>
                <w:id w:val="1387983070"/>
                <w:placeholder>
                  <w:docPart w:val="B2947719C2C845258CEB86FC71DADDFA"/>
                </w:placeholder>
              </w:sdtPr>
              <w:sdtEndPr>
                <w:rPr>
                  <w:b/>
                  <w:bCs/>
                  <w:sz w:val="20"/>
                </w:rPr>
              </w:sdtEndPr>
              <w:sdtContent>
                <w:r>
                  <w:rPr>
                    <w:b/>
                    <w:bCs/>
                    <w:lang w:val="en-US"/>
                  </w:rPr>
                  <w:t>[</w:t>
                </w:r>
                <w:r w:rsidRPr="005A2483">
                  <w:rPr>
                    <w:b/>
                    <w:bCs/>
                  </w:rPr>
                  <w:t>Наименование(</w:t>
                </w:r>
                <w:r>
                  <w:rPr>
                    <w:b/>
                    <w:bCs/>
                    <w:lang w:val="en-US"/>
                  </w:rPr>
                  <w:t>RU</w:t>
                </w:r>
                <w:r>
                  <w:rPr>
                    <w:b/>
                    <w:bCs/>
                  </w:rPr>
                  <w:t>)</w:t>
                </w:r>
                <w:r>
                  <w:rPr>
                    <w:b/>
                    <w:bCs/>
                    <w:lang w:val="en-US"/>
                  </w:rPr>
                  <w:t>]</w:t>
                </w:r>
                <w:r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</w:tbl>
    <w:p w:rsidR="00326EA7" w:rsidRDefault="00326EA7" w:rsidP="00326EA7">
      <w:pPr>
        <w:pStyle w:val="Textbody"/>
        <w:jc w:val="both"/>
      </w:pPr>
      <w:r>
        <w:rPr>
          <w:sz w:val="24"/>
        </w:rPr>
        <w:tab/>
        <w:t xml:space="preserve"> </w:t>
      </w:r>
      <w:r>
        <w:rPr>
          <w:sz w:val="28"/>
        </w:rPr>
        <w:tab/>
      </w:r>
    </w:p>
    <w:p w:rsidR="00326EA7" w:rsidRDefault="00326EA7" w:rsidP="00326EA7">
      <w:pPr>
        <w:pStyle w:val="Standard"/>
        <w:jc w:val="both"/>
      </w:pPr>
      <w:r>
        <w:rPr>
          <w:sz w:val="24"/>
          <w:szCs w:val="24"/>
        </w:rPr>
        <w:tab/>
        <w:t xml:space="preserve">    Согласно пункту 145 </w:t>
      </w:r>
      <w:proofErr w:type="gramStart"/>
      <w:r>
        <w:rPr>
          <w:sz w:val="24"/>
          <w:szCs w:val="24"/>
        </w:rPr>
        <w:t>Правил  составления</w:t>
      </w:r>
      <w:proofErr w:type="gramEnd"/>
      <w:r>
        <w:rPr>
          <w:sz w:val="24"/>
          <w:szCs w:val="24"/>
        </w:rPr>
        <w:t>, оформления и рассмотрения заявки на изобретение, внесения сведений в государственный реестр изобретений Республики Казахстан,  материалы заявки будут направлены в Евразийское патентное ведомство (ЕАПВ).</w:t>
      </w:r>
      <w:r>
        <w:t xml:space="preserve"> </w:t>
      </w:r>
      <w:r>
        <w:rPr>
          <w:color w:val="0000FF"/>
          <w:sz w:val="24"/>
          <w:szCs w:val="24"/>
          <w:lang w:val="kk-KZ"/>
        </w:rPr>
        <w:tab/>
      </w:r>
    </w:p>
    <w:p w:rsidR="00326EA7" w:rsidRDefault="00326EA7" w:rsidP="00326EA7">
      <w:pPr>
        <w:pStyle w:val="Standard"/>
        <w:tabs>
          <w:tab w:val="left" w:pos="7459"/>
        </w:tabs>
        <w:jc w:val="both"/>
      </w:pPr>
      <w:r>
        <w:rPr>
          <w:sz w:val="24"/>
          <w:szCs w:val="24"/>
          <w:lang w:val="kk-KZ"/>
        </w:rPr>
        <w:t xml:space="preserve">      Напоминаем что, согласно п.</w:t>
      </w:r>
      <w:r>
        <w:rPr>
          <w:b/>
          <w:bCs/>
          <w:lang w:val="kk-KZ"/>
        </w:rPr>
        <w:t xml:space="preserve"> </w:t>
      </w:r>
      <w:r>
        <w:rPr>
          <w:sz w:val="24"/>
          <w:szCs w:val="24"/>
        </w:rPr>
        <w:t>1</w:t>
      </w:r>
      <w:r>
        <w:rPr>
          <w:b/>
          <w:bCs/>
          <w:lang w:val="kk-KZ"/>
        </w:rPr>
        <w:t xml:space="preserve"> </w:t>
      </w:r>
      <w:r>
        <w:rPr>
          <w:sz w:val="24"/>
          <w:szCs w:val="24"/>
        </w:rPr>
        <w:t>ст.1</w:t>
      </w:r>
      <w:r>
        <w:rPr>
          <w:b/>
          <w:bCs/>
          <w:lang w:val="kk-KZ"/>
        </w:rPr>
        <w:t xml:space="preserve"> </w:t>
      </w:r>
      <w:r>
        <w:rPr>
          <w:sz w:val="24"/>
          <w:szCs w:val="24"/>
        </w:rPr>
        <w:t xml:space="preserve">8 </w:t>
      </w:r>
      <w:proofErr w:type="gramStart"/>
      <w:r>
        <w:rPr>
          <w:sz w:val="24"/>
          <w:szCs w:val="24"/>
        </w:rPr>
        <w:t>ЕАПК</w:t>
      </w:r>
      <w:r>
        <w:rPr>
          <w:b/>
          <w:bCs/>
          <w:lang w:val="kk-KZ"/>
        </w:rPr>
        <w:t xml:space="preserve"> </w:t>
      </w:r>
      <w:r>
        <w:rPr>
          <w:sz w:val="24"/>
          <w:szCs w:val="24"/>
        </w:rPr>
        <w:t xml:space="preserve"> евразийская</w:t>
      </w:r>
      <w:proofErr w:type="gramEnd"/>
      <w:r>
        <w:rPr>
          <w:sz w:val="24"/>
          <w:szCs w:val="24"/>
        </w:rPr>
        <w:t xml:space="preserve"> заявка должна сопровождаться уплатой  установленных пошлин «за подачу заявки» -</w:t>
      </w:r>
      <w:r>
        <w:rPr>
          <w:b/>
          <w:bCs/>
          <w:lang w:val="kk-KZ"/>
        </w:rPr>
        <w:t xml:space="preserve"> </w:t>
      </w:r>
      <w:r>
        <w:rPr>
          <w:sz w:val="24"/>
          <w:szCs w:val="24"/>
        </w:rPr>
        <w:t xml:space="preserve">2550 </w:t>
      </w:r>
      <w:r>
        <w:rPr>
          <w:sz w:val="24"/>
          <w:szCs w:val="24"/>
          <w:lang w:val="en-US"/>
        </w:rPr>
        <w:t>RUR</w:t>
      </w:r>
      <w:r>
        <w:rPr>
          <w:b/>
          <w:bCs/>
          <w:lang w:val="kk-KZ"/>
        </w:rPr>
        <w:t xml:space="preserve"> </w:t>
      </w:r>
      <w:r>
        <w:rPr>
          <w:sz w:val="24"/>
          <w:szCs w:val="24"/>
        </w:rPr>
        <w:t xml:space="preserve">и уплаты «пошлина за проведение экспертизы» - 2550 </w:t>
      </w:r>
      <w:r>
        <w:rPr>
          <w:sz w:val="24"/>
          <w:szCs w:val="24"/>
          <w:lang w:val="en-US"/>
        </w:rPr>
        <w:t>RUR</w:t>
      </w:r>
      <w:r>
        <w:rPr>
          <w:sz w:val="24"/>
          <w:szCs w:val="24"/>
        </w:rPr>
        <w:t xml:space="preserve"> в пользу ЕАПВ.</w:t>
      </w:r>
    </w:p>
    <w:p w:rsidR="00326EA7" w:rsidRDefault="00326EA7" w:rsidP="00326EA7">
      <w:pPr>
        <w:pStyle w:val="Standard"/>
        <w:tabs>
          <w:tab w:val="left" w:pos="7459"/>
        </w:tabs>
        <w:jc w:val="both"/>
        <w:rPr>
          <w:sz w:val="24"/>
          <w:szCs w:val="24"/>
        </w:rPr>
      </w:pPr>
    </w:p>
    <w:p w:rsidR="00326EA7" w:rsidRDefault="00326EA7" w:rsidP="00326EA7">
      <w:pPr>
        <w:pStyle w:val="Standard"/>
        <w:tabs>
          <w:tab w:val="left" w:pos="7459"/>
        </w:tabs>
        <w:jc w:val="both"/>
        <w:rPr>
          <w:sz w:val="24"/>
          <w:szCs w:val="24"/>
        </w:rPr>
      </w:pPr>
    </w:p>
    <w:p w:rsidR="00326EA7" w:rsidRDefault="00326EA7" w:rsidP="00326EA7">
      <w:pPr>
        <w:pStyle w:val="Standard"/>
        <w:tabs>
          <w:tab w:val="left" w:pos="7459"/>
        </w:tabs>
        <w:ind w:firstLine="725"/>
        <w:jc w:val="both"/>
        <w:rPr>
          <w:b/>
          <w:bCs/>
          <w:lang w:val="kk-KZ"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  <w:bookmarkStart w:id="0" w:name="_GoBack"/>
      <w:bookmarkEnd w:id="0"/>
    </w:p>
    <w:p w:rsidR="00326EA7" w:rsidRDefault="00326EA7" w:rsidP="00326EA7">
      <w:pPr>
        <w:pStyle w:val="a3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326EA7" w:rsidRDefault="00326EA7" w:rsidP="00326EA7">
      <w:pPr>
        <w:pStyle w:val="2"/>
        <w:tabs>
          <w:tab w:val="left" w:pos="7459"/>
        </w:tabs>
        <w:ind w:left="0"/>
      </w:pPr>
      <w:r>
        <w:rPr>
          <w:sz w:val="20"/>
        </w:rPr>
        <w:t xml:space="preserve">Исп. </w:t>
      </w:r>
      <w:sdt>
        <w:sdtPr>
          <w:rPr>
            <w:kern w:val="0"/>
            <w:sz w:val="20"/>
          </w:rPr>
          <w:alias w:val="CurrentUser"/>
          <w:tag w:val="CurrentUser"/>
          <w:id w:val="1401940343"/>
          <w:placeholder>
            <w:docPart w:val="F5BF7C1BE8CE415AAD201C5C9F08B50F"/>
          </w:placeholder>
          <w:text/>
        </w:sdtPr>
        <w:sdtEndPr/>
        <w:sdtContent>
          <w:r w:rsidRPr="005A2483">
            <w:rPr>
              <w:kern w:val="0"/>
              <w:sz w:val="20"/>
            </w:rPr>
            <w:t>[</w:t>
          </w:r>
          <w:r w:rsidRPr="004D5D37">
            <w:rPr>
              <w:kern w:val="0"/>
              <w:sz w:val="20"/>
            </w:rPr>
            <w:t>Пользователь</w:t>
          </w:r>
          <w:r w:rsidRPr="005A2483">
            <w:rPr>
              <w:kern w:val="0"/>
              <w:sz w:val="20"/>
            </w:rPr>
            <w:t xml:space="preserve">] </w:t>
          </w:r>
        </w:sdtContent>
      </w:sdt>
    </w:p>
    <w:p w:rsidR="00326EA7" w:rsidRDefault="00326EA7" w:rsidP="00326EA7">
      <w:pPr>
        <w:pStyle w:val="2"/>
        <w:tabs>
          <w:tab w:val="left" w:pos="7459"/>
        </w:tabs>
        <w:ind w:left="0"/>
      </w:pPr>
      <w:r>
        <w:rPr>
          <w:sz w:val="20"/>
        </w:rPr>
        <w:t xml:space="preserve">Тел. </w:t>
      </w:r>
      <w:sdt>
        <w:sdtPr>
          <w:rPr>
            <w:sz w:val="20"/>
          </w:rPr>
          <w:alias w:val="CurrentUserPhoneNumber"/>
          <w:tag w:val="CurrentUserPhoneNumber"/>
          <w:id w:val="22222656"/>
          <w:placeholder>
            <w:docPart w:val="DefaultPlaceholder_-1854013440"/>
          </w:placeholder>
          <w:showingPlcHdr/>
          <w:text/>
        </w:sdtPr>
        <w:sdtContent>
          <w:r w:rsidR="00B9252F">
            <w:rPr>
              <w:sz w:val="20"/>
              <w:lang w:val="en-US"/>
            </w:rPr>
            <w:t>[</w:t>
          </w:r>
          <w:r w:rsidR="00B9252F">
            <w:rPr>
              <w:sz w:val="20"/>
            </w:rPr>
            <w:t>Телефон</w:t>
          </w:r>
          <w:r w:rsidR="00B9252F">
            <w:rPr>
              <w:sz w:val="20"/>
              <w:lang w:val="en-US"/>
            </w:rPr>
            <w:t>]</w:t>
          </w:r>
        </w:sdtContent>
      </w:sdt>
    </w:p>
    <w:p w:rsidR="00326EA7" w:rsidRPr="006133DB" w:rsidRDefault="00326EA7" w:rsidP="00326EA7"/>
    <w:p w:rsidR="00E2745D" w:rsidRDefault="00E2745D"/>
    <w:sectPr w:rsidR="00E2745D">
      <w:pgSz w:w="11905" w:h="16837"/>
      <w:pgMar w:top="567" w:right="1134" w:bottom="567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D4"/>
    <w:rsid w:val="000E59D4"/>
    <w:rsid w:val="00326EA7"/>
    <w:rsid w:val="00B9252F"/>
    <w:rsid w:val="00E2745D"/>
    <w:rsid w:val="00E6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CEFE"/>
  <w15:chartTrackingRefBased/>
  <w15:docId w15:val="{55A4EC17-F29D-4C99-88E7-1DD387B0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6EA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326EA7"/>
    <w:pPr>
      <w:spacing w:after="120"/>
    </w:pPr>
  </w:style>
  <w:style w:type="paragraph" w:styleId="2">
    <w:name w:val="Body Text 2"/>
    <w:basedOn w:val="Standard"/>
    <w:link w:val="20"/>
    <w:rsid w:val="00326EA7"/>
    <w:pPr>
      <w:overflowPunct w:val="0"/>
      <w:ind w:left="4320"/>
    </w:pPr>
    <w:rPr>
      <w:sz w:val="24"/>
    </w:rPr>
  </w:style>
  <w:style w:type="character" w:customStyle="1" w:styleId="20">
    <w:name w:val="Основной текст 2 Знак"/>
    <w:basedOn w:val="a0"/>
    <w:link w:val="2"/>
    <w:rsid w:val="00326EA7"/>
    <w:rPr>
      <w:rFonts w:ascii="Times New Roman" w:eastAsia="Times New Roman" w:hAnsi="Times New Roman" w:cs="Times New Roman"/>
      <w:kern w:val="3"/>
      <w:sz w:val="24"/>
      <w:szCs w:val="20"/>
      <w:lang w:eastAsia="ru-RU"/>
    </w:rPr>
  </w:style>
  <w:style w:type="paragraph" w:customStyle="1" w:styleId="TableContents">
    <w:name w:val="Table Contents"/>
    <w:basedOn w:val="Standard"/>
    <w:rsid w:val="00326EA7"/>
    <w:pPr>
      <w:suppressLineNumbers/>
    </w:pPr>
  </w:style>
  <w:style w:type="paragraph" w:styleId="a3">
    <w:name w:val="footer"/>
    <w:basedOn w:val="Standard"/>
    <w:link w:val="a4"/>
    <w:rsid w:val="00326EA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326EA7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Internetlink">
    <w:name w:val="Internet link"/>
    <w:basedOn w:val="a0"/>
    <w:rsid w:val="00326EA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92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E4E9F861CE40E29662AB2F104617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B7F8A-4BFA-4C3E-9D85-5B3759A51F94}"/>
      </w:docPartPr>
      <w:docPartBody>
        <w:p w:rsidR="00057D99" w:rsidRDefault="008519D2" w:rsidP="008519D2">
          <w:pPr>
            <w:pStyle w:val="28E4E9F861CE40E29662AB2F1046176C1"/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Номер заявки</w:t>
          </w:r>
          <w:r>
            <w:rPr>
              <w:b/>
              <w:bCs/>
              <w:lang w:val="en-US"/>
            </w:rPr>
            <w:t>]</w:t>
          </w:r>
        </w:p>
      </w:docPartBody>
    </w:docPart>
    <w:docPart>
      <w:docPartPr>
        <w:name w:val="28BA308F868D4E0AB36D212166B57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E7F145-4828-4DF0-A5F4-79DCE595828D}"/>
      </w:docPartPr>
      <w:docPartBody>
        <w:p w:rsidR="00057D99" w:rsidRDefault="00994E3E" w:rsidP="00994E3E">
          <w:pPr>
            <w:pStyle w:val="28BA308F868D4E0AB36D212166B57CD7"/>
          </w:pPr>
          <w:r w:rsidRPr="00597A6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C533A52F374D29926838206DFF1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1D86F-44C7-43EA-A044-8B198999F4B2}"/>
      </w:docPartPr>
      <w:docPartBody>
        <w:p w:rsidR="00057D99" w:rsidRDefault="00994E3E" w:rsidP="00994E3E">
          <w:pPr>
            <w:pStyle w:val="4AC533A52F374D29926838206DFF18CB"/>
          </w:pPr>
          <w:r w:rsidRPr="00597A6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47719C2C845258CEB86FC71DA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C8691-E068-40D4-9790-F91996EA5190}"/>
      </w:docPartPr>
      <w:docPartBody>
        <w:p w:rsidR="00057D99" w:rsidRDefault="00994E3E" w:rsidP="00994E3E">
          <w:pPr>
            <w:pStyle w:val="B2947719C2C845258CEB86FC71DADDFA"/>
          </w:pPr>
          <w:r w:rsidRPr="00597A6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F7C1BE8CE415AAD201C5C9F08B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2630E-8D96-4B24-8E75-EB4291B619E4}"/>
      </w:docPartPr>
      <w:docPartBody>
        <w:p w:rsidR="00057D99" w:rsidRDefault="00994E3E" w:rsidP="00994E3E">
          <w:pPr>
            <w:pStyle w:val="F5BF7C1BE8CE415AAD201C5C9F08B50F"/>
          </w:pPr>
          <w:r w:rsidRPr="00597A6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1891A36A9C4D448C7BB262E338E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BC2AFB-3510-4B86-BFB2-59667302105C}"/>
      </w:docPartPr>
      <w:docPartBody>
        <w:p w:rsidR="00057D99" w:rsidRDefault="00994E3E" w:rsidP="00994E3E">
          <w:pPr>
            <w:pStyle w:val="091891A36A9C4D448C7BB262E338E9E5"/>
          </w:pPr>
          <w:r w:rsidRPr="00597A6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BC630-FE01-4D0D-97E0-BFBE1C64E102}"/>
      </w:docPartPr>
      <w:docPartBody>
        <w:p w:rsidR="00000000" w:rsidRDefault="008519D2">
          <w:r w:rsidRPr="0043769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3E"/>
    <w:rsid w:val="00057D99"/>
    <w:rsid w:val="00341EEA"/>
    <w:rsid w:val="004513CD"/>
    <w:rsid w:val="008519D2"/>
    <w:rsid w:val="00994E3E"/>
    <w:rsid w:val="00A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E4E9F861CE40E29662AB2F1046176C">
    <w:name w:val="28E4E9F861CE40E29662AB2F1046176C"/>
    <w:rsid w:val="00994E3E"/>
  </w:style>
  <w:style w:type="character" w:styleId="a3">
    <w:name w:val="Placeholder Text"/>
    <w:basedOn w:val="a0"/>
    <w:uiPriority w:val="99"/>
    <w:semiHidden/>
    <w:rsid w:val="008519D2"/>
    <w:rPr>
      <w:color w:val="808080"/>
    </w:rPr>
  </w:style>
  <w:style w:type="paragraph" w:customStyle="1" w:styleId="28BA308F868D4E0AB36D212166B57CD7">
    <w:name w:val="28BA308F868D4E0AB36D212166B57CD7"/>
    <w:rsid w:val="00994E3E"/>
  </w:style>
  <w:style w:type="paragraph" w:customStyle="1" w:styleId="4AC533A52F374D29926838206DFF18CB">
    <w:name w:val="4AC533A52F374D29926838206DFF18CB"/>
    <w:rsid w:val="00994E3E"/>
  </w:style>
  <w:style w:type="paragraph" w:customStyle="1" w:styleId="B2947719C2C845258CEB86FC71DADDFA">
    <w:name w:val="B2947719C2C845258CEB86FC71DADDFA"/>
    <w:rsid w:val="00994E3E"/>
  </w:style>
  <w:style w:type="paragraph" w:customStyle="1" w:styleId="F5BF7C1BE8CE415AAD201C5C9F08B50F">
    <w:name w:val="F5BF7C1BE8CE415AAD201C5C9F08B50F"/>
    <w:rsid w:val="00994E3E"/>
  </w:style>
  <w:style w:type="paragraph" w:customStyle="1" w:styleId="DB7ABFAB685B4E4BA2BEE7CB26F0AA6B">
    <w:name w:val="DB7ABFAB685B4E4BA2BEE7CB26F0AA6B"/>
    <w:rsid w:val="00994E3E"/>
  </w:style>
  <w:style w:type="paragraph" w:customStyle="1" w:styleId="091891A36A9C4D448C7BB262E338E9E5">
    <w:name w:val="091891A36A9C4D448C7BB262E338E9E5"/>
    <w:rsid w:val="00994E3E"/>
  </w:style>
  <w:style w:type="paragraph" w:customStyle="1" w:styleId="28E4E9F861CE40E29662AB2F1046176C1">
    <w:name w:val="28E4E9F861CE40E29662AB2F1046176C1"/>
    <w:rsid w:val="008519D2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B7ABFAB685B4E4BA2BEE7CB26F0AA6B1">
    <w:name w:val="DB7ABFAB685B4E4BA2BEE7CB26F0AA6B1"/>
    <w:rsid w:val="008519D2"/>
    <w:pPr>
      <w:suppressAutoHyphens/>
      <w:overflowPunct w:val="0"/>
      <w:autoSpaceDN w:val="0"/>
      <w:spacing w:after="0" w:line="240" w:lineRule="auto"/>
      <w:ind w:left="4320"/>
      <w:textAlignment w:val="baseline"/>
    </w:pPr>
    <w:rPr>
      <w:rFonts w:ascii="Times New Roman" w:eastAsia="Times New Roman" w:hAnsi="Times New Roman" w:cs="Times New Roman"/>
      <w:kern w:val="3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2017-11-13T09:57:00Z</dcterms:created>
  <dcterms:modified xsi:type="dcterms:W3CDTF">2017-11-14T09:04:00Z</dcterms:modified>
</cp:coreProperties>
</file>