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79F8" w:rsidRDefault="004979F8">
      <w:pPr>
        <w:pStyle w:val="Standard"/>
      </w:pPr>
    </w:p>
    <w:tbl>
      <w:tblPr>
        <w:tblW w:w="9637" w:type="dxa"/>
        <w:tblInd w:w="-10" w:type="dxa"/>
        <w:tblLayout w:type="fixed"/>
        <w:tblCellMar>
          <w:left w:w="10" w:type="dxa"/>
          <w:right w:w="10" w:type="dxa"/>
        </w:tblCellMar>
        <w:tblLook w:val="0000" w:firstRow="0" w:lastRow="0" w:firstColumn="0" w:lastColumn="0" w:noHBand="0" w:noVBand="0"/>
      </w:tblPr>
      <w:tblGrid>
        <w:gridCol w:w="4145"/>
        <w:gridCol w:w="730"/>
        <w:gridCol w:w="871"/>
        <w:gridCol w:w="3891"/>
      </w:tblGrid>
      <w:tr w:rsidR="004979F8">
        <w:tc>
          <w:tcPr>
            <w:tcW w:w="4145" w:type="dxa"/>
            <w:tcBorders>
              <w:bottom w:val="single" w:sz="18" w:space="0" w:color="000000"/>
            </w:tcBorders>
            <w:tcMar>
              <w:top w:w="55" w:type="dxa"/>
              <w:left w:w="55" w:type="dxa"/>
              <w:bottom w:w="55" w:type="dxa"/>
              <w:right w:w="55" w:type="dxa"/>
            </w:tcMar>
          </w:tcPr>
          <w:p w:rsidR="004979F8" w:rsidRDefault="00162988">
            <w:pPr>
              <w:pStyle w:val="Standard"/>
              <w:jc w:val="center"/>
              <w:rPr>
                <w:color w:val="0000FF"/>
                <w:sz w:val="16"/>
                <w:szCs w:val="16"/>
                <w:lang w:val="kk-KZ"/>
              </w:rPr>
            </w:pPr>
            <w:r>
              <w:rPr>
                <w:color w:val="0000FF"/>
                <w:sz w:val="16"/>
                <w:szCs w:val="16"/>
                <w:lang w:val="kk-KZ"/>
              </w:rPr>
              <w:t>ҚАЗАҚСТАН РЕСПУБЛИКАСЫ</w:t>
            </w:r>
          </w:p>
          <w:p w:rsidR="004979F8" w:rsidRDefault="00162988">
            <w:pPr>
              <w:pStyle w:val="Standard"/>
              <w:jc w:val="center"/>
              <w:rPr>
                <w:color w:val="0000FF"/>
                <w:sz w:val="16"/>
                <w:szCs w:val="16"/>
                <w:lang w:val="kk-KZ"/>
              </w:rPr>
            </w:pPr>
            <w:r>
              <w:rPr>
                <w:color w:val="0000FF"/>
                <w:sz w:val="16"/>
                <w:szCs w:val="16"/>
                <w:lang w:val="kk-KZ"/>
              </w:rPr>
              <w:t>ӘДІЛЕТ МИНИСТРЛІГІНІҢ</w:t>
            </w:r>
          </w:p>
          <w:p w:rsidR="004979F8" w:rsidRDefault="00162988">
            <w:pPr>
              <w:pStyle w:val="Standard"/>
              <w:jc w:val="center"/>
              <w:rPr>
                <w:b/>
                <w:color w:val="0000FF"/>
                <w:sz w:val="16"/>
                <w:szCs w:val="16"/>
              </w:rPr>
            </w:pPr>
            <w:r>
              <w:rPr>
                <w:b/>
                <w:color w:val="0000FF"/>
                <w:sz w:val="16"/>
                <w:szCs w:val="16"/>
              </w:rPr>
              <w:t>"ҰЛТТЫҚ ЗИЯТКЕРЛІК МЕНШІК</w:t>
            </w:r>
          </w:p>
          <w:p w:rsidR="004979F8" w:rsidRDefault="00162988">
            <w:pPr>
              <w:pStyle w:val="Standard"/>
              <w:jc w:val="center"/>
              <w:rPr>
                <w:b/>
                <w:color w:val="0000FF"/>
                <w:sz w:val="16"/>
                <w:szCs w:val="16"/>
              </w:rPr>
            </w:pPr>
            <w:r>
              <w:rPr>
                <w:b/>
                <w:color w:val="0000FF"/>
                <w:sz w:val="16"/>
                <w:szCs w:val="16"/>
              </w:rPr>
              <w:t>ИНСТИТУТЫ"</w:t>
            </w:r>
          </w:p>
          <w:p w:rsidR="004979F8" w:rsidRDefault="00162988">
            <w:pPr>
              <w:pStyle w:val="Standard"/>
              <w:jc w:val="center"/>
              <w:rPr>
                <w:color w:val="0000FF"/>
                <w:sz w:val="16"/>
                <w:szCs w:val="16"/>
                <w:lang w:val="kk-KZ"/>
              </w:rPr>
            </w:pPr>
            <w:r>
              <w:rPr>
                <w:color w:val="0000FF"/>
                <w:sz w:val="16"/>
                <w:szCs w:val="16"/>
                <w:lang w:val="kk-KZ"/>
              </w:rPr>
              <w:t>ШАРУАШЫЛЫҚ ЖҮРГІЗУ</w:t>
            </w:r>
          </w:p>
          <w:p w:rsidR="004979F8" w:rsidRDefault="00162988">
            <w:pPr>
              <w:pStyle w:val="Standard"/>
              <w:jc w:val="center"/>
              <w:rPr>
                <w:color w:val="0000FF"/>
                <w:sz w:val="16"/>
                <w:szCs w:val="16"/>
              </w:rPr>
            </w:pPr>
            <w:r>
              <w:rPr>
                <w:color w:val="0000FF"/>
                <w:sz w:val="16"/>
                <w:szCs w:val="16"/>
                <w:lang w:val="kk-KZ"/>
              </w:rPr>
              <w:t xml:space="preserve">ҚҰҚЫҒЫНДАҒЫ </w:t>
            </w:r>
            <w:r>
              <w:rPr>
                <w:color w:val="0000FF"/>
                <w:sz w:val="16"/>
                <w:szCs w:val="16"/>
              </w:rPr>
              <w:t>РЕСПУБЛИКАЛЫҚ</w:t>
            </w:r>
          </w:p>
          <w:p w:rsidR="004979F8" w:rsidRDefault="00162988">
            <w:pPr>
              <w:pStyle w:val="Standard"/>
              <w:jc w:val="center"/>
              <w:rPr>
                <w:color w:val="0000FF"/>
                <w:sz w:val="16"/>
                <w:szCs w:val="16"/>
              </w:rPr>
            </w:pPr>
            <w:r>
              <w:rPr>
                <w:color w:val="0000FF"/>
                <w:sz w:val="16"/>
                <w:szCs w:val="16"/>
              </w:rPr>
              <w:t xml:space="preserve">МЕМЛЕКЕТТІК </w:t>
            </w:r>
            <w:r>
              <w:rPr>
                <w:rFonts w:eastAsia="MS Mincho" w:cs="Arial CYR"/>
                <w:color w:val="0000FF"/>
                <w:spacing w:val="2"/>
                <w:sz w:val="16"/>
                <w:szCs w:val="16"/>
                <w:lang w:val="kk-KZ"/>
              </w:rPr>
              <w:t xml:space="preserve"> КӘСІПОРНЫ</w:t>
            </w:r>
          </w:p>
        </w:tc>
        <w:tc>
          <w:tcPr>
            <w:tcW w:w="1601" w:type="dxa"/>
            <w:gridSpan w:val="2"/>
            <w:tcBorders>
              <w:bottom w:val="single" w:sz="18" w:space="0" w:color="000000"/>
            </w:tcBorders>
            <w:tcMar>
              <w:top w:w="55" w:type="dxa"/>
              <w:left w:w="55" w:type="dxa"/>
              <w:bottom w:w="55" w:type="dxa"/>
              <w:right w:w="55" w:type="dxa"/>
            </w:tcMar>
          </w:tcPr>
          <w:p w:rsidR="004979F8" w:rsidRDefault="00162988">
            <w:pPr>
              <w:pStyle w:val="TableContents"/>
              <w:rPr>
                <w:sz w:val="4"/>
                <w:szCs w:val="4"/>
              </w:rPr>
            </w:pPr>
            <w:r>
              <w:rPr>
                <w:noProof/>
                <w:sz w:val="4"/>
                <w:szCs w:val="4"/>
              </w:rPr>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902878" cy="905073"/>
                  <wp:effectExtent l="0" t="0" r="0" b="9327"/>
                  <wp:wrapTopAndBottom/>
                  <wp:docPr id="1" name="Графический объект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bright="-50000"/>
                            <a:alphaModFix/>
                          </a:blip>
                          <a:srcRect/>
                          <a:stretch>
                            <a:fillRect/>
                          </a:stretch>
                        </pic:blipFill>
                        <pic:spPr>
                          <a:xfrm>
                            <a:off x="0" y="0"/>
                            <a:ext cx="902878" cy="905073"/>
                          </a:xfrm>
                          <a:prstGeom prst="rect">
                            <a:avLst/>
                          </a:prstGeom>
                        </pic:spPr>
                      </pic:pic>
                    </a:graphicData>
                  </a:graphic>
                </wp:anchor>
              </w:drawing>
            </w:r>
          </w:p>
        </w:tc>
        <w:tc>
          <w:tcPr>
            <w:tcW w:w="3891" w:type="dxa"/>
            <w:tcBorders>
              <w:bottom w:val="single" w:sz="18" w:space="0" w:color="000000"/>
            </w:tcBorders>
            <w:tcMar>
              <w:top w:w="55" w:type="dxa"/>
              <w:left w:w="55" w:type="dxa"/>
              <w:bottom w:w="55" w:type="dxa"/>
              <w:right w:w="55" w:type="dxa"/>
            </w:tcMar>
          </w:tcPr>
          <w:p w:rsidR="004979F8" w:rsidRDefault="00162988">
            <w:pPr>
              <w:pStyle w:val="Standard"/>
              <w:jc w:val="center"/>
              <w:rPr>
                <w:color w:val="0000FF"/>
                <w:spacing w:val="2"/>
                <w:sz w:val="16"/>
                <w:szCs w:val="16"/>
              </w:rPr>
            </w:pPr>
            <w:r>
              <w:rPr>
                <w:color w:val="0000FF"/>
                <w:spacing w:val="2"/>
                <w:sz w:val="16"/>
                <w:szCs w:val="16"/>
              </w:rPr>
              <w:t>РЕСПУБЛИКАНСКОЕ ГОСУДАРСТВЕННОЕ</w:t>
            </w:r>
          </w:p>
          <w:p w:rsidR="004979F8" w:rsidRDefault="00162988">
            <w:pPr>
              <w:pStyle w:val="Standard"/>
              <w:jc w:val="center"/>
              <w:rPr>
                <w:color w:val="0000FF"/>
                <w:spacing w:val="2"/>
                <w:sz w:val="16"/>
                <w:szCs w:val="16"/>
              </w:rPr>
            </w:pPr>
            <w:r>
              <w:rPr>
                <w:color w:val="0000FF"/>
                <w:spacing w:val="2"/>
                <w:sz w:val="16"/>
                <w:szCs w:val="16"/>
              </w:rPr>
              <w:t>ПРЕДПРИЯТИЕ НА ПРАВЕ</w:t>
            </w:r>
          </w:p>
          <w:p w:rsidR="004979F8" w:rsidRDefault="00162988">
            <w:pPr>
              <w:pStyle w:val="Standard"/>
              <w:jc w:val="center"/>
              <w:rPr>
                <w:color w:val="0000FF"/>
                <w:spacing w:val="2"/>
                <w:sz w:val="16"/>
                <w:szCs w:val="16"/>
              </w:rPr>
            </w:pPr>
            <w:r>
              <w:rPr>
                <w:color w:val="0000FF"/>
                <w:spacing w:val="2"/>
                <w:sz w:val="16"/>
                <w:szCs w:val="16"/>
              </w:rPr>
              <w:t>ХОЗЯЙСТВЕННОГО ВЕДЕНИЯ</w:t>
            </w:r>
          </w:p>
          <w:p w:rsidR="004979F8" w:rsidRDefault="00162988">
            <w:pPr>
              <w:pStyle w:val="Standard"/>
              <w:jc w:val="center"/>
              <w:rPr>
                <w:color w:val="0000FF"/>
                <w:spacing w:val="2"/>
                <w:sz w:val="16"/>
                <w:szCs w:val="16"/>
              </w:rPr>
            </w:pPr>
            <w:r>
              <w:rPr>
                <w:b/>
                <w:color w:val="0000FF"/>
                <w:spacing w:val="2"/>
                <w:sz w:val="16"/>
                <w:szCs w:val="16"/>
              </w:rPr>
              <w:t xml:space="preserve">«НАЦИОНАЛЬНЫЙ </w:t>
            </w:r>
            <w:r>
              <w:rPr>
                <w:b/>
                <w:bCs/>
                <w:color w:val="0000FF"/>
                <w:spacing w:val="2"/>
                <w:sz w:val="16"/>
                <w:szCs w:val="16"/>
              </w:rPr>
              <w:t>ИНСТИТУТ</w:t>
            </w:r>
          </w:p>
          <w:p w:rsidR="004979F8" w:rsidRDefault="00162988">
            <w:pPr>
              <w:pStyle w:val="Standard"/>
              <w:jc w:val="center"/>
              <w:rPr>
                <w:b/>
                <w:bCs/>
                <w:color w:val="0000FF"/>
                <w:spacing w:val="2"/>
                <w:sz w:val="16"/>
                <w:szCs w:val="16"/>
              </w:rPr>
            </w:pPr>
            <w:r>
              <w:rPr>
                <w:b/>
                <w:bCs/>
                <w:color w:val="0000FF"/>
                <w:spacing w:val="2"/>
                <w:sz w:val="16"/>
                <w:szCs w:val="16"/>
              </w:rPr>
              <w:t>ИНТЕЛЛЕКТУАЛЬНОЙ СОБСТВЕННОСТИ»</w:t>
            </w:r>
          </w:p>
          <w:p w:rsidR="004979F8" w:rsidRDefault="00162988">
            <w:pPr>
              <w:pStyle w:val="Standard"/>
              <w:jc w:val="center"/>
              <w:rPr>
                <w:color w:val="0000FF"/>
                <w:spacing w:val="2"/>
                <w:sz w:val="16"/>
                <w:szCs w:val="16"/>
              </w:rPr>
            </w:pPr>
            <w:r>
              <w:rPr>
                <w:color w:val="0000FF"/>
                <w:spacing w:val="2"/>
                <w:sz w:val="16"/>
                <w:szCs w:val="16"/>
              </w:rPr>
              <w:t>МИНИСТЕРСТВА ЮСТИЦИИ</w:t>
            </w:r>
          </w:p>
          <w:p w:rsidR="004979F8" w:rsidRDefault="00162988">
            <w:pPr>
              <w:pStyle w:val="Standard"/>
              <w:jc w:val="center"/>
              <w:rPr>
                <w:color w:val="0000FF"/>
                <w:spacing w:val="2"/>
                <w:sz w:val="16"/>
                <w:szCs w:val="16"/>
              </w:rPr>
            </w:pPr>
            <w:r>
              <w:rPr>
                <w:color w:val="0000FF"/>
                <w:spacing w:val="2"/>
                <w:sz w:val="16"/>
                <w:szCs w:val="16"/>
              </w:rPr>
              <w:t>РЕСПУБЛИКИ КАЗАХСТАН</w:t>
            </w:r>
          </w:p>
        </w:tc>
      </w:tr>
      <w:tr w:rsidR="004979F8">
        <w:tc>
          <w:tcPr>
            <w:tcW w:w="4875" w:type="dxa"/>
            <w:gridSpan w:val="2"/>
            <w:tcMar>
              <w:top w:w="55" w:type="dxa"/>
              <w:left w:w="55" w:type="dxa"/>
              <w:bottom w:w="55" w:type="dxa"/>
              <w:right w:w="55" w:type="dxa"/>
            </w:tcMar>
          </w:tcPr>
          <w:p w:rsidR="004979F8" w:rsidRDefault="00162988">
            <w:pPr>
              <w:pStyle w:val="Standard"/>
              <w:shd w:val="clear" w:color="auto" w:fill="FFFFFF"/>
              <w:spacing w:line="149" w:lineRule="exact"/>
              <w:ind w:right="5"/>
              <w:rPr>
                <w:color w:val="000000"/>
                <w:sz w:val="14"/>
                <w:szCs w:val="14"/>
                <w:lang w:val="kk-KZ"/>
              </w:rPr>
            </w:pPr>
            <w:r>
              <w:rPr>
                <w:color w:val="000000"/>
                <w:sz w:val="14"/>
                <w:szCs w:val="14"/>
                <w:lang w:val="kk-KZ"/>
              </w:rPr>
              <w:t>Мәңгілік Ел даңғылы , 8-үй, Министрліктер үйі, № 1 – кіреберіс,</w:t>
            </w:r>
          </w:p>
          <w:p w:rsidR="004979F8" w:rsidRDefault="00162988">
            <w:pPr>
              <w:pStyle w:val="Standard"/>
              <w:shd w:val="clear" w:color="auto" w:fill="FFFFFF"/>
              <w:spacing w:line="149" w:lineRule="exact"/>
              <w:ind w:right="5"/>
              <w:rPr>
                <w:color w:val="000000"/>
                <w:sz w:val="14"/>
                <w:szCs w:val="14"/>
                <w:lang w:val="kk-KZ"/>
              </w:rPr>
            </w:pPr>
            <w:r>
              <w:rPr>
                <w:color w:val="000000"/>
                <w:sz w:val="14"/>
                <w:szCs w:val="14"/>
                <w:lang w:val="kk-KZ"/>
              </w:rPr>
              <w:t>Есілдің сол жағалауы, Астана қ. Қазақстан Республикасы, 010000</w:t>
            </w:r>
          </w:p>
          <w:p w:rsidR="004979F8" w:rsidRDefault="00162988">
            <w:pPr>
              <w:pStyle w:val="Standard"/>
              <w:shd w:val="clear" w:color="auto" w:fill="FFFFFF"/>
              <w:spacing w:line="149" w:lineRule="exact"/>
              <w:ind w:right="5"/>
              <w:rPr>
                <w:color w:val="000000"/>
                <w:sz w:val="14"/>
                <w:szCs w:val="14"/>
                <w:lang w:val="kk-KZ"/>
              </w:rPr>
            </w:pPr>
            <w:r>
              <w:rPr>
                <w:color w:val="000000"/>
                <w:sz w:val="14"/>
                <w:szCs w:val="14"/>
                <w:lang w:val="kk-KZ"/>
              </w:rPr>
              <w:t>тел.: (7172)74-95-80, факс (7172) 74-96-21</w:t>
            </w:r>
          </w:p>
          <w:p w:rsidR="004979F8" w:rsidRDefault="005F098D">
            <w:pPr>
              <w:pStyle w:val="Standard"/>
              <w:shd w:val="clear" w:color="auto" w:fill="FFFFFF"/>
              <w:spacing w:line="149" w:lineRule="exact"/>
              <w:ind w:right="5"/>
            </w:pPr>
            <w:hyperlink r:id="rId8" w:history="1">
              <w:r w:rsidR="00162988">
                <w:rPr>
                  <w:rStyle w:val="Internetlink"/>
                  <w:sz w:val="14"/>
                  <w:szCs w:val="14"/>
                </w:rPr>
                <w:t>http://www.kazpatent.kz</w:t>
              </w:r>
            </w:hyperlink>
            <w:hyperlink r:id="rId9" w:history="1">
              <w:r w:rsidR="00162988">
                <w:rPr>
                  <w:rStyle w:val="Internetlink"/>
                  <w:sz w:val="14"/>
                  <w:szCs w:val="14"/>
                </w:rPr>
                <w:t>, e-mail: kazpatent@kazpatent.kz</w:t>
              </w:r>
            </w:hyperlink>
          </w:p>
        </w:tc>
        <w:tc>
          <w:tcPr>
            <w:tcW w:w="4762" w:type="dxa"/>
            <w:gridSpan w:val="2"/>
            <w:tcMar>
              <w:top w:w="55" w:type="dxa"/>
              <w:left w:w="55" w:type="dxa"/>
              <w:bottom w:w="55" w:type="dxa"/>
              <w:right w:w="55" w:type="dxa"/>
            </w:tcMar>
          </w:tcPr>
          <w:p w:rsidR="004979F8" w:rsidRDefault="00162988">
            <w:pPr>
              <w:pStyle w:val="Standard"/>
              <w:jc w:val="right"/>
              <w:rPr>
                <w:color w:val="000000"/>
                <w:sz w:val="14"/>
                <w:szCs w:val="14"/>
              </w:rPr>
            </w:pPr>
            <w:r>
              <w:rPr>
                <w:color w:val="000000"/>
                <w:sz w:val="14"/>
                <w:szCs w:val="14"/>
              </w:rPr>
              <w:t>проспект Мәңгілік Ел, дом 8, Дом министерств, подъезд № 1,</w:t>
            </w:r>
          </w:p>
          <w:p w:rsidR="004979F8" w:rsidRDefault="00162988">
            <w:pPr>
              <w:pStyle w:val="Standard"/>
              <w:jc w:val="right"/>
              <w:rPr>
                <w:color w:val="000000"/>
                <w:sz w:val="14"/>
                <w:szCs w:val="14"/>
              </w:rPr>
            </w:pPr>
            <w:r>
              <w:rPr>
                <w:color w:val="000000"/>
                <w:sz w:val="14"/>
                <w:szCs w:val="14"/>
              </w:rPr>
              <w:t xml:space="preserve">Левобережье, г. Астана, Республика Казахстан, 010000  </w:t>
            </w:r>
          </w:p>
          <w:p w:rsidR="004979F8" w:rsidRDefault="00162988">
            <w:pPr>
              <w:pStyle w:val="Standard"/>
              <w:shd w:val="clear" w:color="auto" w:fill="FFFFFF"/>
              <w:spacing w:line="149" w:lineRule="exact"/>
              <w:ind w:right="5"/>
              <w:jc w:val="right"/>
              <w:rPr>
                <w:color w:val="000000"/>
                <w:sz w:val="14"/>
                <w:szCs w:val="14"/>
              </w:rPr>
            </w:pPr>
            <w:r>
              <w:rPr>
                <w:color w:val="000000"/>
                <w:sz w:val="14"/>
                <w:szCs w:val="14"/>
              </w:rPr>
              <w:t xml:space="preserve">тел.: </w:t>
            </w:r>
            <w:r>
              <w:rPr>
                <w:color w:val="000000"/>
                <w:sz w:val="14"/>
                <w:szCs w:val="14"/>
                <w:lang w:val="en-US"/>
              </w:rPr>
              <w:t>(7172)74</w:t>
            </w:r>
            <w:r>
              <w:rPr>
                <w:color w:val="000000"/>
                <w:sz w:val="14"/>
                <w:szCs w:val="14"/>
              </w:rPr>
              <w:t>-95-80</w:t>
            </w:r>
            <w:r>
              <w:rPr>
                <w:color w:val="000000"/>
                <w:sz w:val="14"/>
                <w:szCs w:val="14"/>
                <w:lang w:val="en-US"/>
              </w:rPr>
              <w:t xml:space="preserve">, </w:t>
            </w:r>
            <w:r>
              <w:rPr>
                <w:color w:val="000000"/>
                <w:sz w:val="14"/>
                <w:szCs w:val="14"/>
              </w:rPr>
              <w:t>факс</w:t>
            </w:r>
            <w:r>
              <w:rPr>
                <w:color w:val="000000"/>
                <w:sz w:val="14"/>
                <w:szCs w:val="14"/>
                <w:lang w:val="en-US"/>
              </w:rPr>
              <w:t xml:space="preserve"> (7172) </w:t>
            </w:r>
            <w:r>
              <w:rPr>
                <w:color w:val="000000"/>
                <w:sz w:val="14"/>
                <w:szCs w:val="14"/>
                <w:lang w:val="kk-KZ"/>
              </w:rPr>
              <w:t>74-96-21</w:t>
            </w:r>
          </w:p>
          <w:p w:rsidR="004979F8" w:rsidRDefault="005F098D">
            <w:pPr>
              <w:pStyle w:val="Standard"/>
              <w:shd w:val="clear" w:color="auto" w:fill="FFFFFF"/>
              <w:spacing w:line="149" w:lineRule="exact"/>
              <w:ind w:right="5"/>
              <w:jc w:val="right"/>
            </w:pPr>
            <w:hyperlink r:id="rId10" w:history="1">
              <w:r w:rsidR="00162988">
                <w:rPr>
                  <w:rStyle w:val="Internetlink"/>
                  <w:sz w:val="14"/>
                  <w:szCs w:val="14"/>
                </w:rPr>
                <w:t>http://www.kazpatent.kz</w:t>
              </w:r>
            </w:hyperlink>
            <w:hyperlink r:id="rId11" w:history="1">
              <w:r w:rsidR="00162988">
                <w:rPr>
                  <w:rStyle w:val="Internetlink"/>
                  <w:sz w:val="14"/>
                  <w:szCs w:val="14"/>
                </w:rPr>
                <w:t>, e-mail: kazpatent@kazpatent.kz</w:t>
              </w:r>
            </w:hyperlink>
          </w:p>
        </w:tc>
      </w:tr>
    </w:tbl>
    <w:p w:rsidR="004979F8" w:rsidRDefault="004979F8">
      <w:pPr>
        <w:pStyle w:val="Standard"/>
        <w:rPr>
          <w:lang w:val="kk-KZ"/>
        </w:rPr>
      </w:pPr>
    </w:p>
    <w:p w:rsidR="004979F8" w:rsidRDefault="00162988">
      <w:pPr>
        <w:pStyle w:val="Standard"/>
        <w:jc w:val="right"/>
      </w:pPr>
      <w:r>
        <w:rPr>
          <w:b/>
          <w:bCs/>
          <w:sz w:val="28"/>
          <w:szCs w:val="28"/>
        </w:rPr>
        <w:t xml:space="preserve">Адрес </w:t>
      </w:r>
      <w:r>
        <w:rPr>
          <w:b/>
          <w:bCs/>
          <w:sz w:val="28"/>
          <w:szCs w:val="28"/>
          <w:lang w:val="kk-KZ"/>
        </w:rPr>
        <w:t xml:space="preserve">для </w:t>
      </w:r>
      <w:r>
        <w:rPr>
          <w:b/>
          <w:bCs/>
          <w:sz w:val="28"/>
          <w:szCs w:val="28"/>
        </w:rPr>
        <w:t>переписки:</w:t>
      </w:r>
    </w:p>
    <w:sdt>
      <w:sdtPr>
        <w:rPr>
          <w:sz w:val="28"/>
          <w:szCs w:val="28"/>
          <w:lang w:val="en-US"/>
        </w:rPr>
        <w:alias w:val="CorrespondenceContact"/>
        <w:tag w:val="CorrespondenceContact"/>
        <w:id w:val="-366598510"/>
        <w:placeholder>
          <w:docPart w:val="DefaultPlaceholder_1081868574"/>
        </w:placeholder>
      </w:sdtPr>
      <w:sdtEndPr>
        <w:rPr>
          <w:lang w:val="kk-KZ"/>
        </w:rPr>
      </w:sdtEndPr>
      <w:sdtContent>
        <w:p w:rsidR="004979F8" w:rsidRDefault="006D460A">
          <w:pPr>
            <w:pStyle w:val="Standard"/>
            <w:jc w:val="right"/>
            <w:rPr>
              <w:sz w:val="28"/>
              <w:szCs w:val="28"/>
              <w:lang w:val="kk-KZ"/>
            </w:rPr>
          </w:pPr>
          <w:r>
            <w:rPr>
              <w:sz w:val="28"/>
              <w:szCs w:val="28"/>
              <w:lang w:val="en-US"/>
            </w:rPr>
            <w:t>[</w:t>
          </w:r>
          <w:r>
            <w:rPr>
              <w:sz w:val="28"/>
              <w:szCs w:val="28"/>
              <w:lang w:val="kk-KZ"/>
            </w:rPr>
            <w:t>Контакт для переписки]</w:t>
          </w:r>
        </w:p>
      </w:sdtContent>
    </w:sdt>
    <w:sdt>
      <w:sdtPr>
        <w:rPr>
          <w:color w:val="232323"/>
          <w:sz w:val="28"/>
          <w:szCs w:val="28"/>
          <w:lang w:val="en-US"/>
        </w:rPr>
        <w:alias w:val="CorrespondenceAddress"/>
        <w:tag w:val="CorrespondenceAddress"/>
        <w:id w:val="2059971660"/>
        <w:placeholder>
          <w:docPart w:val="DefaultPlaceholder_1081868574"/>
        </w:placeholder>
      </w:sdtPr>
      <w:sdtEndPr>
        <w:rPr>
          <w:lang w:val="kk-KZ"/>
        </w:rPr>
      </w:sdtEndPr>
      <w:sdtContent>
        <w:p w:rsidR="004979F8" w:rsidRDefault="006D460A">
          <w:pPr>
            <w:pStyle w:val="Standard"/>
            <w:jc w:val="right"/>
            <w:rPr>
              <w:color w:val="232323"/>
              <w:sz w:val="28"/>
              <w:szCs w:val="28"/>
              <w:lang w:val="kk-KZ"/>
            </w:rPr>
          </w:pPr>
          <w:r>
            <w:rPr>
              <w:color w:val="232323"/>
              <w:sz w:val="28"/>
              <w:szCs w:val="28"/>
              <w:lang w:val="en-US"/>
            </w:rPr>
            <w:t>[</w:t>
          </w:r>
          <w:r>
            <w:rPr>
              <w:color w:val="232323"/>
              <w:sz w:val="28"/>
              <w:szCs w:val="28"/>
              <w:lang w:val="kk-KZ"/>
            </w:rPr>
            <w:t>адрес для переписки]</w:t>
          </w:r>
        </w:p>
      </w:sdtContent>
    </w:sdt>
    <w:p w:rsidR="004979F8" w:rsidRDefault="004979F8">
      <w:pPr>
        <w:pStyle w:val="Standard"/>
        <w:jc w:val="right"/>
        <w:rPr>
          <w:color w:val="232323"/>
        </w:rPr>
      </w:pPr>
    </w:p>
    <w:p w:rsidR="004979F8" w:rsidRDefault="004979F8">
      <w:pPr>
        <w:pStyle w:val="Standard"/>
        <w:shd w:val="clear" w:color="auto" w:fill="FFFFFF"/>
        <w:jc w:val="right"/>
        <w:rPr>
          <w:color w:val="232323"/>
        </w:rPr>
      </w:pPr>
    </w:p>
    <w:tbl>
      <w:tblPr>
        <w:tblW w:w="9637" w:type="dxa"/>
        <w:tblInd w:w="-10" w:type="dxa"/>
        <w:tblLayout w:type="fixed"/>
        <w:tblCellMar>
          <w:left w:w="10" w:type="dxa"/>
          <w:right w:w="10" w:type="dxa"/>
        </w:tblCellMar>
        <w:tblLook w:val="0000" w:firstRow="0" w:lastRow="0" w:firstColumn="0" w:lastColumn="0" w:noHBand="0" w:noVBand="0"/>
      </w:tblPr>
      <w:tblGrid>
        <w:gridCol w:w="4638"/>
        <w:gridCol w:w="4999"/>
      </w:tblGrid>
      <w:tr w:rsidR="004979F8">
        <w:trPr>
          <w:trHeight w:val="6"/>
        </w:trPr>
        <w:tc>
          <w:tcPr>
            <w:tcW w:w="4638" w:type="dxa"/>
            <w:tcMar>
              <w:top w:w="55" w:type="dxa"/>
              <w:left w:w="55" w:type="dxa"/>
              <w:bottom w:w="55" w:type="dxa"/>
              <w:right w:w="55" w:type="dxa"/>
            </w:tcMar>
          </w:tcPr>
          <w:p w:rsidR="004979F8" w:rsidRDefault="00162988">
            <w:pPr>
              <w:pStyle w:val="Standard"/>
              <w:ind w:firstLine="11"/>
              <w:jc w:val="both"/>
            </w:pPr>
            <w:r>
              <w:rPr>
                <w:sz w:val="28"/>
                <w:szCs w:val="28"/>
              </w:rPr>
              <w:t>(21) Өтінімнің нөмірі/Номер заявки:</w:t>
            </w:r>
          </w:p>
        </w:tc>
        <w:tc>
          <w:tcPr>
            <w:tcW w:w="4999" w:type="dxa"/>
            <w:tcMar>
              <w:top w:w="55" w:type="dxa"/>
              <w:left w:w="55" w:type="dxa"/>
              <w:bottom w:w="55" w:type="dxa"/>
              <w:right w:w="55" w:type="dxa"/>
            </w:tcMar>
          </w:tcPr>
          <w:sdt>
            <w:sdtPr>
              <w:rPr>
                <w:b/>
                <w:bCs/>
                <w:sz w:val="28"/>
                <w:szCs w:val="28"/>
                <w:lang w:val="en-US"/>
              </w:rPr>
              <w:alias w:val="RequestNumber"/>
              <w:tag w:val="RequestNumber"/>
              <w:id w:val="-1466659322"/>
              <w:placeholder>
                <w:docPart w:val="DefaultPlaceholder_1081868574"/>
              </w:placeholder>
            </w:sdtPr>
            <w:sdtEndPr>
              <w:rPr>
                <w:lang w:val="ru-RU"/>
              </w:rPr>
            </w:sdtEndPr>
            <w:sdtContent>
              <w:p w:rsidR="004979F8" w:rsidRDefault="006D460A">
                <w:pPr>
                  <w:pStyle w:val="Standard"/>
                  <w:ind w:firstLine="11"/>
                  <w:jc w:val="both"/>
                  <w:rPr>
                    <w:b/>
                    <w:bCs/>
                    <w:sz w:val="28"/>
                    <w:szCs w:val="28"/>
                  </w:rPr>
                </w:pPr>
                <w:r>
                  <w:rPr>
                    <w:b/>
                    <w:bCs/>
                    <w:sz w:val="28"/>
                    <w:szCs w:val="28"/>
                    <w:lang w:val="en-US"/>
                  </w:rPr>
                  <w:t>[</w:t>
                </w:r>
                <w:r>
                  <w:rPr>
                    <w:b/>
                    <w:bCs/>
                    <w:sz w:val="28"/>
                    <w:szCs w:val="28"/>
                  </w:rPr>
                  <w:t>НомерЗаявки]</w:t>
                </w:r>
              </w:p>
            </w:sdtContent>
          </w:sdt>
        </w:tc>
      </w:tr>
      <w:tr w:rsidR="004979F8">
        <w:trPr>
          <w:trHeight w:val="6"/>
        </w:trPr>
        <w:tc>
          <w:tcPr>
            <w:tcW w:w="4638" w:type="dxa"/>
            <w:tcMar>
              <w:top w:w="55" w:type="dxa"/>
              <w:left w:w="55" w:type="dxa"/>
              <w:bottom w:w="55" w:type="dxa"/>
              <w:right w:w="55" w:type="dxa"/>
            </w:tcMar>
          </w:tcPr>
          <w:p w:rsidR="004979F8" w:rsidRDefault="00162988">
            <w:pPr>
              <w:pStyle w:val="Standard"/>
              <w:numPr>
                <w:ilvl w:val="0"/>
                <w:numId w:val="1"/>
              </w:numPr>
              <w:ind w:firstLine="11"/>
              <w:jc w:val="both"/>
              <w:rPr>
                <w:sz w:val="28"/>
              </w:rPr>
            </w:pPr>
            <w:r w:rsidRPr="009C7903">
              <w:rPr>
                <w:sz w:val="28"/>
                <w:szCs w:val="28"/>
              </w:rPr>
              <w:t xml:space="preserve"> Өтінім берілген мерзім/Дата подачи заявки:</w:t>
            </w:r>
          </w:p>
        </w:tc>
        <w:tc>
          <w:tcPr>
            <w:tcW w:w="4999" w:type="dxa"/>
            <w:tcMar>
              <w:top w:w="55" w:type="dxa"/>
              <w:left w:w="55" w:type="dxa"/>
              <w:bottom w:w="55" w:type="dxa"/>
              <w:right w:w="55" w:type="dxa"/>
            </w:tcMar>
          </w:tcPr>
          <w:sdt>
            <w:sdtPr>
              <w:rPr>
                <w:b/>
                <w:bCs/>
                <w:sz w:val="28"/>
                <w:szCs w:val="28"/>
                <w:lang w:val="en-US"/>
              </w:rPr>
              <w:alias w:val="RequestDate"/>
              <w:tag w:val="RequestDate"/>
              <w:id w:val="1903942402"/>
              <w:placeholder>
                <w:docPart w:val="DefaultPlaceholder_1081868574"/>
              </w:placeholder>
            </w:sdtPr>
            <w:sdtEndPr>
              <w:rPr>
                <w:lang w:val="ru-RU"/>
              </w:rPr>
            </w:sdtEndPr>
            <w:sdtContent>
              <w:p w:rsidR="004979F8" w:rsidRDefault="006D460A">
                <w:pPr>
                  <w:pStyle w:val="Standard"/>
                  <w:ind w:firstLine="11"/>
                  <w:jc w:val="both"/>
                  <w:rPr>
                    <w:b/>
                    <w:bCs/>
                    <w:sz w:val="28"/>
                    <w:szCs w:val="28"/>
                  </w:rPr>
                </w:pPr>
                <w:r>
                  <w:rPr>
                    <w:b/>
                    <w:bCs/>
                    <w:sz w:val="28"/>
                    <w:szCs w:val="28"/>
                    <w:lang w:val="en-US"/>
                  </w:rPr>
                  <w:t>[</w:t>
                </w:r>
                <w:r>
                  <w:rPr>
                    <w:b/>
                    <w:bCs/>
                    <w:sz w:val="28"/>
                    <w:szCs w:val="28"/>
                  </w:rPr>
                  <w:t>ДатаЗаявки]</w:t>
                </w:r>
              </w:p>
            </w:sdtContent>
          </w:sdt>
        </w:tc>
      </w:tr>
      <w:tr w:rsidR="004979F8">
        <w:trPr>
          <w:trHeight w:val="6"/>
        </w:trPr>
        <w:tc>
          <w:tcPr>
            <w:tcW w:w="4638" w:type="dxa"/>
            <w:tcMar>
              <w:top w:w="55" w:type="dxa"/>
              <w:left w:w="55" w:type="dxa"/>
              <w:bottom w:w="55" w:type="dxa"/>
              <w:right w:w="55" w:type="dxa"/>
            </w:tcMar>
          </w:tcPr>
          <w:p w:rsidR="004979F8" w:rsidRDefault="00162988">
            <w:pPr>
              <w:pStyle w:val="Standard"/>
              <w:ind w:firstLine="11"/>
              <w:jc w:val="both"/>
            </w:pPr>
            <w:r>
              <w:rPr>
                <w:sz w:val="28"/>
                <w:szCs w:val="28"/>
              </w:rPr>
              <w:t>(51) ӨҮХС/МКПО:</w:t>
            </w:r>
          </w:p>
        </w:tc>
        <w:tc>
          <w:tcPr>
            <w:tcW w:w="4999" w:type="dxa"/>
            <w:tcMar>
              <w:top w:w="55" w:type="dxa"/>
              <w:left w:w="55" w:type="dxa"/>
              <w:bottom w:w="55" w:type="dxa"/>
              <w:right w:w="55" w:type="dxa"/>
            </w:tcMar>
          </w:tcPr>
          <w:sdt>
            <w:sdtPr>
              <w:rPr>
                <w:b/>
                <w:bCs/>
                <w:sz w:val="28"/>
                <w:szCs w:val="28"/>
                <w:lang w:val="en-US"/>
              </w:rPr>
              <w:alias w:val="Mkpo51"/>
              <w:tag w:val="Mkpo51"/>
              <w:id w:val="1383137362"/>
              <w:placeholder>
                <w:docPart w:val="DefaultPlaceholder_1081868574"/>
              </w:placeholder>
            </w:sdtPr>
            <w:sdtEndPr>
              <w:rPr>
                <w:lang w:val="ru-RU"/>
              </w:rPr>
            </w:sdtEndPr>
            <w:sdtContent>
              <w:p w:rsidR="004979F8" w:rsidRDefault="006D460A">
                <w:pPr>
                  <w:pStyle w:val="Standard"/>
                  <w:ind w:firstLine="11"/>
                  <w:jc w:val="both"/>
                  <w:rPr>
                    <w:b/>
                    <w:bCs/>
                    <w:sz w:val="28"/>
                    <w:szCs w:val="28"/>
                  </w:rPr>
                </w:pPr>
                <w:r>
                  <w:rPr>
                    <w:b/>
                    <w:bCs/>
                    <w:sz w:val="28"/>
                    <w:szCs w:val="28"/>
                    <w:lang w:val="en-US"/>
                  </w:rPr>
                  <w:t>[</w:t>
                </w:r>
                <w:r>
                  <w:rPr>
                    <w:b/>
                    <w:bCs/>
                    <w:sz w:val="28"/>
                    <w:szCs w:val="28"/>
                  </w:rPr>
                  <w:t>51_PO]</w:t>
                </w:r>
              </w:p>
            </w:sdtContent>
          </w:sdt>
        </w:tc>
      </w:tr>
      <w:tr w:rsidR="004979F8">
        <w:trPr>
          <w:trHeight w:val="6"/>
        </w:trPr>
        <w:tc>
          <w:tcPr>
            <w:tcW w:w="4638" w:type="dxa"/>
            <w:tcMar>
              <w:top w:w="55" w:type="dxa"/>
              <w:left w:w="55" w:type="dxa"/>
              <w:bottom w:w="55" w:type="dxa"/>
              <w:right w:w="55" w:type="dxa"/>
            </w:tcMar>
          </w:tcPr>
          <w:p w:rsidR="004979F8" w:rsidRDefault="00162988">
            <w:pPr>
              <w:pStyle w:val="Standard"/>
              <w:ind w:firstLine="11"/>
              <w:jc w:val="both"/>
            </w:pPr>
            <w:r>
              <w:rPr>
                <w:sz w:val="28"/>
                <w:szCs w:val="28"/>
              </w:rPr>
              <w:t>(71) Өтінім беруші/Заявитель:</w:t>
            </w:r>
          </w:p>
        </w:tc>
        <w:tc>
          <w:tcPr>
            <w:tcW w:w="4999" w:type="dxa"/>
            <w:tcMar>
              <w:top w:w="55" w:type="dxa"/>
              <w:left w:w="55" w:type="dxa"/>
              <w:bottom w:w="55" w:type="dxa"/>
              <w:right w:w="55" w:type="dxa"/>
            </w:tcMar>
          </w:tcPr>
          <w:sdt>
            <w:sdtPr>
              <w:rPr>
                <w:b/>
                <w:bCs/>
                <w:sz w:val="28"/>
                <w:szCs w:val="28"/>
                <w:lang w:val="en-US"/>
              </w:rPr>
              <w:alias w:val="Declarants"/>
              <w:tag w:val="Declarants"/>
              <w:id w:val="830874001"/>
              <w:placeholder>
                <w:docPart w:val="DefaultPlaceholder_1081868574"/>
              </w:placeholder>
            </w:sdtPr>
            <w:sdtEndPr>
              <w:rPr>
                <w:lang w:val="ru-RU"/>
              </w:rPr>
            </w:sdtEndPr>
            <w:sdtContent>
              <w:p w:rsidR="004979F8" w:rsidRDefault="006D460A">
                <w:pPr>
                  <w:pStyle w:val="Standard"/>
                  <w:ind w:firstLine="11"/>
                  <w:rPr>
                    <w:b/>
                    <w:bCs/>
                    <w:sz w:val="28"/>
                    <w:szCs w:val="28"/>
                  </w:rPr>
                </w:pPr>
                <w:r>
                  <w:rPr>
                    <w:b/>
                    <w:bCs/>
                    <w:sz w:val="28"/>
                    <w:szCs w:val="28"/>
                    <w:lang w:val="en-US"/>
                  </w:rPr>
                  <w:t>[</w:t>
                </w:r>
                <w:r>
                  <w:rPr>
                    <w:b/>
                    <w:bCs/>
                    <w:sz w:val="28"/>
                    <w:szCs w:val="28"/>
                  </w:rPr>
                  <w:t>Заявители]</w:t>
                </w:r>
              </w:p>
            </w:sdtContent>
          </w:sdt>
        </w:tc>
      </w:tr>
      <w:tr w:rsidR="004979F8">
        <w:trPr>
          <w:trHeight w:val="6"/>
        </w:trPr>
        <w:tc>
          <w:tcPr>
            <w:tcW w:w="4638" w:type="dxa"/>
            <w:tcMar>
              <w:top w:w="55" w:type="dxa"/>
              <w:left w:w="55" w:type="dxa"/>
              <w:bottom w:w="55" w:type="dxa"/>
              <w:right w:w="55" w:type="dxa"/>
            </w:tcMar>
          </w:tcPr>
          <w:p w:rsidR="004979F8" w:rsidRDefault="00162988">
            <w:pPr>
              <w:pStyle w:val="Standard"/>
              <w:ind w:firstLine="11"/>
              <w:jc w:val="both"/>
            </w:pPr>
            <w:r>
              <w:rPr>
                <w:sz w:val="28"/>
                <w:szCs w:val="28"/>
              </w:rPr>
              <w:t xml:space="preserve">(72) Автор(лар)/Автор </w:t>
            </w:r>
            <w:r>
              <w:rPr>
                <w:sz w:val="28"/>
                <w:szCs w:val="28"/>
                <w:lang w:val="en-US"/>
              </w:rPr>
              <w:t>(</w:t>
            </w:r>
            <w:r>
              <w:rPr>
                <w:sz w:val="28"/>
                <w:szCs w:val="28"/>
              </w:rPr>
              <w:t>ы</w:t>
            </w:r>
            <w:r>
              <w:rPr>
                <w:sz w:val="28"/>
                <w:szCs w:val="28"/>
                <w:lang w:val="en-US"/>
              </w:rPr>
              <w:t>)</w:t>
            </w:r>
            <w:r>
              <w:rPr>
                <w:sz w:val="28"/>
                <w:szCs w:val="28"/>
              </w:rPr>
              <w:t>:</w:t>
            </w:r>
          </w:p>
        </w:tc>
        <w:tc>
          <w:tcPr>
            <w:tcW w:w="4999" w:type="dxa"/>
            <w:tcMar>
              <w:top w:w="55" w:type="dxa"/>
              <w:left w:w="55" w:type="dxa"/>
              <w:bottom w:w="55" w:type="dxa"/>
              <w:right w:w="55" w:type="dxa"/>
            </w:tcMar>
          </w:tcPr>
          <w:sdt>
            <w:sdtPr>
              <w:rPr>
                <w:b/>
                <w:bCs/>
                <w:sz w:val="28"/>
                <w:szCs w:val="28"/>
                <w:lang w:val="en-US"/>
              </w:rPr>
              <w:alias w:val="Authors"/>
              <w:tag w:val="Authors"/>
              <w:id w:val="-1828040343"/>
              <w:placeholder>
                <w:docPart w:val="DefaultPlaceholder_1081868574"/>
              </w:placeholder>
            </w:sdtPr>
            <w:sdtEndPr>
              <w:rPr>
                <w:lang w:val="ru-RU"/>
              </w:rPr>
            </w:sdtEndPr>
            <w:sdtContent>
              <w:p w:rsidR="004979F8" w:rsidRDefault="006D460A">
                <w:pPr>
                  <w:pStyle w:val="Standard"/>
                  <w:ind w:firstLine="11"/>
                  <w:jc w:val="both"/>
                  <w:rPr>
                    <w:b/>
                    <w:bCs/>
                    <w:sz w:val="28"/>
                    <w:szCs w:val="28"/>
                  </w:rPr>
                </w:pPr>
                <w:r>
                  <w:rPr>
                    <w:b/>
                    <w:bCs/>
                    <w:sz w:val="28"/>
                    <w:szCs w:val="28"/>
                    <w:lang w:val="en-US"/>
                  </w:rPr>
                  <w:t>[</w:t>
                </w:r>
                <w:r>
                  <w:rPr>
                    <w:b/>
                    <w:bCs/>
                    <w:sz w:val="28"/>
                    <w:szCs w:val="28"/>
                  </w:rPr>
                  <w:t>Авторы]</w:t>
                </w:r>
              </w:p>
            </w:sdtContent>
          </w:sdt>
        </w:tc>
      </w:tr>
      <w:tr w:rsidR="004979F8" w:rsidRPr="009918FD">
        <w:trPr>
          <w:trHeight w:val="6"/>
        </w:trPr>
        <w:tc>
          <w:tcPr>
            <w:tcW w:w="4638" w:type="dxa"/>
            <w:tcMar>
              <w:top w:w="55" w:type="dxa"/>
              <w:left w:w="55" w:type="dxa"/>
              <w:bottom w:w="55" w:type="dxa"/>
              <w:right w:w="55" w:type="dxa"/>
            </w:tcMar>
          </w:tcPr>
          <w:p w:rsidR="004979F8" w:rsidRDefault="00162988">
            <w:pPr>
              <w:pStyle w:val="Textbody"/>
              <w:spacing w:after="0"/>
              <w:rPr>
                <w:sz w:val="28"/>
                <w:szCs w:val="28"/>
              </w:rPr>
            </w:pPr>
            <w:r>
              <w:rPr>
                <w:sz w:val="28"/>
                <w:szCs w:val="28"/>
              </w:rPr>
              <w:t>(31-33) Б</w:t>
            </w:r>
            <w:r>
              <w:rPr>
                <w:color w:val="000000"/>
                <w:sz w:val="28"/>
                <w:szCs w:val="28"/>
              </w:rPr>
              <w:t>асымдық/</w:t>
            </w:r>
            <w:r>
              <w:rPr>
                <w:sz w:val="28"/>
                <w:szCs w:val="28"/>
              </w:rPr>
              <w:t>Приоритет:</w:t>
            </w:r>
          </w:p>
        </w:tc>
        <w:tc>
          <w:tcPr>
            <w:tcW w:w="4999" w:type="dxa"/>
            <w:tcMar>
              <w:top w:w="55" w:type="dxa"/>
              <w:left w:w="55" w:type="dxa"/>
              <w:bottom w:w="55" w:type="dxa"/>
              <w:right w:w="55" w:type="dxa"/>
            </w:tcMar>
          </w:tcPr>
          <w:p w:rsidR="004979F8" w:rsidRDefault="005F098D">
            <w:pPr>
              <w:pStyle w:val="Standard"/>
              <w:snapToGrid w:val="0"/>
              <w:jc w:val="both"/>
              <w:rPr>
                <w:b/>
                <w:bCs/>
                <w:sz w:val="28"/>
                <w:szCs w:val="28"/>
                <w:lang w:val="kk-KZ"/>
              </w:rPr>
            </w:pPr>
            <w:sdt>
              <w:sdtPr>
                <w:rPr>
                  <w:b/>
                  <w:bCs/>
                  <w:sz w:val="28"/>
                  <w:szCs w:val="28"/>
                  <w:lang w:val="en-US"/>
                </w:rPr>
                <w:alias w:val="Priority31WithoutCode"/>
                <w:tag w:val="Priority31WithoutCode"/>
                <w:id w:val="262740289"/>
                <w:placeholder>
                  <w:docPart w:val="DefaultPlaceholder_1081868574"/>
                </w:placeholder>
              </w:sdtPr>
              <w:sdtEndPr>
                <w:rPr>
                  <w:lang w:val="kk-KZ"/>
                </w:rPr>
              </w:sdtEndPr>
              <w:sdtContent>
                <w:r w:rsidR="006D460A">
                  <w:rPr>
                    <w:b/>
                    <w:bCs/>
                    <w:sz w:val="28"/>
                    <w:szCs w:val="28"/>
                    <w:lang w:val="en-US"/>
                  </w:rPr>
                  <w:t>[</w:t>
                </w:r>
                <w:r w:rsidR="006D460A">
                  <w:rPr>
                    <w:b/>
                    <w:bCs/>
                    <w:sz w:val="28"/>
                    <w:szCs w:val="28"/>
                    <w:lang w:val="kk-KZ"/>
                  </w:rPr>
                  <w:t>PRIORITET_31_Without_C</w:t>
                </w:r>
                <w:bookmarkStart w:id="0" w:name="_GoBack"/>
                <w:bookmarkEnd w:id="0"/>
                <w:r w:rsidR="006D460A">
                  <w:rPr>
                    <w:b/>
                    <w:bCs/>
                    <w:sz w:val="28"/>
                    <w:szCs w:val="28"/>
                    <w:lang w:val="kk-KZ"/>
                  </w:rPr>
                  <w:t>ODE]</w:t>
                </w:r>
              </w:sdtContent>
            </w:sdt>
            <w:r w:rsidR="00162988">
              <w:rPr>
                <w:b/>
                <w:bCs/>
                <w:sz w:val="28"/>
                <w:szCs w:val="28"/>
                <w:lang w:val="kk-KZ"/>
              </w:rPr>
              <w:t xml:space="preserve">    </w:t>
            </w:r>
            <w:sdt>
              <w:sdtPr>
                <w:rPr>
                  <w:b/>
                  <w:bCs/>
                  <w:sz w:val="28"/>
                  <w:szCs w:val="28"/>
                  <w:lang w:val="kk-KZ"/>
                </w:rPr>
                <w:alias w:val="Priority32WithoutCode"/>
                <w:tag w:val="Priority32WithoutCode"/>
                <w:id w:val="-1280171119"/>
                <w:placeholder>
                  <w:docPart w:val="DefaultPlaceholder_1081868574"/>
                </w:placeholder>
              </w:sdtPr>
              <w:sdtEndPr/>
              <w:sdtContent>
                <w:r w:rsidR="006D460A">
                  <w:rPr>
                    <w:b/>
                    <w:bCs/>
                    <w:sz w:val="28"/>
                    <w:szCs w:val="28"/>
                    <w:lang w:val="kk-KZ"/>
                  </w:rPr>
                  <w:t>[PRIORITET_32_Without_CODE]</w:t>
                </w:r>
              </w:sdtContent>
            </w:sdt>
            <w:r w:rsidR="00162988">
              <w:rPr>
                <w:b/>
                <w:bCs/>
                <w:sz w:val="28"/>
                <w:szCs w:val="28"/>
                <w:lang w:val="kk-KZ"/>
              </w:rPr>
              <w:t xml:space="preserve">   </w:t>
            </w:r>
          </w:p>
        </w:tc>
      </w:tr>
      <w:tr w:rsidR="004979F8">
        <w:trPr>
          <w:trHeight w:val="6"/>
        </w:trPr>
        <w:tc>
          <w:tcPr>
            <w:tcW w:w="4638" w:type="dxa"/>
            <w:tcMar>
              <w:top w:w="55" w:type="dxa"/>
              <w:left w:w="55" w:type="dxa"/>
              <w:bottom w:w="55" w:type="dxa"/>
              <w:right w:w="55" w:type="dxa"/>
            </w:tcMar>
          </w:tcPr>
          <w:p w:rsidR="004979F8" w:rsidRDefault="00162988">
            <w:pPr>
              <w:pStyle w:val="Standard"/>
              <w:ind w:firstLine="11"/>
              <w:jc w:val="both"/>
            </w:pPr>
            <w:r>
              <w:rPr>
                <w:sz w:val="28"/>
                <w:szCs w:val="28"/>
              </w:rPr>
              <w:t>(54) Өнеркәсіптік үлгінің атауы/ Наименование пром. образца:</w:t>
            </w:r>
          </w:p>
        </w:tc>
        <w:tc>
          <w:tcPr>
            <w:tcW w:w="4999" w:type="dxa"/>
            <w:tcMar>
              <w:top w:w="55" w:type="dxa"/>
              <w:left w:w="55" w:type="dxa"/>
              <w:bottom w:w="55" w:type="dxa"/>
              <w:right w:w="55" w:type="dxa"/>
            </w:tcMar>
          </w:tcPr>
          <w:sdt>
            <w:sdtPr>
              <w:rPr>
                <w:b/>
                <w:bCs/>
                <w:sz w:val="28"/>
                <w:szCs w:val="28"/>
                <w:lang w:val="kk-KZ"/>
              </w:rPr>
              <w:alias w:val="RequestNameRu"/>
              <w:tag w:val="RequestNameRu"/>
              <w:id w:val="826874198"/>
              <w:placeholder>
                <w:docPart w:val="DefaultPlaceholder_1081868574"/>
              </w:placeholder>
            </w:sdtPr>
            <w:sdtEndPr/>
            <w:sdtContent>
              <w:p w:rsidR="004979F8" w:rsidRDefault="006D460A">
                <w:pPr>
                  <w:pStyle w:val="Standard"/>
                  <w:ind w:firstLine="11"/>
                  <w:rPr>
                    <w:b/>
                    <w:bCs/>
                    <w:sz w:val="28"/>
                    <w:szCs w:val="28"/>
                    <w:lang w:val="kk-KZ"/>
                  </w:rPr>
                </w:pPr>
                <w:r>
                  <w:rPr>
                    <w:b/>
                    <w:bCs/>
                    <w:sz w:val="28"/>
                    <w:szCs w:val="28"/>
                    <w:lang w:val="kk-KZ"/>
                  </w:rPr>
                  <w:t>[НаименованиеRU]</w:t>
                </w:r>
              </w:p>
            </w:sdtContent>
          </w:sdt>
        </w:tc>
      </w:tr>
    </w:tbl>
    <w:p w:rsidR="004979F8" w:rsidRDefault="004979F8">
      <w:pPr>
        <w:pStyle w:val="Standard"/>
        <w:ind w:firstLine="933"/>
        <w:jc w:val="both"/>
        <w:rPr>
          <w:sz w:val="28"/>
          <w:szCs w:val="28"/>
        </w:rPr>
      </w:pPr>
    </w:p>
    <w:tbl>
      <w:tblPr>
        <w:tblW w:w="5000" w:type="pct"/>
        <w:tblInd w:w="-10" w:type="dxa"/>
        <w:tblLayout w:type="fixed"/>
        <w:tblCellMar>
          <w:left w:w="10" w:type="dxa"/>
          <w:right w:w="10" w:type="dxa"/>
        </w:tblCellMar>
        <w:tblLook w:val="0000" w:firstRow="0" w:lastRow="0" w:firstColumn="0" w:lastColumn="0" w:noHBand="0" w:noVBand="0"/>
      </w:tblPr>
      <w:tblGrid>
        <w:gridCol w:w="4865"/>
        <w:gridCol w:w="4772"/>
      </w:tblGrid>
      <w:tr w:rsidR="004979F8">
        <w:tc>
          <w:tcPr>
            <w:tcW w:w="4865" w:type="dxa"/>
          </w:tcPr>
          <w:p w:rsidR="004979F8" w:rsidRDefault="00162988">
            <w:pPr>
              <w:pStyle w:val="TableContents"/>
              <w:jc w:val="center"/>
              <w:rPr>
                <w:b/>
              </w:rPr>
            </w:pPr>
            <w:r>
              <w:rPr>
                <w:b/>
              </w:rPr>
              <w:t>ІС ЖҮРГІЗУДІ ТОҚТАТУ ТУРАЛЫ</w:t>
            </w:r>
          </w:p>
          <w:p w:rsidR="004979F8" w:rsidRDefault="00162988">
            <w:pPr>
              <w:pStyle w:val="TableContents"/>
              <w:jc w:val="center"/>
              <w:rPr>
                <w:b/>
              </w:rPr>
            </w:pPr>
            <w:r>
              <w:rPr>
                <w:b/>
              </w:rPr>
              <w:t>ХАБАРЛАМА</w:t>
            </w:r>
          </w:p>
        </w:tc>
        <w:tc>
          <w:tcPr>
            <w:tcW w:w="4772" w:type="dxa"/>
            <w:vAlign w:val="center"/>
          </w:tcPr>
          <w:p w:rsidR="004979F8" w:rsidRDefault="00162988">
            <w:pPr>
              <w:pStyle w:val="TableContents"/>
              <w:spacing w:after="283"/>
              <w:jc w:val="center"/>
              <w:rPr>
                <w:b/>
              </w:rPr>
            </w:pPr>
            <w:r>
              <w:rPr>
                <w:b/>
              </w:rPr>
              <w:t>УВЕДОМЛЕНИЕ О ПРЕКРАЩЕНИИ ДЕЛОПРОИЗВОДСТВА</w:t>
            </w:r>
          </w:p>
        </w:tc>
      </w:tr>
      <w:tr w:rsidR="004979F8">
        <w:tc>
          <w:tcPr>
            <w:tcW w:w="4865" w:type="dxa"/>
          </w:tcPr>
          <w:p w:rsidR="004979F8" w:rsidRDefault="00162988">
            <w:pPr>
              <w:pStyle w:val="TableContents"/>
              <w:ind w:left="57" w:right="227"/>
              <w:jc w:val="both"/>
              <w:rPr>
                <w:sz w:val="24"/>
              </w:rPr>
            </w:pPr>
            <w:r>
              <w:rPr>
                <w:sz w:val="24"/>
              </w:rPr>
              <w:t xml:space="preserve">  Қазақстан Республикасының Патенттік заңының 19-бабының 2-тармағына, өнеркәсiптік үлгiге өтiнiмге өтiнiм беруге белгiленген мөлшерде ақы төленгенiн растайтын құжат және оның мөлшерi кемiтiлуiне арналған негiздеменi растайтын құжат қоса тіркеледi, олар өтiнiммен бiрге немесе өтiнiм түскен күннен бастап екi ай iшiнде табыс етiлуi мүмкiн.</w:t>
            </w:r>
          </w:p>
          <w:p w:rsidR="004979F8" w:rsidRDefault="00162988">
            <w:pPr>
              <w:pStyle w:val="Textbody"/>
              <w:tabs>
                <w:tab w:val="left" w:pos="4627"/>
              </w:tabs>
              <w:spacing w:after="0"/>
              <w:ind w:right="242"/>
              <w:jc w:val="both"/>
              <w:rPr>
                <w:sz w:val="24"/>
              </w:rPr>
            </w:pPr>
            <w:r>
              <w:rPr>
                <w:sz w:val="24"/>
              </w:rPr>
              <w:t xml:space="preserve">  Тиiстi төлемдер енгiзiлген жағдайда бұл мерзiм ұзартылуы мүмкiн, бiрақ екi айдан аспауы керек.</w:t>
            </w:r>
          </w:p>
          <w:p w:rsidR="004979F8" w:rsidRDefault="00162988">
            <w:pPr>
              <w:pStyle w:val="Textbody"/>
              <w:tabs>
                <w:tab w:val="left" w:pos="4627"/>
              </w:tabs>
              <w:spacing w:after="0"/>
              <w:ind w:right="242"/>
              <w:jc w:val="both"/>
              <w:rPr>
                <w:sz w:val="24"/>
              </w:rPr>
            </w:pPr>
            <w:r>
              <w:rPr>
                <w:sz w:val="24"/>
              </w:rPr>
              <w:t xml:space="preserve">  Төлем жөнiндегi құжаттар белгiленген мерзiмде тапсырылмаған жағдайда өтiнiм берiлмеген болып есептеледi.</w:t>
            </w:r>
          </w:p>
        </w:tc>
        <w:tc>
          <w:tcPr>
            <w:tcW w:w="4772" w:type="dxa"/>
          </w:tcPr>
          <w:p w:rsidR="004979F8" w:rsidRDefault="00162988">
            <w:pPr>
              <w:pStyle w:val="TableContents"/>
              <w:jc w:val="both"/>
              <w:rPr>
                <w:sz w:val="24"/>
              </w:rPr>
            </w:pPr>
            <w:r>
              <w:rPr>
                <w:sz w:val="24"/>
              </w:rPr>
              <w:t xml:space="preserve">  В соответствии с пунктом 2 статьи 19 Патентного Закона Республики Казахстан, к заявке на промышленный документ прилагается документ, подтверждающий оплату подачи заявки в установленном размере, который может быть представлен вместе с заявкой или в течение двух месяцев с даты поступления заявки.</w:t>
            </w:r>
          </w:p>
          <w:p w:rsidR="004979F8" w:rsidRDefault="00162988">
            <w:pPr>
              <w:pStyle w:val="Textbody"/>
              <w:spacing w:after="0"/>
              <w:jc w:val="both"/>
              <w:rPr>
                <w:sz w:val="24"/>
              </w:rPr>
            </w:pPr>
            <w:r>
              <w:rPr>
                <w:sz w:val="24"/>
              </w:rPr>
              <w:t xml:space="preserve">   При условии соответствующей оплаты этот срок может быть продлен, но не более чем на два месяца.</w:t>
            </w:r>
          </w:p>
          <w:p w:rsidR="004979F8" w:rsidRDefault="00162988">
            <w:pPr>
              <w:pStyle w:val="Textbody"/>
              <w:spacing w:after="0"/>
              <w:jc w:val="both"/>
            </w:pPr>
            <w:r>
              <w:rPr>
                <w:sz w:val="24"/>
              </w:rPr>
              <w:t xml:space="preserve">    При непредставлении документов об оплате в установленный срок, заявка признается неподанной</w:t>
            </w:r>
          </w:p>
          <w:p w:rsidR="004979F8" w:rsidRDefault="00162988">
            <w:pPr>
              <w:pStyle w:val="TableContents"/>
              <w:spacing w:after="283"/>
              <w:jc w:val="both"/>
            </w:pPr>
            <w:r>
              <w:t> </w:t>
            </w:r>
          </w:p>
        </w:tc>
      </w:tr>
      <w:tr w:rsidR="004979F8">
        <w:tc>
          <w:tcPr>
            <w:tcW w:w="4865" w:type="dxa"/>
          </w:tcPr>
          <w:p w:rsidR="004979F8" w:rsidRDefault="004979F8">
            <w:pPr>
              <w:pStyle w:val="TableContents"/>
              <w:ind w:left="57" w:right="227"/>
              <w:jc w:val="both"/>
            </w:pPr>
          </w:p>
        </w:tc>
        <w:tc>
          <w:tcPr>
            <w:tcW w:w="4772" w:type="dxa"/>
          </w:tcPr>
          <w:p w:rsidR="004979F8" w:rsidRDefault="004979F8">
            <w:pPr>
              <w:pStyle w:val="TableContents"/>
              <w:ind w:left="170"/>
              <w:jc w:val="both"/>
            </w:pPr>
          </w:p>
        </w:tc>
      </w:tr>
    </w:tbl>
    <w:p w:rsidR="004979F8" w:rsidRDefault="00162988">
      <w:pPr>
        <w:pStyle w:val="Textbody"/>
      </w:pPr>
      <w:r>
        <w:t> </w:t>
      </w:r>
    </w:p>
    <w:tbl>
      <w:tblPr>
        <w:tblW w:w="5000" w:type="pct"/>
        <w:tblInd w:w="-10" w:type="dxa"/>
        <w:tblLayout w:type="fixed"/>
        <w:tblCellMar>
          <w:left w:w="10" w:type="dxa"/>
          <w:right w:w="10" w:type="dxa"/>
        </w:tblCellMar>
        <w:tblLook w:val="0000" w:firstRow="0" w:lastRow="0" w:firstColumn="0" w:lastColumn="0" w:noHBand="0" w:noVBand="0"/>
      </w:tblPr>
      <w:tblGrid>
        <w:gridCol w:w="5107"/>
        <w:gridCol w:w="4530"/>
      </w:tblGrid>
      <w:tr w:rsidR="004979F8">
        <w:tc>
          <w:tcPr>
            <w:tcW w:w="5107" w:type="dxa"/>
          </w:tcPr>
          <w:p w:rsidR="004979F8" w:rsidRDefault="00162988">
            <w:pPr>
              <w:pStyle w:val="TableContents"/>
              <w:spacing w:after="119"/>
              <w:rPr>
                <w:b/>
                <w:color w:val="000000"/>
                <w:sz w:val="24"/>
              </w:rPr>
            </w:pPr>
            <w:r>
              <w:rPr>
                <w:b/>
                <w:color w:val="000000"/>
                <w:sz w:val="24"/>
              </w:rPr>
              <w:t>Басқарма басшысы</w:t>
            </w:r>
          </w:p>
        </w:tc>
        <w:tc>
          <w:tcPr>
            <w:tcW w:w="4530" w:type="dxa"/>
          </w:tcPr>
          <w:p w:rsidR="004979F8" w:rsidRDefault="00162988">
            <w:pPr>
              <w:pStyle w:val="TableContents"/>
              <w:spacing w:after="119"/>
            </w:pPr>
            <w:r>
              <w:t> </w:t>
            </w:r>
          </w:p>
        </w:tc>
      </w:tr>
      <w:tr w:rsidR="004979F8">
        <w:tc>
          <w:tcPr>
            <w:tcW w:w="5107" w:type="dxa"/>
          </w:tcPr>
          <w:p w:rsidR="004979F8" w:rsidRDefault="00162988">
            <w:pPr>
              <w:pStyle w:val="TableContents"/>
              <w:spacing w:after="119"/>
              <w:rPr>
                <w:b/>
                <w:color w:val="000000"/>
                <w:sz w:val="24"/>
              </w:rPr>
            </w:pPr>
            <w:r>
              <w:rPr>
                <w:b/>
                <w:color w:val="000000"/>
                <w:sz w:val="24"/>
              </w:rPr>
              <w:t>Начальник управления  </w:t>
            </w:r>
          </w:p>
        </w:tc>
        <w:tc>
          <w:tcPr>
            <w:tcW w:w="4530" w:type="dxa"/>
          </w:tcPr>
          <w:p w:rsidR="004979F8" w:rsidRDefault="00162988">
            <w:pPr>
              <w:pStyle w:val="TableContents"/>
              <w:spacing w:after="119"/>
            </w:pPr>
            <w:r>
              <w:t xml:space="preserve">                               </w:t>
            </w:r>
            <w:r>
              <w:rPr>
                <w:b/>
                <w:bCs/>
                <w:sz w:val="24"/>
                <w:szCs w:val="24"/>
              </w:rPr>
              <w:t xml:space="preserve">                         Н. Исабеков</w:t>
            </w:r>
          </w:p>
        </w:tc>
      </w:tr>
    </w:tbl>
    <w:p w:rsidR="004979F8" w:rsidRDefault="00162988">
      <w:pPr>
        <w:pStyle w:val="Textbody"/>
        <w:spacing w:after="0"/>
        <w:rPr>
          <w:i/>
          <w:sz w:val="16"/>
        </w:rPr>
      </w:pPr>
      <w:r>
        <w:rPr>
          <w:i/>
          <w:sz w:val="16"/>
        </w:rPr>
        <w:t xml:space="preserve">Орын./исп.: </w:t>
      </w:r>
      <w:sdt>
        <w:sdtPr>
          <w:rPr>
            <w:i/>
            <w:sz w:val="16"/>
          </w:rPr>
          <w:alias w:val="CurrentUser"/>
          <w:tag w:val="CurrentUser"/>
          <w:id w:val="-1467425128"/>
          <w:placeholder>
            <w:docPart w:val="DefaultPlaceholder_1081868574"/>
          </w:placeholder>
        </w:sdtPr>
        <w:sdtEndPr>
          <w:rPr>
            <w:sz w:val="20"/>
            <w:lang w:val="kk-KZ"/>
          </w:rPr>
        </w:sdtEndPr>
        <w:sdtContent>
          <w:r w:rsidR="006D460A">
            <w:rPr>
              <w:i/>
              <w:lang w:val="en-US"/>
            </w:rPr>
            <w:t>[</w:t>
          </w:r>
          <w:r w:rsidR="006D460A">
            <w:rPr>
              <w:i/>
              <w:lang w:val="kk-KZ"/>
            </w:rPr>
            <w:t>Пользователь]</w:t>
          </w:r>
        </w:sdtContent>
      </w:sdt>
    </w:p>
    <w:p w:rsidR="004979F8" w:rsidRDefault="00162988">
      <w:pPr>
        <w:pStyle w:val="Textbody"/>
        <w:rPr>
          <w:i/>
          <w:sz w:val="16"/>
        </w:rPr>
      </w:pPr>
      <w:r>
        <w:rPr>
          <w:i/>
          <w:sz w:val="16"/>
        </w:rPr>
        <w:t>Тел.:</w:t>
      </w:r>
    </w:p>
    <w:sectPr w:rsidR="004979F8">
      <w:pgSz w:w="11905" w:h="16837"/>
      <w:pgMar w:top="567"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F098D" w:rsidRDefault="005F098D">
      <w:r>
        <w:separator/>
      </w:r>
    </w:p>
  </w:endnote>
  <w:endnote w:type="continuationSeparator" w:id="0">
    <w:p w:rsidR="005F098D" w:rsidRDefault="005F09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F098D" w:rsidRDefault="005F098D">
      <w:r>
        <w:rPr>
          <w:color w:val="000000"/>
        </w:rPr>
        <w:separator/>
      </w:r>
    </w:p>
  </w:footnote>
  <w:footnote w:type="continuationSeparator" w:id="0">
    <w:p w:rsidR="005F098D" w:rsidRDefault="005F09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5891E26"/>
    <w:multiLevelType w:val="multilevel"/>
    <w:tmpl w:val="79D082F0"/>
    <w:lvl w:ilvl="0">
      <w:start w:val="22"/>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79F8"/>
    <w:rsid w:val="00162988"/>
    <w:rsid w:val="004979F8"/>
    <w:rsid w:val="005F098D"/>
    <w:rsid w:val="006D460A"/>
    <w:rsid w:val="009918FD"/>
    <w:rsid w:val="009C790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27D23E-C3D9-4EBE-BA9D-F04BEEF24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Lucida Sans Unicode" w:hAnsi="Times New Roman" w:cs="Tahoma"/>
        <w:kern w:val="3"/>
        <w:sz w:val="24"/>
        <w:szCs w:val="24"/>
        <w:lang w:val="ru-RU" w:eastAsia="ru-RU"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Standard"/>
    <w:next w:val="Standard"/>
    <w:pPr>
      <w:keepNext/>
      <w:spacing w:before="240" w:after="60"/>
      <w:outlineLvl w:val="0"/>
    </w:pPr>
    <w:rPr>
      <w:rFonts w:ascii="Arial" w:hAnsi="Arial" w:cs="Arial"/>
      <w:b/>
      <w:bCs/>
      <w:sz w:val="32"/>
      <w:szCs w:val="32"/>
    </w:rPr>
  </w:style>
  <w:style w:type="paragraph" w:styleId="2">
    <w:name w:val="heading 2"/>
    <w:basedOn w:val="Standard"/>
    <w:next w:val="Standard"/>
    <w:pPr>
      <w:keepNext/>
      <w:spacing w:before="240" w:after="60"/>
      <w:outlineLvl w:val="1"/>
    </w:pPr>
    <w:rPr>
      <w:rFonts w:ascii="Arial" w:hAnsi="Arial" w:cs="Arial"/>
      <w:b/>
      <w:bCs/>
      <w:i/>
      <w:iCs/>
      <w:sz w:val="28"/>
      <w:szCs w:val="28"/>
    </w:rPr>
  </w:style>
  <w:style w:type="paragraph" w:styleId="3">
    <w:name w:val="heading 3"/>
    <w:basedOn w:val="Standard"/>
    <w:next w:val="Standard"/>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autoSpaceDE w:val="0"/>
    </w:pPr>
    <w:rPr>
      <w:rFonts w:eastAsia="Times New Roman" w:cs="Times New Roman"/>
      <w:sz w:val="20"/>
      <w:szCs w:val="20"/>
    </w:rPr>
  </w:style>
  <w:style w:type="paragraph" w:customStyle="1" w:styleId="Heading">
    <w:name w:val="Heading"/>
    <w:basedOn w:val="Standard"/>
    <w:next w:val="Textbody"/>
    <w:pPr>
      <w:keepNext/>
      <w:spacing w:before="240" w:after="120"/>
    </w:pPr>
    <w:rPr>
      <w:rFonts w:ascii="Arial" w:eastAsia="MS Mincho" w:hAnsi="Arial" w:cs="Tahoma"/>
      <w:sz w:val="28"/>
      <w:szCs w:val="28"/>
    </w:rPr>
  </w:style>
  <w:style w:type="paragraph" w:customStyle="1" w:styleId="Textbody">
    <w:name w:val="Text body"/>
    <w:basedOn w:val="Standard"/>
    <w:pPr>
      <w:spacing w:after="120"/>
    </w:pPr>
  </w:style>
  <w:style w:type="paragraph" w:styleId="a3">
    <w:name w:val="Title"/>
    <w:basedOn w:val="Standard"/>
    <w:next w:val="Textbody"/>
    <w:pPr>
      <w:keepNext/>
      <w:spacing w:before="240" w:after="120"/>
    </w:pPr>
    <w:rPr>
      <w:rFonts w:ascii="Arial" w:eastAsia="Lucida Sans Unicode" w:hAnsi="Arial" w:cs="Tahoma"/>
      <w:sz w:val="28"/>
      <w:szCs w:val="28"/>
    </w:rPr>
  </w:style>
  <w:style w:type="paragraph" w:styleId="a4">
    <w:name w:val="Subtitle"/>
    <w:basedOn w:val="a3"/>
    <w:next w:val="Textbody"/>
    <w:pPr>
      <w:jc w:val="center"/>
    </w:pPr>
    <w:rPr>
      <w:i/>
      <w:iCs/>
    </w:rPr>
  </w:style>
  <w:style w:type="paragraph" w:styleId="a5">
    <w:name w:val="List"/>
    <w:basedOn w:val="Textbody"/>
    <w:rPr>
      <w:rFonts w:cs="Tahoma"/>
    </w:rPr>
  </w:style>
  <w:style w:type="paragraph" w:styleId="a6">
    <w:name w:val="caption"/>
    <w:basedOn w:val="Standard"/>
    <w:pPr>
      <w:suppressLineNumbers/>
      <w:spacing w:before="120" w:after="120"/>
    </w:pPr>
    <w:rPr>
      <w:rFonts w:cs="Tahoma"/>
      <w:i/>
      <w:iCs/>
      <w:sz w:val="24"/>
      <w:szCs w:val="24"/>
    </w:rPr>
  </w:style>
  <w:style w:type="paragraph" w:customStyle="1" w:styleId="Index">
    <w:name w:val="Index"/>
    <w:basedOn w:val="Standard"/>
    <w:pPr>
      <w:suppressLineNumbers/>
    </w:pPr>
    <w:rPr>
      <w:rFonts w:cs="Tahoma"/>
    </w:rPr>
  </w:style>
  <w:style w:type="paragraph" w:styleId="a7">
    <w:name w:val="Balloon Text"/>
    <w:basedOn w:val="Standard"/>
    <w:rPr>
      <w:rFonts w:ascii="Tahoma" w:hAnsi="Tahoma" w:cs="Tahoma"/>
      <w:sz w:val="16"/>
      <w:szCs w:val="16"/>
    </w:rPr>
  </w:style>
  <w:style w:type="paragraph" w:styleId="30">
    <w:name w:val="Body Text Indent 3"/>
    <w:basedOn w:val="Standard"/>
    <w:pPr>
      <w:overflowPunct w:val="0"/>
      <w:ind w:left="4320" w:hanging="4320"/>
      <w:jc w:val="both"/>
    </w:pPr>
    <w:rPr>
      <w:sz w:val="24"/>
    </w:rPr>
  </w:style>
  <w:style w:type="paragraph" w:styleId="20">
    <w:name w:val="Body Text 2"/>
    <w:basedOn w:val="Standard"/>
    <w:pPr>
      <w:overflowPunct w:val="0"/>
      <w:ind w:left="4320"/>
    </w:pPr>
    <w:rPr>
      <w:sz w:val="24"/>
    </w:rPr>
  </w:style>
  <w:style w:type="paragraph" w:styleId="a8">
    <w:name w:val="footer"/>
    <w:basedOn w:val="Standard"/>
    <w:pPr>
      <w:widowControl/>
      <w:tabs>
        <w:tab w:val="center" w:pos="4677"/>
        <w:tab w:val="right" w:pos="9355"/>
      </w:tabs>
      <w:autoSpaceDE/>
    </w:pPr>
    <w:rPr>
      <w:sz w:val="24"/>
      <w:szCs w:val="24"/>
    </w:rPr>
  </w:style>
  <w:style w:type="paragraph" w:styleId="a9">
    <w:name w:val="header"/>
    <w:basedOn w:val="Standard"/>
    <w:pPr>
      <w:widowControl/>
      <w:tabs>
        <w:tab w:val="center" w:pos="4677"/>
        <w:tab w:val="right" w:pos="9355"/>
      </w:tabs>
      <w:autoSpaceDE/>
    </w:pPr>
    <w:rPr>
      <w:sz w:val="24"/>
      <w:szCs w:val="24"/>
    </w:rPr>
  </w:style>
  <w:style w:type="paragraph" w:customStyle="1" w:styleId="Contents1">
    <w:name w:val="Contents 1"/>
    <w:basedOn w:val="Standard"/>
    <w:next w:val="Standard"/>
    <w:pPr>
      <w:widowControl/>
      <w:tabs>
        <w:tab w:val="right" w:leader="dot" w:pos="9355"/>
      </w:tabs>
      <w:autoSpaceDE/>
      <w:spacing w:before="120"/>
    </w:pPr>
    <w:rPr>
      <w:b/>
      <w:bCs/>
      <w:i/>
      <w:iCs/>
      <w:sz w:val="24"/>
      <w:szCs w:val="24"/>
    </w:rPr>
  </w:style>
  <w:style w:type="paragraph" w:customStyle="1" w:styleId="Framecontents">
    <w:name w:val="Frame contents"/>
    <w:basedOn w:val="Textbody"/>
  </w:style>
  <w:style w:type="paragraph" w:customStyle="1" w:styleId="TableContents">
    <w:name w:val="Table Contents"/>
    <w:basedOn w:val="Standard"/>
    <w:pPr>
      <w:suppressLineNumbers/>
    </w:pPr>
  </w:style>
  <w:style w:type="paragraph" w:customStyle="1" w:styleId="TableHeading">
    <w:name w:val="Table Heading"/>
    <w:basedOn w:val="TableContents"/>
    <w:pPr>
      <w:jc w:val="center"/>
    </w:pPr>
    <w:rPr>
      <w:b/>
      <w:bCs/>
    </w:rPr>
  </w:style>
  <w:style w:type="character" w:customStyle="1" w:styleId="Internetlink">
    <w:name w:val="Internet link"/>
    <w:basedOn w:val="a0"/>
    <w:rPr>
      <w:color w:val="0000FF"/>
      <w:u w:val="single"/>
    </w:rPr>
  </w:style>
  <w:style w:type="character" w:customStyle="1" w:styleId="Placeholder">
    <w:name w:val="Placeholder"/>
    <w:rPr>
      <w:smallCaps/>
      <w:color w:val="008080"/>
      <w:u w:val="dotted"/>
    </w:rPr>
  </w:style>
  <w:style w:type="character" w:customStyle="1" w:styleId="NumberingSymbols">
    <w:name w:val="Numbering Symbols"/>
  </w:style>
  <w:style w:type="character" w:styleId="aa">
    <w:name w:val="Placeholder Text"/>
    <w:basedOn w:val="a0"/>
    <w:uiPriority w:val="99"/>
    <w:semiHidden/>
    <w:rsid w:val="006D460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www.kazpatent.kz/" TargetMode="Externa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kazpatent@kazpatent.kz" TargetMode="External"/><Relationship Id="rId5" Type="http://schemas.openxmlformats.org/officeDocument/2006/relationships/footnotes" Target="footnotes.xml"/><Relationship Id="rId10" Type="http://schemas.openxmlformats.org/officeDocument/2006/relationships/hyperlink" Target="http://www.kazpatent.kz/" TargetMode="External"/><Relationship Id="rId4" Type="http://schemas.openxmlformats.org/officeDocument/2006/relationships/webSettings" Target="webSettings.xml"/><Relationship Id="rId9" Type="http://schemas.openxmlformats.org/officeDocument/2006/relationships/hyperlink" Target="mailto:kazpatent@kazpatent.kz"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1868574"/>
        <w:category>
          <w:name w:val="Общие"/>
          <w:gallery w:val="placeholder"/>
        </w:category>
        <w:types>
          <w:type w:val="bbPlcHdr"/>
        </w:types>
        <w:behaviors>
          <w:behavior w:val="content"/>
        </w:behaviors>
        <w:guid w:val="{E9603C39-8E07-4777-91E9-F2AD32928D3E}"/>
      </w:docPartPr>
      <w:docPartBody>
        <w:p w:rsidR="00B627B7" w:rsidRDefault="00815BB0">
          <w:r w:rsidRPr="00EF1C30">
            <w:rPr>
              <w:rStyle w:val="a3"/>
            </w:rPr>
            <w:t>Место для ввода текста.</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Lucida Sans Unicode">
    <w:panose1 w:val="020B0602030504020204"/>
    <w:charset w:val="CC"/>
    <w:family w:val="swiss"/>
    <w:pitch w:val="variable"/>
    <w:sig w:usb0="80000AFF" w:usb1="0000396B" w:usb2="00000000" w:usb3="00000000" w:csb0="000000B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CYR">
    <w:panose1 w:val="020B0604020202020204"/>
    <w:charset w:val="00"/>
    <w:family w:val="swiss"/>
    <w:pitch w:val="default"/>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BB0"/>
    <w:rsid w:val="00222185"/>
    <w:rsid w:val="00815BB0"/>
    <w:rsid w:val="00B627B7"/>
    <w:rsid w:val="00FD407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5B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401</Words>
  <Characters>2288</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ЌАЗАЌСТАН РЕСПУБЛИКАСЫНЫЊ</vt:lpstr>
    </vt:vector>
  </TitlesOfParts>
  <Company/>
  <LinksUpToDate>false</LinksUpToDate>
  <CharactersWithSpaces>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ЌАЗАЌСТАН РЕСПУБЛИКАСЫНЫЊ</dc:title>
  <dc:creator>Lussat_E</dc:creator>
  <cp:lastModifiedBy>Certified Windows</cp:lastModifiedBy>
  <cp:revision>4</cp:revision>
  <cp:lastPrinted>2016-01-16T17:38:00Z</cp:lastPrinted>
  <dcterms:created xsi:type="dcterms:W3CDTF">2017-10-28T12:57:00Z</dcterms:created>
  <dcterms:modified xsi:type="dcterms:W3CDTF">2017-11-09T09:02:00Z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Поле 1">
    <vt:lpwstr/>
  </property>
  <property fmtid="{D5CDD505-2E9C-101B-9397-08002B2CF9AE}" pid="3" name="Поле 2">
    <vt:lpwstr/>
  </property>
  <property fmtid="{D5CDD505-2E9C-101B-9397-08002B2CF9AE}" pid="4" name="Поле 3">
    <vt:lpwstr/>
  </property>
  <property fmtid="{D5CDD505-2E9C-101B-9397-08002B2CF9AE}" pid="5" name="Поле 4">
    <vt:lpwstr/>
  </property>
</Properties>
</file>