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7E" w:rsidRDefault="007D617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7D617E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D617E" w:rsidRDefault="00AB1D6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D617E" w:rsidRDefault="00AB1D6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D617E" w:rsidRDefault="00AB1D6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D617E" w:rsidRDefault="00AB1D6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D617E" w:rsidRDefault="00AB1D6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D617E" w:rsidRDefault="00AB1D6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D617E" w:rsidRDefault="00AB1D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D617E" w:rsidRDefault="00AB1D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D617E" w:rsidRDefault="00AB1D69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D617E" w:rsidRDefault="00AB1D6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D617E" w:rsidRDefault="00AB1D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D617E" w:rsidRDefault="00AB1D6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D617E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D617E" w:rsidRDefault="00AB1D6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7D617E" w:rsidRDefault="00AB1D6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D617E" w:rsidRDefault="00AB1D6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7D617E" w:rsidRDefault="00AB1D6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D617E" w:rsidRDefault="00AB1D6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D617E" w:rsidRDefault="00AB1D6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D617E" w:rsidRDefault="007D617E">
      <w:pPr>
        <w:pStyle w:val="Standard"/>
      </w:pPr>
    </w:p>
    <w:p w:rsidR="007D617E" w:rsidRDefault="00AB1D69">
      <w:pPr>
        <w:pStyle w:val="Standard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УВП-У3пм</w:t>
      </w:r>
    </w:p>
    <w:p w:rsidR="007D617E" w:rsidRDefault="007D617E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7"/>
        <w:gridCol w:w="4660"/>
      </w:tblGrid>
      <w:tr w:rsidR="007D617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-1503116679"/>
                <w:placeholder>
                  <w:docPart w:val="DefaultPlaceholder_-1854013440"/>
                </w:placeholder>
                <w:text/>
              </w:sdtPr>
              <w:sdtContent>
                <w:r w:rsidR="006A573F" w:rsidRPr="006A573F">
                  <w:rPr>
                    <w:b/>
                    <w:bCs/>
                    <w:sz w:val="18"/>
                    <w:szCs w:val="18"/>
                  </w:rPr>
                  <w:t>[НомерЗаявки]</w:t>
                </w:r>
              </w:sdtContent>
            </w:sdt>
          </w:p>
          <w:p w:rsidR="007D617E" w:rsidRPr="006A573F" w:rsidRDefault="00AB1D69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Дата подачи заявки /өтінімнің берілген күні: </w:t>
            </w:r>
            <w:sdt>
              <w:sdtPr>
                <w:rPr>
                  <w:b/>
                  <w:bCs/>
                  <w:sz w:val="18"/>
                  <w:szCs w:val="18"/>
                  <w:lang w:val="kk-KZ"/>
                </w:rPr>
                <w:alias w:val="RequestDate"/>
                <w:tag w:val="RequestDate"/>
                <w:id w:val="-85770347"/>
                <w:placeholder>
                  <w:docPart w:val="DefaultPlaceholder_-1854013440"/>
                </w:placeholder>
                <w:text/>
              </w:sdtPr>
              <w:sdtContent>
                <w:r w:rsidR="006A573F" w:rsidRPr="006A573F">
                  <w:rPr>
                    <w:b/>
                    <w:bCs/>
                    <w:sz w:val="18"/>
                    <w:szCs w:val="18"/>
                    <w:lang w:val="kk-KZ"/>
                  </w:rPr>
                  <w:t>[ДатаЗаявки]</w:t>
                </w:r>
              </w:sdtContent>
            </w:sdt>
          </w:p>
          <w:p w:rsidR="007D617E" w:rsidRDefault="00AB1D69">
            <w:pPr>
              <w:pStyle w:val="Standard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</w:p>
          <w:p w:rsidR="007D617E" w:rsidRDefault="00AB1D69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CustomerOwner"/>
                <w:tag w:val="CustomerOwner"/>
                <w:id w:val="-1813093431"/>
                <w:placeholder>
                  <w:docPart w:val="DefaultPlaceholder_-1854013440"/>
                </w:placeholder>
                <w:text/>
              </w:sdtPr>
              <w:sdtContent>
                <w:r w:rsidR="006A573F">
                  <w:rPr>
                    <w:b/>
                    <w:bCs/>
                    <w:sz w:val="18"/>
                    <w:szCs w:val="18"/>
                  </w:rPr>
                  <w:t>[ПатентоОбладатель]</w:t>
                </w:r>
              </w:sdtContent>
            </w:sdt>
          </w:p>
          <w:p w:rsidR="007D617E" w:rsidRPr="006A573F" w:rsidRDefault="007D617E">
            <w:pPr>
              <w:pStyle w:val="Standard"/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alias w:val="CorrespondenceContact"/>
                <w:tag w:val="CorrespondenceContact"/>
                <w:id w:val="1611941315"/>
                <w:placeholder>
                  <w:docPart w:val="DefaultPlaceholder_-1854013440"/>
                </w:placeholder>
                <w:text/>
              </w:sdtPr>
              <w:sdtContent>
                <w:r w:rsidR="006A573F" w:rsidRPr="006A573F">
                  <w:t>[Контакт для переписки]</w:t>
                </w:r>
              </w:sdtContent>
            </w:sdt>
          </w:p>
          <w:p w:rsidR="007D617E" w:rsidRDefault="007D617E">
            <w:pPr>
              <w:pStyle w:val="Standard"/>
              <w:snapToGrid w:val="0"/>
              <w:rPr>
                <w:lang w:val="kk-KZ"/>
              </w:rPr>
            </w:pPr>
          </w:p>
          <w:p w:rsidR="007D617E" w:rsidRDefault="00AB1D69">
            <w:pPr>
              <w:pStyle w:val="Standard"/>
              <w:snapToGrid w:val="0"/>
            </w:pPr>
            <w:r>
              <w:rPr>
                <w:b/>
                <w:bCs/>
                <w:lang w:val="kk-KZ"/>
              </w:rPr>
              <w:t xml:space="preserve">   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-1866362028"/>
                <w:placeholder>
                  <w:docPart w:val="DefaultPlaceholder_-1854013440"/>
                </w:placeholder>
                <w:text/>
              </w:sdtPr>
              <w:sdtContent>
                <w:r w:rsidR="006A573F">
                  <w:rPr>
                    <w:lang w:val="en-US"/>
                  </w:rPr>
                  <w:t>[</w:t>
                </w:r>
                <w:r w:rsidRPr="006A573F">
                  <w:rPr>
                    <w:lang w:val="kk-KZ"/>
                  </w:rPr>
                  <w:t>адр</w:t>
                </w:r>
                <w:r w:rsidR="006A573F">
                  <w:rPr>
                    <w:lang w:val="kk-KZ"/>
                  </w:rPr>
                  <w:t>ес для переписки]</w:t>
                </w:r>
              </w:sdtContent>
            </w:sdt>
          </w:p>
        </w:tc>
      </w:tr>
      <w:tr w:rsidR="007D617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7D617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1543087313"/>
                <w:placeholder>
                  <w:docPart w:val="DefaultPlaceholder_-1854013440"/>
                </w:placeholder>
                <w:text/>
              </w:sdtPr>
              <w:sdtContent>
                <w:r w:rsidR="006A573F">
                  <w:rPr>
                    <w:b/>
                    <w:bCs/>
                  </w:rPr>
                  <w:t>[Наименование(KZ)]</w:t>
                </w:r>
              </w:sdtContent>
            </w:sdt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973256430"/>
                <w:placeholder>
                  <w:docPart w:val="DefaultPlaceholder_-1854013440"/>
                </w:placeholder>
                <w:text/>
              </w:sdtPr>
              <w:sdtContent>
                <w:r w:rsidR="006A573F">
                  <w:rPr>
                    <w:b/>
                    <w:bCs/>
                    <w:lang w:val="en-US"/>
                  </w:rPr>
                  <w:t>[</w:t>
                </w:r>
                <w:r w:rsidR="006A573F">
                  <w:rPr>
                    <w:b/>
                    <w:bCs/>
                  </w:rPr>
                  <w:t>Наименование(RU)]</w:t>
                </w:r>
              </w:sdtContent>
            </w:sdt>
          </w:p>
          <w:p w:rsidR="007D617E" w:rsidRDefault="007D617E">
            <w:pPr>
              <w:pStyle w:val="Standard"/>
            </w:pPr>
          </w:p>
          <w:p w:rsidR="007D617E" w:rsidRDefault="007D617E">
            <w:pPr>
              <w:pStyle w:val="Standard"/>
            </w:pPr>
          </w:p>
        </w:tc>
      </w:tr>
      <w:tr w:rsidR="007D617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both"/>
            </w:pPr>
            <w:r>
              <w:t xml:space="preserve">   Өнертабыстар мен пайдалы модельдерді сараптау басқармасы пайдалы модельге патент беру мәліметтерін жеделдетіп жариялау туралы өтінішіңіздің, өтінім берушіге </w:t>
            </w:r>
            <w:r>
              <w:t>қорғау құжатының берілетіні туралы және пайдалы модельге патентті беруге дайындау және мемлекеттік баждың төлену қажеттігі туралы хабарлама жіберілгеннен кейін қарастырылатынын хабарлайды.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Standard"/>
              <w:jc w:val="both"/>
            </w:pPr>
            <w:r>
              <w:t xml:space="preserve">  Управление экспертизы изобретений и полезных моделей сообщает, чт</w:t>
            </w:r>
            <w:r>
              <w:t>о ходатайство о досрочной публикации сведений о выдаче патента на полезную модель будет рассмотрено после направления заявителю уведомления о выдаче охранного документа и получения нами документа, подтверждающего оплату за подготовку к выдаче патента и при</w:t>
            </w:r>
            <w:r>
              <w:t xml:space="preserve"> наличии оплаты госпошлины.</w:t>
            </w:r>
          </w:p>
          <w:p w:rsidR="007D617E" w:rsidRDefault="007D617E">
            <w:pPr>
              <w:pStyle w:val="Standard"/>
              <w:jc w:val="both"/>
            </w:pPr>
          </w:p>
        </w:tc>
      </w:tr>
    </w:tbl>
    <w:p w:rsidR="007D617E" w:rsidRDefault="007D617E">
      <w:pPr>
        <w:pStyle w:val="Standard"/>
        <w:rPr>
          <w:b/>
          <w:sz w:val="24"/>
          <w:szCs w:val="24"/>
          <w:lang w:val="kk-KZ"/>
        </w:rPr>
      </w:pPr>
    </w:p>
    <w:p w:rsidR="007D617E" w:rsidRDefault="007D617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D617E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7D617E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7D617E" w:rsidRDefault="007D617E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617E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AB1D69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17E" w:rsidRDefault="007D617E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7D617E" w:rsidRDefault="00AB1D69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7D617E" w:rsidRDefault="007D617E">
      <w:pPr>
        <w:pStyle w:val="Standard"/>
      </w:pPr>
    </w:p>
    <w:p w:rsidR="007D617E" w:rsidRDefault="007D617E">
      <w:pPr>
        <w:pStyle w:val="Standard"/>
        <w:ind w:right="3"/>
        <w:rPr>
          <w:b/>
          <w:sz w:val="24"/>
          <w:szCs w:val="24"/>
          <w:lang w:val="kk-KZ"/>
        </w:rPr>
      </w:pPr>
    </w:p>
    <w:p w:rsidR="007D617E" w:rsidRDefault="00AB1D69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055355556"/>
          <w:placeholder>
            <w:docPart w:val="DefaultPlaceholder_-1854013440"/>
          </w:placeholder>
          <w:text/>
        </w:sdtPr>
        <w:sdtContent>
          <w:r w:rsidR="006A573F">
            <w:rPr>
              <w:lang w:val="kk-KZ"/>
            </w:rPr>
            <w:t>[Пользователь]</w:t>
          </w:r>
        </w:sdtContent>
      </w:sdt>
    </w:p>
    <w:p w:rsidR="007D617E" w:rsidRDefault="00AB1D69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1349141704"/>
          <w:placeholder>
            <w:docPart w:val="DefaultPlaceholder_-1854013440"/>
          </w:placeholder>
          <w:text/>
        </w:sdtPr>
        <w:sdtContent>
          <w:r w:rsidR="006A573F">
            <w:rPr>
              <w:lang w:val="kk-KZ"/>
            </w:rPr>
            <w:t>[Телефон]</w:t>
          </w:r>
        </w:sdtContent>
      </w:sdt>
    </w:p>
    <w:sectPr w:rsidR="007D617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D69" w:rsidRDefault="00AB1D69">
      <w:r>
        <w:separator/>
      </w:r>
    </w:p>
  </w:endnote>
  <w:endnote w:type="continuationSeparator" w:id="0">
    <w:p w:rsidR="00AB1D69" w:rsidRDefault="00AB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D69" w:rsidRDefault="00AB1D69">
      <w:r>
        <w:rPr>
          <w:color w:val="000000"/>
        </w:rPr>
        <w:separator/>
      </w:r>
    </w:p>
  </w:footnote>
  <w:footnote w:type="continuationSeparator" w:id="0">
    <w:p w:rsidR="00AB1D69" w:rsidRDefault="00AB1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51AA"/>
    <w:multiLevelType w:val="multilevel"/>
    <w:tmpl w:val="73C6EE86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D617E"/>
    <w:rsid w:val="006A573F"/>
    <w:rsid w:val="007D617E"/>
    <w:rsid w:val="00A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F628"/>
  <w15:docId w15:val="{2F38C8B9-CA04-43C0-AADA-08AE3668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6A5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0C024-0187-4628-9E7E-D408CF815A30}"/>
      </w:docPartPr>
      <w:docPartBody>
        <w:p w:rsidR="00000000" w:rsidRDefault="00BC2304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04"/>
    <w:rsid w:val="002949AC"/>
    <w:rsid w:val="00B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3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Certified Windows</cp:lastModifiedBy>
  <cp:revision>2</cp:revision>
  <cp:lastPrinted>2008-07-16T12:19:00Z</cp:lastPrinted>
  <dcterms:created xsi:type="dcterms:W3CDTF">2017-11-24T09:41:00Z</dcterms:created>
  <dcterms:modified xsi:type="dcterms:W3CDTF">2017-11-24T09:41:00Z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