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221" w:rsidRDefault="009F4221" w:rsidP="009F4221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9F4221" w:rsidTr="001A768A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F4221" w:rsidRDefault="009F4221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F4221" w:rsidRDefault="009F4221" w:rsidP="001A76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F4221" w:rsidRDefault="009F4221" w:rsidP="001A76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F4221" w:rsidRDefault="009F4221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F4221" w:rsidRDefault="009F4221" w:rsidP="001A768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F4221" w:rsidRDefault="009F4221" w:rsidP="001A768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4919F4A7" wp14:editId="03CB76CD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F4221" w:rsidRDefault="009F4221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F4221" w:rsidRDefault="009F4221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F4221" w:rsidRDefault="009F4221" w:rsidP="001A768A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F4221" w:rsidRDefault="009F4221" w:rsidP="001A768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F4221" w:rsidRDefault="009F4221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F4221" w:rsidRDefault="009F4221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F4221" w:rsidTr="001A768A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9F4221" w:rsidRDefault="009F4221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9F4221" w:rsidRDefault="009F4221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F4221" w:rsidRDefault="009F4221" w:rsidP="001A768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9F4221" w:rsidRDefault="009F4221" w:rsidP="001A768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F4221" w:rsidRDefault="009F4221" w:rsidP="001A768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F4221" w:rsidRDefault="009F4221" w:rsidP="001A768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F4221" w:rsidRDefault="009F4221" w:rsidP="009F4221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2"/>
        <w:gridCol w:w="3905"/>
      </w:tblGrid>
      <w:tr w:rsidR="009F4221" w:rsidTr="001A768A">
        <w:tc>
          <w:tcPr>
            <w:tcW w:w="57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</w:pPr>
          </w:p>
        </w:tc>
        <w:tc>
          <w:tcPr>
            <w:tcW w:w="39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kern w:val="0"/>
              </w:rPr>
              <w:alias w:val="CorrespondenceContact"/>
              <w:tag w:val="CorrespondenceContact"/>
              <w:id w:val="-1936507399"/>
              <w:placeholder>
                <w:docPart w:val="77EA9DD1F6B04D5B86D1E261EB6875E6"/>
              </w:placeholder>
              <w:text/>
            </w:sdtPr>
            <w:sdtContent>
              <w:p w:rsidR="009F4221" w:rsidRDefault="009F4221" w:rsidP="001A768A">
                <w:pPr>
                  <w:pStyle w:val="3"/>
                  <w:ind w:left="-1" w:right="-1"/>
                  <w:jc w:val="left"/>
                </w:pPr>
                <w:r w:rsidRPr="00134E5E">
                  <w:rPr>
                    <w:kern w:val="0"/>
                  </w:rPr>
                  <w:t>[</w:t>
                </w:r>
                <w:r w:rsidRPr="00040532">
                  <w:rPr>
                    <w:kern w:val="0"/>
                  </w:rPr>
                  <w:t>Контакт для переписки</w:t>
                </w:r>
                <w:r w:rsidRPr="00134E5E">
                  <w:rPr>
                    <w:kern w:val="0"/>
                  </w:rPr>
                  <w:t>]</w:t>
                </w:r>
              </w:p>
            </w:sdtContent>
          </w:sdt>
          <w:sdt>
            <w:sdtPr>
              <w:rPr>
                <w:b/>
                <w:bCs/>
                <w:kern w:val="0"/>
                <w:sz w:val="28"/>
                <w:szCs w:val="28"/>
                <w:lang w:val="kk-KZ"/>
              </w:rPr>
              <w:alias w:val="CorrespondenceAddress"/>
              <w:tag w:val="CorrespondenceAddress"/>
              <w:id w:val="-67108590"/>
              <w:placeholder>
                <w:docPart w:val="77EA9DD1F6B04D5B86D1E261EB6875E6"/>
              </w:placeholder>
              <w:text/>
            </w:sdtPr>
            <w:sdtContent>
              <w:p w:rsidR="009F4221" w:rsidRDefault="009F4221" w:rsidP="001A768A">
                <w:pPr>
                  <w:pStyle w:val="Standard"/>
                  <w:snapToGrid w:val="0"/>
                  <w:ind w:left="-1" w:right="-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134E5E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[</w:t>
                </w:r>
                <w:r w:rsidRPr="001519F0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адрес для переписки</w:t>
                </w:r>
                <w:r w:rsidRPr="00134E5E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]</w:t>
                </w:r>
              </w:p>
            </w:sdtContent>
          </w:sdt>
        </w:tc>
      </w:tr>
    </w:tbl>
    <w:p w:rsidR="009F4221" w:rsidRDefault="009F4221" w:rsidP="009F4221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5124"/>
      </w:tblGrid>
      <w:tr w:rsidR="009F4221" w:rsidTr="001A768A">
        <w:tc>
          <w:tcPr>
            <w:tcW w:w="45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shd w:val="clear" w:color="auto" w:fill="FFFFFF"/>
              <w:spacing w:before="14" w:line="278" w:lineRule="exact"/>
              <w:jc w:val="both"/>
            </w:pPr>
            <w:r>
              <w:rPr>
                <w:color w:val="000000"/>
                <w:sz w:val="24"/>
                <w:szCs w:val="24"/>
              </w:rPr>
              <w:t xml:space="preserve">(210) </w:t>
            </w:r>
            <w:r>
              <w:rPr>
                <w:color w:val="000000"/>
                <w:sz w:val="24"/>
                <w:szCs w:val="24"/>
                <w:lang w:val="kk-KZ"/>
              </w:rPr>
              <w:t>Өтінім/</w:t>
            </w:r>
            <w:r>
              <w:rPr>
                <w:color w:val="000000"/>
                <w:sz w:val="24"/>
                <w:szCs w:val="24"/>
              </w:rPr>
              <w:t>Заявка №: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1627893643"/>
            <w:placeholder>
              <w:docPart w:val="77EA9DD1F6B04D5B86D1E261EB6875E6"/>
            </w:placeholder>
            <w:showingPlcHdr/>
            <w:text/>
          </w:sdtPr>
          <w:sdtContent>
            <w:tc>
              <w:tcPr>
                <w:tcW w:w="5124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F4221" w:rsidRDefault="009F4221" w:rsidP="001A768A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Номер заявки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>]</w:t>
                </w:r>
              </w:p>
            </w:tc>
          </w:sdtContent>
        </w:sdt>
      </w:tr>
      <w:tr w:rsidR="009F4221" w:rsidTr="001A768A">
        <w:tc>
          <w:tcPr>
            <w:tcW w:w="45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shd w:val="clear" w:color="auto" w:fill="FFFFFF"/>
              <w:spacing w:line="278" w:lineRule="exact"/>
              <w:jc w:val="both"/>
            </w:pPr>
            <w:r>
              <w:rPr>
                <w:color w:val="000000"/>
                <w:sz w:val="24"/>
                <w:szCs w:val="24"/>
              </w:rPr>
              <w:t xml:space="preserve">(220) </w:t>
            </w:r>
            <w:r>
              <w:rPr>
                <w:color w:val="000000"/>
                <w:sz w:val="24"/>
                <w:szCs w:val="24"/>
                <w:lang w:val="kk-KZ"/>
              </w:rPr>
              <w:t>Өтінім беру күні/</w:t>
            </w:r>
            <w:r>
              <w:rPr>
                <w:color w:val="000000"/>
                <w:sz w:val="24"/>
                <w:szCs w:val="24"/>
              </w:rPr>
              <w:t>Дата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1410261495"/>
            <w:placeholder>
              <w:docPart w:val="77EA9DD1F6B04D5B86D1E261EB6875E6"/>
            </w:placeholder>
            <w:showingPlcHdr/>
            <w:text/>
          </w:sdtPr>
          <w:sdtContent>
            <w:tc>
              <w:tcPr>
                <w:tcW w:w="5124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F4221" w:rsidRDefault="009F4221" w:rsidP="001A768A">
                <w:pPr>
                  <w:pStyle w:val="Standard"/>
                  <w:shd w:val="clear" w:color="auto" w:fill="FFFFFF"/>
                  <w:spacing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Дата заявки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>]</w:t>
                </w:r>
              </w:p>
            </w:tc>
          </w:sdtContent>
        </w:sdt>
      </w:tr>
      <w:tr w:rsidR="009F4221" w:rsidTr="001A768A">
        <w:tc>
          <w:tcPr>
            <w:tcW w:w="45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shd w:val="clear" w:color="auto" w:fill="FFFFFF"/>
              <w:spacing w:line="278" w:lineRule="exact"/>
              <w:ind w:left="5"/>
              <w:jc w:val="both"/>
            </w:pPr>
            <w:r>
              <w:rPr>
                <w:color w:val="000000"/>
                <w:sz w:val="24"/>
                <w:szCs w:val="24"/>
              </w:rPr>
              <w:t xml:space="preserve">(730) </w:t>
            </w:r>
            <w:r>
              <w:rPr>
                <w:color w:val="000000"/>
                <w:sz w:val="24"/>
                <w:szCs w:val="24"/>
                <w:lang w:val="kk-KZ"/>
              </w:rPr>
              <w:t>Өтінім беруші/</w:t>
            </w:r>
            <w:r>
              <w:rPr>
                <w:color w:val="000000"/>
                <w:sz w:val="24"/>
                <w:szCs w:val="24"/>
              </w:rPr>
              <w:t>Заявитель:</w:t>
            </w:r>
          </w:p>
        </w:tc>
        <w:tc>
          <w:tcPr>
            <w:tcW w:w="51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Declarants"/>
                <w:tag w:val="Declarants"/>
                <w:id w:val="-290065783"/>
                <w:placeholder>
                  <w:docPart w:val="77EA9DD1F6B04D5B86D1E261EB6875E6"/>
                </w:placeholder>
                <w:showingPlcHdr/>
                <w:text/>
              </w:sdtPr>
              <w:sdtContent>
                <w:r w:rsidRPr="00134E5E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Заявители</w:t>
                </w:r>
                <w:r w:rsidRPr="00134E5E">
                  <w:rPr>
                    <w:sz w:val="24"/>
                    <w:szCs w:val="24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eclarantsAndAddress"/>
                <w:tag w:val="DeclarantsAndAddress"/>
                <w:id w:val="1898397888"/>
                <w:placeholder>
                  <w:docPart w:val="77EA9DD1F6B04D5B86D1E261EB6875E6"/>
                </w:placeholder>
                <w:showingPlcHdr/>
                <w:text/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Адрес заявителя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  <w:tr w:rsidR="009F4221" w:rsidTr="001A768A">
        <w:tc>
          <w:tcPr>
            <w:tcW w:w="45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jc w:val="both"/>
            </w:pPr>
            <w:r>
              <w:rPr>
                <w:sz w:val="24"/>
                <w:szCs w:val="24"/>
              </w:rPr>
              <w:t xml:space="preserve">(511) </w:t>
            </w:r>
            <w:r>
              <w:rPr>
                <w:sz w:val="24"/>
                <w:szCs w:val="24"/>
                <w:lang w:val="kk-KZ"/>
              </w:rPr>
              <w:t>ТҚХК кластары/Классы МКТУ</w:t>
            </w:r>
            <w:r>
              <w:rPr>
                <w:sz w:val="24"/>
                <w:szCs w:val="24"/>
              </w:rPr>
              <w:t>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919836826"/>
            <w:placeholder>
              <w:docPart w:val="77EA9DD1F6B04D5B86D1E261EB6875E6"/>
            </w:placeholder>
            <w:showingPlcHdr/>
            <w:text/>
          </w:sdtPr>
          <w:sdtContent>
            <w:tc>
              <w:tcPr>
                <w:tcW w:w="5124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F4221" w:rsidRDefault="009F4221" w:rsidP="001A768A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Pr="00E74F96">
                  <w:rPr>
                    <w:kern w:val="0"/>
                    <w:sz w:val="24"/>
                    <w:szCs w:val="24"/>
                  </w:rPr>
                  <w:t>SV_TZ_510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tc>
          </w:sdtContent>
        </w:sdt>
      </w:tr>
      <w:tr w:rsidR="009F4221" w:rsidTr="001A768A">
        <w:tc>
          <w:tcPr>
            <w:tcW w:w="45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jc w:val="both"/>
            </w:pPr>
            <w:r>
              <w:rPr>
                <w:sz w:val="24"/>
                <w:szCs w:val="24"/>
              </w:rPr>
              <w:t xml:space="preserve">(591) </w:t>
            </w:r>
            <w:r>
              <w:rPr>
                <w:sz w:val="24"/>
                <w:szCs w:val="24"/>
                <w:lang w:val="kk-KZ"/>
              </w:rPr>
              <w:t>Түстерді көрсету/</w:t>
            </w:r>
            <w:r>
              <w:rPr>
                <w:sz w:val="24"/>
                <w:szCs w:val="24"/>
              </w:rPr>
              <w:t>Указание цветов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1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2109001551"/>
              <w:placeholder>
                <w:docPart w:val="77EA9DD1F6B04D5B86D1E261EB6875E6"/>
              </w:placeholder>
              <w:text/>
            </w:sdtPr>
            <w:sdtContent>
              <w:p w:rsidR="009F4221" w:rsidRDefault="009F4221" w:rsidP="001A768A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Указание цветов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9F4221" w:rsidTr="001A768A">
        <w:tc>
          <w:tcPr>
            <w:tcW w:w="45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shd w:val="clear" w:color="auto" w:fill="FFFFFF"/>
              <w:spacing w:line="278" w:lineRule="exact"/>
              <w:ind w:left="5"/>
              <w:jc w:val="both"/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color w:val="000000"/>
                <w:sz w:val="24"/>
                <w:szCs w:val="24"/>
                <w:lang w:val="kk-KZ"/>
              </w:rPr>
              <w:t>Басымдық/</w:t>
            </w:r>
            <w:r>
              <w:rPr>
                <w:color w:val="000000"/>
                <w:sz w:val="24"/>
                <w:szCs w:val="24"/>
              </w:rPr>
              <w:t xml:space="preserve">Приоритет:  </w:t>
            </w:r>
          </w:p>
        </w:tc>
        <w:tc>
          <w:tcPr>
            <w:tcW w:w="51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657035517"/>
                <w:placeholder>
                  <w:docPart w:val="77EA9DD1F6B04D5B86D1E261EB6875E6"/>
                </w:placeholder>
                <w:text/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31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-2022228148"/>
                <w:placeholder>
                  <w:docPart w:val="77EA9DD1F6B04D5B86D1E261EB6875E6"/>
                </w:placeholder>
                <w:text/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32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-154305045"/>
                <w:placeholder>
                  <w:docPart w:val="77EA9DD1F6B04D5B86D1E261EB6875E6"/>
                </w:placeholder>
                <w:text/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 33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</w:tbl>
    <w:p w:rsidR="009F4221" w:rsidRDefault="009F4221" w:rsidP="009F4221">
      <w:pPr>
        <w:pStyle w:val="Standard"/>
        <w:snapToGrid w:val="0"/>
        <w:rPr>
          <w:b/>
          <w:bCs/>
          <w:sz w:val="24"/>
          <w:szCs w:val="24"/>
          <w:lang w:val="kk-KZ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93"/>
        <w:gridCol w:w="4944"/>
      </w:tblGrid>
      <w:tr w:rsidR="009F4221" w:rsidTr="001A768A">
        <w:tc>
          <w:tcPr>
            <w:tcW w:w="4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shd w:val="clear" w:color="auto" w:fill="FFFFFF"/>
              <w:snapToGrid w:val="0"/>
              <w:spacing w:line="278" w:lineRule="exact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ХАБАРЛАМА</w:t>
            </w:r>
          </w:p>
        </w:tc>
        <w:tc>
          <w:tcPr>
            <w:tcW w:w="49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snapToGrid w:val="0"/>
              <w:jc w:val="center"/>
            </w:pPr>
            <w:r>
              <w:rPr>
                <w:b/>
                <w:sz w:val="24"/>
                <w:szCs w:val="24"/>
                <w:lang w:val="en-US"/>
              </w:rPr>
              <w:t>УВЕДОМЛЕНИЕ</w:t>
            </w:r>
          </w:p>
        </w:tc>
      </w:tr>
    </w:tbl>
    <w:p w:rsidR="009F4221" w:rsidRDefault="009F4221" w:rsidP="009F4221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9F4221" w:rsidTr="001A768A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snapToGrid w:val="0"/>
              <w:ind w:left="-6" w:right="85" w:firstLine="726"/>
              <w:jc w:val="both"/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«ҰЗМИ» РМК 2015 жылдың 30 </w:t>
            </w:r>
            <w:proofErr w:type="spellStart"/>
            <w:r>
              <w:rPr>
                <w:color w:val="000000"/>
                <w:sz w:val="24"/>
                <w:szCs w:val="24"/>
              </w:rPr>
              <w:t>маусымда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ғы Қазақстан Республикасы Әділет министрінің № 364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бұйрығымен бекітілген «Тауар таңбасына өтінімі қарау, ресімдеу және құрастыру ережелері» 6 т., 3 т.</w:t>
            </w:r>
            <w:r>
              <w:rPr>
                <w:color w:val="000000"/>
                <w:sz w:val="24"/>
                <w:szCs w:val="24"/>
              </w:rPr>
              <w:t xml:space="preserve"> т.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сәйкес, төлем өтiнiм беру кезiнде немесе өтiнiм келiп түскен күннен бастап екi ай iшiнде төленуi мүмкiн екендігін хабарлайды. 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bCs/>
                <w:color w:val="000000"/>
                <w:sz w:val="24"/>
                <w:szCs w:val="24"/>
              </w:rPr>
              <w:t>&lt;Срок оплаты&gt;</w:t>
            </w:r>
            <w:r>
              <w:rPr>
                <w:color w:val="000000"/>
                <w:sz w:val="24"/>
                <w:szCs w:val="24"/>
              </w:rPr>
              <w:t xml:space="preserve"> ж. </w:t>
            </w:r>
            <w:proofErr w:type="spellStart"/>
            <w:r>
              <w:rPr>
                <w:color w:val="000000"/>
                <w:sz w:val="24"/>
                <w:szCs w:val="24"/>
              </w:rPr>
              <w:t>қабылдау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және алдынала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сараптама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жүргізу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үшін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16559,52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теңге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көлемінде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төлемнің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екі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 </w:t>
            </w:r>
            <w:r>
              <w:rPr>
                <w:color w:val="000000"/>
                <w:sz w:val="24"/>
                <w:szCs w:val="24"/>
                <w:lang w:val="kk-KZ"/>
              </w:rPr>
              <w:t>мерзімі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өтіп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кетті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9F4221" w:rsidRDefault="009F4221" w:rsidP="001A768A">
            <w:pPr>
              <w:pStyle w:val="Textbody"/>
              <w:spacing w:after="0"/>
              <w:ind w:left="-6" w:right="85" w:firstLine="726"/>
              <w:jc w:val="both"/>
            </w:pP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Тауар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таңбалары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қызмет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көрсету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таңбалары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және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тауар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шығарылған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жерлердің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атаулары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туралы</w:t>
            </w:r>
            <w:proofErr w:type="spellEnd"/>
            <w:r>
              <w:rPr>
                <w:sz w:val="24"/>
                <w:szCs w:val="24"/>
              </w:rPr>
              <w:t xml:space="preserve">» ҚР </w:t>
            </w:r>
            <w:r>
              <w:rPr>
                <w:sz w:val="24"/>
                <w:szCs w:val="24"/>
                <w:lang w:val="kk-KZ"/>
              </w:rPr>
              <w:t>Заңының</w:t>
            </w:r>
            <w:r>
              <w:rPr>
                <w:sz w:val="24"/>
                <w:szCs w:val="24"/>
              </w:rPr>
              <w:t xml:space="preserve"> 13-бабы 5-тармағына </w:t>
            </w:r>
            <w:proofErr w:type="spellStart"/>
            <w:r>
              <w:rPr>
                <w:sz w:val="24"/>
                <w:szCs w:val="24"/>
              </w:rPr>
              <w:t>сәйкес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өтінім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беруші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өткiзiп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алған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мерзiмдi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қалпына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келтiру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туралы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бiрақ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өткiзiп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алған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мерзiм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аяқталған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күннен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екi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кешiктiрмей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&lt;</w:t>
            </w:r>
            <w:r>
              <w:rPr>
                <w:color w:val="000000"/>
                <w:sz w:val="24"/>
                <w:szCs w:val="24"/>
                <w:lang w:val="kk-KZ"/>
              </w:rPr>
              <w:t>Срок восстановления</w:t>
            </w:r>
            <w:r>
              <w:rPr>
                <w:color w:val="000000"/>
                <w:sz w:val="24"/>
                <w:szCs w:val="24"/>
              </w:rPr>
              <w:t xml:space="preserve">&gt; ж. «ҰЗМИ» РМК-на </w:t>
            </w:r>
            <w:proofErr w:type="spellStart"/>
            <w:r>
              <w:rPr>
                <w:color w:val="000000"/>
                <w:sz w:val="24"/>
                <w:szCs w:val="24"/>
              </w:rPr>
              <w:t>қалпына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келтiру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туралы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өтiнiш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беруге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сондай-ақ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31299,52 </w:t>
            </w:r>
            <w:proofErr w:type="spellStart"/>
            <w:r>
              <w:rPr>
                <w:sz w:val="24"/>
                <w:szCs w:val="24"/>
              </w:rPr>
              <w:t>теңге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көлемінде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төлем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жасалғаны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туралы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құжатты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ұсынуға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құқылы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9F4221" w:rsidRDefault="009F4221" w:rsidP="001A768A">
            <w:pPr>
              <w:pStyle w:val="Textbody"/>
              <w:spacing w:after="0"/>
              <w:ind w:left="-6" w:right="85" w:firstLine="7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«ҰЗМИ» РМК </w:t>
            </w:r>
            <w:proofErr w:type="spellStart"/>
            <w:r>
              <w:rPr>
                <w:sz w:val="24"/>
                <w:szCs w:val="24"/>
              </w:rPr>
              <w:t>бағалары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Қазақстан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Республикасы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Ұлттық</w:t>
            </w:r>
            <w:proofErr w:type="spellEnd"/>
            <w:r>
              <w:rPr>
                <w:sz w:val="24"/>
                <w:szCs w:val="24"/>
              </w:rPr>
              <w:t xml:space="preserve"> экономика </w:t>
            </w:r>
            <w:proofErr w:type="spellStart"/>
            <w:r>
              <w:rPr>
                <w:sz w:val="24"/>
                <w:szCs w:val="24"/>
              </w:rPr>
              <w:t>министрімен</w:t>
            </w:r>
            <w:proofErr w:type="spellEnd"/>
            <w:r>
              <w:rPr>
                <w:sz w:val="24"/>
                <w:szCs w:val="24"/>
              </w:rPr>
              <w:t xml:space="preserve"> 2015 </w:t>
            </w:r>
            <w:proofErr w:type="spellStart"/>
            <w:r>
              <w:rPr>
                <w:sz w:val="24"/>
                <w:szCs w:val="24"/>
              </w:rPr>
              <w:t>жылдың</w:t>
            </w:r>
            <w:proofErr w:type="spellEnd"/>
            <w:r>
              <w:rPr>
                <w:sz w:val="24"/>
                <w:szCs w:val="24"/>
              </w:rPr>
              <w:t xml:space="preserve"> 27 </w:t>
            </w:r>
            <w:proofErr w:type="spellStart"/>
            <w:r>
              <w:rPr>
                <w:sz w:val="24"/>
                <w:szCs w:val="24"/>
              </w:rPr>
              <w:t>мамырында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келісіліп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Қазақстан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Республикасы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Әділет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министрінің</w:t>
            </w:r>
            <w:proofErr w:type="spellEnd"/>
            <w:r>
              <w:rPr>
                <w:sz w:val="24"/>
                <w:szCs w:val="24"/>
              </w:rPr>
              <w:t xml:space="preserve"> 2015 </w:t>
            </w:r>
            <w:proofErr w:type="spellStart"/>
            <w:r>
              <w:rPr>
                <w:sz w:val="24"/>
                <w:szCs w:val="24"/>
              </w:rPr>
              <w:t>жылғы</w:t>
            </w:r>
            <w:proofErr w:type="spellEnd"/>
            <w:r>
              <w:rPr>
                <w:sz w:val="24"/>
                <w:szCs w:val="24"/>
              </w:rPr>
              <w:t xml:space="preserve"> 25 </w:t>
            </w:r>
            <w:proofErr w:type="spellStart"/>
            <w:r>
              <w:rPr>
                <w:sz w:val="24"/>
                <w:szCs w:val="24"/>
              </w:rPr>
              <w:t>мамырдағы</w:t>
            </w:r>
            <w:proofErr w:type="spellEnd"/>
            <w:r>
              <w:rPr>
                <w:sz w:val="24"/>
                <w:szCs w:val="24"/>
              </w:rPr>
              <w:t xml:space="preserve"> № 294 </w:t>
            </w:r>
            <w:proofErr w:type="spellStart"/>
            <w:r>
              <w:rPr>
                <w:sz w:val="24"/>
                <w:szCs w:val="24"/>
              </w:rPr>
              <w:t>бұйрығымен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өзгерістер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енгізілген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Қазақстан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Республикасы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Әділет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министрінің</w:t>
            </w:r>
            <w:proofErr w:type="spellEnd"/>
            <w:r>
              <w:rPr>
                <w:sz w:val="24"/>
                <w:szCs w:val="24"/>
              </w:rPr>
              <w:t xml:space="preserve"> 2014 </w:t>
            </w:r>
            <w:proofErr w:type="spellStart"/>
            <w:r>
              <w:rPr>
                <w:sz w:val="24"/>
                <w:szCs w:val="24"/>
              </w:rPr>
              <w:t>жылғы</w:t>
            </w:r>
            <w:proofErr w:type="spellEnd"/>
            <w:r>
              <w:rPr>
                <w:sz w:val="24"/>
                <w:szCs w:val="24"/>
              </w:rPr>
              <w:t xml:space="preserve"> 18 </w:t>
            </w:r>
            <w:proofErr w:type="spellStart"/>
            <w:r>
              <w:rPr>
                <w:sz w:val="24"/>
                <w:szCs w:val="24"/>
              </w:rPr>
              <w:t>желтоқсандағы</w:t>
            </w:r>
            <w:proofErr w:type="spellEnd"/>
            <w:r>
              <w:rPr>
                <w:sz w:val="24"/>
                <w:szCs w:val="24"/>
              </w:rPr>
              <w:t xml:space="preserve"> № 368 </w:t>
            </w:r>
            <w:proofErr w:type="spellStart"/>
            <w:r>
              <w:rPr>
                <w:sz w:val="24"/>
                <w:szCs w:val="24"/>
              </w:rPr>
              <w:t>бұйрығымен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бекітілген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F4221" w:rsidRDefault="009F4221" w:rsidP="001A768A">
            <w:pPr>
              <w:pStyle w:val="Textbody"/>
              <w:spacing w:after="0"/>
              <w:ind w:left="-6" w:right="85" w:firstLine="7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Ереженің</w:t>
            </w:r>
            <w:proofErr w:type="spellEnd"/>
            <w:r>
              <w:rPr>
                <w:sz w:val="24"/>
                <w:szCs w:val="24"/>
              </w:rPr>
              <w:t xml:space="preserve"> 33-тармағына </w:t>
            </w:r>
            <w:proofErr w:type="spellStart"/>
            <w:r>
              <w:rPr>
                <w:sz w:val="24"/>
                <w:szCs w:val="24"/>
              </w:rPr>
              <w:t>сәйкес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төлем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жасалғаны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туралы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құжат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бекітілген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мерзімде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ұсынылмаса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өтінім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кері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қайтарылып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алынған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болып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есептеледі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Standard"/>
              <w:ind w:left="150" w:right="50" w:firstLine="288"/>
              <w:jc w:val="both"/>
            </w:pPr>
            <w:r>
              <w:rPr>
                <w:sz w:val="24"/>
                <w:szCs w:val="24"/>
              </w:rPr>
              <w:lastRenderedPageBreak/>
              <w:t xml:space="preserve">Настоящим сообщаем, что на основании </w:t>
            </w:r>
            <w:proofErr w:type="spellStart"/>
            <w:r>
              <w:rPr>
                <w:sz w:val="24"/>
                <w:szCs w:val="24"/>
              </w:rPr>
              <w:t>п.п</w:t>
            </w:r>
            <w:proofErr w:type="spellEnd"/>
            <w:r>
              <w:rPr>
                <w:sz w:val="24"/>
                <w:szCs w:val="24"/>
              </w:rPr>
              <w:t>. 3 пункта 6 «Правил составления, оформления и рассмотрения заявки на товарный знак», утвержденных приказом Министра юстиции РК от 30 июня 2015 года №364</w:t>
            </w:r>
            <w:r>
              <w:rPr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оплата производится при подаче заявки или в течение двух месяцев с даты поступления заявки.</w:t>
            </w:r>
            <w:r>
              <w:rPr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&lt;Срок оплаты&gt;</w:t>
            </w:r>
            <w:r>
              <w:rPr>
                <w:sz w:val="24"/>
                <w:szCs w:val="24"/>
              </w:rPr>
              <w:t xml:space="preserve"> г. истек двухмесячный срок произведения оплаты за </w:t>
            </w:r>
            <w:r>
              <w:rPr>
                <w:sz w:val="24"/>
                <w:szCs w:val="24"/>
                <w:lang w:val="kk-KZ"/>
              </w:rPr>
              <w:t>прием и проведение формальной экспертизы</w:t>
            </w:r>
            <w:r>
              <w:rPr>
                <w:sz w:val="24"/>
                <w:szCs w:val="24"/>
              </w:rPr>
              <w:t xml:space="preserve"> в размере </w:t>
            </w:r>
            <w:r>
              <w:rPr>
                <w:color w:val="000000"/>
                <w:sz w:val="24"/>
                <w:szCs w:val="24"/>
                <w:lang w:val="kk-KZ"/>
              </w:rPr>
              <w:t>16559,52</w:t>
            </w:r>
            <w:r>
              <w:rPr>
                <w:sz w:val="24"/>
                <w:szCs w:val="24"/>
              </w:rPr>
              <w:t xml:space="preserve"> тенге.</w:t>
            </w:r>
          </w:p>
          <w:p w:rsidR="009F4221" w:rsidRDefault="009F4221" w:rsidP="001A768A">
            <w:pPr>
              <w:pStyle w:val="Standard"/>
              <w:ind w:left="150" w:right="50" w:firstLine="288"/>
              <w:jc w:val="both"/>
            </w:pPr>
            <w:r>
              <w:rPr>
                <w:bCs/>
                <w:color w:val="000000"/>
                <w:sz w:val="24"/>
                <w:szCs w:val="24"/>
              </w:rPr>
              <w:t xml:space="preserve">В соответствии с пунктом 5 ст. 13 </w:t>
            </w:r>
            <w:r>
              <w:rPr>
                <w:bCs/>
                <w:color w:val="000000"/>
                <w:sz w:val="24"/>
                <w:szCs w:val="24"/>
                <w:lang w:val="kk-KZ"/>
              </w:rPr>
              <w:t xml:space="preserve"> Закона РК «О товарных знаках, знаках обслуживания и </w:t>
            </w:r>
            <w:r>
              <w:rPr>
                <w:bCs/>
                <w:color w:val="000000"/>
                <w:sz w:val="24"/>
                <w:szCs w:val="24"/>
              </w:rPr>
              <w:t>наименованиях</w:t>
            </w:r>
            <w:r>
              <w:rPr>
                <w:bCs/>
                <w:color w:val="000000"/>
                <w:sz w:val="24"/>
                <w:szCs w:val="24"/>
                <w:lang w:val="kk-KZ"/>
              </w:rPr>
              <w:t xml:space="preserve"> мест происхождения товаров» </w:t>
            </w:r>
            <w:r>
              <w:rPr>
                <w:bCs/>
                <w:color w:val="000000"/>
                <w:sz w:val="24"/>
                <w:szCs w:val="24"/>
              </w:rPr>
              <w:t>заявитель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имеет право </w:t>
            </w:r>
            <w:r>
              <w:rPr>
                <w:color w:val="000000"/>
                <w:sz w:val="24"/>
                <w:szCs w:val="24"/>
              </w:rPr>
              <w:t>ходатайствовать о восстановлении пропущенных сроков, но не позднее двух месяцев со дня истечения пропущенного срока, для чего необходимо до &lt;</w:t>
            </w:r>
            <w:r>
              <w:rPr>
                <w:color w:val="000000"/>
                <w:sz w:val="24"/>
                <w:szCs w:val="24"/>
                <w:lang w:val="kk-KZ"/>
              </w:rPr>
              <w:t>Срок восстановления</w:t>
            </w:r>
            <w:r>
              <w:rPr>
                <w:color w:val="000000"/>
                <w:sz w:val="24"/>
                <w:szCs w:val="24"/>
              </w:rPr>
              <w:t>&gt; г. представить в РГП «НИИС» ходатайство о восстановлении пропущенных сроков, а также документ, подтверждающий оплату за восстановление пропущенного срока оплаты заявителем в размере 31299,52 тенге.</w:t>
            </w:r>
          </w:p>
          <w:p w:rsidR="009F4221" w:rsidRDefault="009F4221" w:rsidP="001A768A">
            <w:pPr>
              <w:pStyle w:val="Standard"/>
              <w:ind w:left="150" w:right="50" w:firstLine="288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Цены РГП «НИИС» утверждены Приказом Министра юстиции Республики Казахстан от 18 декабря 2014 года № 368, согласованы Министром национальной экономики Республики Казахстан 27 мая 2015 года, внесены изменения Приказом </w:t>
            </w:r>
            <w:r>
              <w:rPr>
                <w:sz w:val="24"/>
                <w:szCs w:val="24"/>
                <w:lang w:val="kk-KZ"/>
              </w:rPr>
              <w:lastRenderedPageBreak/>
              <w:t>Министра юстиции от Республики Казахстан 26 мая 2015 года № 294.</w:t>
            </w:r>
          </w:p>
          <w:p w:rsidR="009F4221" w:rsidRDefault="009F4221" w:rsidP="001A768A">
            <w:pPr>
              <w:pStyle w:val="Standard"/>
              <w:ind w:left="150" w:right="50" w:firstLine="288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Согласно статье 33 Правил при отсутствии в установленный срок документа, подтверждающего оплату, заявка считается отозванной.</w:t>
            </w:r>
          </w:p>
        </w:tc>
      </w:tr>
    </w:tbl>
    <w:p w:rsidR="009F4221" w:rsidRDefault="009F4221" w:rsidP="009F4221">
      <w:pPr>
        <w:pStyle w:val="Standard"/>
        <w:rPr>
          <w:sz w:val="24"/>
          <w:szCs w:val="24"/>
        </w:rPr>
      </w:pPr>
    </w:p>
    <w:p w:rsidR="009F4221" w:rsidRDefault="009F4221" w:rsidP="009F4221">
      <w:pPr>
        <w:pStyle w:val="Standard"/>
        <w:rPr>
          <w:sz w:val="24"/>
          <w:szCs w:val="24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88"/>
        <w:gridCol w:w="3022"/>
      </w:tblGrid>
      <w:tr w:rsidR="009F4221" w:rsidTr="001A768A">
        <w:tc>
          <w:tcPr>
            <w:tcW w:w="65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a3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  <w:lang w:val="kk-KZ"/>
              </w:rPr>
              <w:t>ӨТ және ТЕАБ басқармасының басшысы</w:t>
            </w:r>
          </w:p>
        </w:tc>
        <w:tc>
          <w:tcPr>
            <w:tcW w:w="3022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F4221" w:rsidRDefault="009F4221" w:rsidP="001A768A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9F4221" w:rsidRDefault="009F4221" w:rsidP="001A768A">
            <w:pPr>
              <w:pStyle w:val="a3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Н. Исабеков</w:t>
            </w:r>
          </w:p>
        </w:tc>
      </w:tr>
      <w:tr w:rsidR="009F4221" w:rsidTr="001A768A">
        <w:tc>
          <w:tcPr>
            <w:tcW w:w="65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221" w:rsidRDefault="009F4221" w:rsidP="001A768A">
            <w:pPr>
              <w:pStyle w:val="a3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  <w:lang w:val="kk-KZ"/>
              </w:rPr>
              <w:t>Начальник управления регистрации заявок и учета оплат</w:t>
            </w:r>
          </w:p>
        </w:tc>
        <w:tc>
          <w:tcPr>
            <w:tcW w:w="3022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F4221" w:rsidRDefault="009F4221" w:rsidP="001A768A"/>
        </w:tc>
      </w:tr>
    </w:tbl>
    <w:p w:rsidR="009F4221" w:rsidRDefault="009F4221" w:rsidP="009F4221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F4221" w:rsidRDefault="009F4221" w:rsidP="009F4221">
      <w:pPr>
        <w:pStyle w:val="Textbody"/>
        <w:spacing w:after="0"/>
        <w:jc w:val="both"/>
      </w:pPr>
      <w:proofErr w:type="spellStart"/>
      <w:r>
        <w:rPr>
          <w:color w:val="000000"/>
          <w:spacing w:val="-9"/>
        </w:rPr>
        <w:t>Исп</w:t>
      </w:r>
      <w:proofErr w:type="spellEnd"/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rFonts w:eastAsia="Courier New CYR" w:cs="Courier New CYR"/>
            <w:color w:val="000000"/>
            <w:spacing w:val="-9"/>
            <w:kern w:val="0"/>
          </w:rPr>
          <w:alias w:val="CurrentUser"/>
          <w:tag w:val="CurrentUser"/>
          <w:id w:val="566683042"/>
          <w:placeholder>
            <w:docPart w:val="77EA9DD1F6B04D5B86D1E261EB6875E6"/>
          </w:placeholder>
          <w:text/>
        </w:sdtPr>
        <w:sdtContent>
          <w:r w:rsidRPr="00405B1F">
            <w:rPr>
              <w:rFonts w:eastAsia="Courier New CYR" w:cs="Courier New CYR"/>
              <w:color w:val="000000"/>
              <w:spacing w:val="-9"/>
              <w:kern w:val="0"/>
            </w:rPr>
            <w:t>[</w:t>
          </w:r>
          <w:r w:rsidRPr="00EF5CFF">
            <w:rPr>
              <w:rFonts w:eastAsia="Courier New CYR" w:cs="Courier New CYR"/>
              <w:color w:val="000000"/>
              <w:spacing w:val="-9"/>
              <w:kern w:val="0"/>
            </w:rPr>
            <w:t>Пользователь</w:t>
          </w:r>
          <w:r w:rsidRPr="00405B1F">
            <w:rPr>
              <w:rFonts w:eastAsia="Courier New CYR" w:cs="Courier New CYR"/>
              <w:color w:val="000000"/>
              <w:spacing w:val="-9"/>
              <w:kern w:val="0"/>
            </w:rPr>
            <w:t>]</w:t>
          </w:r>
        </w:sdtContent>
      </w:sdt>
    </w:p>
    <w:p w:rsidR="009F4221" w:rsidRDefault="009F4221" w:rsidP="009F4221">
      <w:pPr>
        <w:pStyle w:val="Textbody"/>
        <w:spacing w:after="0"/>
        <w:jc w:val="both"/>
      </w:pPr>
      <w:r>
        <w:t xml:space="preserve">Тел.: </w:t>
      </w:r>
      <w:sdt>
        <w:sdtPr>
          <w:rPr>
            <w:kern w:val="0"/>
            <w:lang w:val="en-US"/>
          </w:rPr>
          <w:alias w:val="CurrentUserPhoneNumber"/>
          <w:tag w:val="CurrentUserPhoneNumber"/>
          <w:id w:val="787242980"/>
          <w:placeholder>
            <w:docPart w:val="77EA9DD1F6B04D5B86D1E261EB6875E6"/>
          </w:placeholder>
          <w:text/>
        </w:sdtPr>
        <w:sdtContent>
          <w:r w:rsidRPr="00405B1F">
            <w:rPr>
              <w:kern w:val="0"/>
              <w:lang w:val="en-US"/>
            </w:rPr>
            <w:t>[</w:t>
          </w:r>
          <w:proofErr w:type="spellStart"/>
          <w:r w:rsidRPr="006329EA">
            <w:rPr>
              <w:kern w:val="0"/>
              <w:lang w:val="en-US"/>
            </w:rPr>
            <w:t>Телефон</w:t>
          </w:r>
          <w:proofErr w:type="spellEnd"/>
          <w:r w:rsidRPr="00405B1F">
            <w:rPr>
              <w:kern w:val="0"/>
              <w:lang w:val="en-US"/>
            </w:rPr>
            <w:t>]</w:t>
          </w:r>
        </w:sdtContent>
      </w:sdt>
    </w:p>
    <w:p w:rsidR="009F4221" w:rsidRDefault="009F4221" w:rsidP="009F4221"/>
    <w:p w:rsidR="0014417F" w:rsidRDefault="0014417F">
      <w:bookmarkStart w:id="0" w:name="_GoBack"/>
      <w:bookmarkEnd w:id="0"/>
    </w:p>
    <w:sectPr w:rsidR="0014417F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auto"/>
    <w:pitch w:val="variable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50"/>
    <w:rsid w:val="00106250"/>
    <w:rsid w:val="0014417F"/>
    <w:rsid w:val="009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32CA7-9A0A-4058-8445-164D2E86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42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422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9F4221"/>
    <w:pPr>
      <w:spacing w:after="120"/>
    </w:pPr>
  </w:style>
  <w:style w:type="paragraph" w:styleId="a3">
    <w:name w:val="footer"/>
    <w:basedOn w:val="Standard"/>
    <w:link w:val="a4"/>
    <w:rsid w:val="009F4221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9F4221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9F4221"/>
    <w:pPr>
      <w:keepNext/>
      <w:widowControl/>
      <w:jc w:val="both"/>
    </w:pPr>
    <w:rPr>
      <w:b/>
      <w:bCs/>
      <w:sz w:val="28"/>
      <w:szCs w:val="28"/>
    </w:rPr>
  </w:style>
  <w:style w:type="paragraph" w:customStyle="1" w:styleId="TableContents">
    <w:name w:val="Table Contents"/>
    <w:basedOn w:val="Standard"/>
    <w:rsid w:val="009F4221"/>
    <w:pPr>
      <w:suppressLineNumbers/>
    </w:pPr>
  </w:style>
  <w:style w:type="character" w:customStyle="1" w:styleId="Internetlink">
    <w:name w:val="Internet link"/>
    <w:basedOn w:val="a0"/>
    <w:rsid w:val="009F4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EA9DD1F6B04D5B86D1E261EB6875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DF4D9C-68F6-4209-886D-59DAE389272F}"/>
      </w:docPartPr>
      <w:docPartBody>
        <w:p w:rsidR="00000000" w:rsidRDefault="001E4172" w:rsidP="001E4172">
          <w:pPr>
            <w:pStyle w:val="77EA9DD1F6B04D5B86D1E261EB6875E6"/>
          </w:pPr>
          <w:r w:rsidRPr="005A52A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auto"/>
    <w:pitch w:val="variable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72"/>
    <w:rsid w:val="001E4172"/>
    <w:rsid w:val="00B1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4172"/>
    <w:rPr>
      <w:color w:val="808080"/>
    </w:rPr>
  </w:style>
  <w:style w:type="paragraph" w:customStyle="1" w:styleId="77EA9DD1F6B04D5B86D1E261EB6875E6">
    <w:name w:val="77EA9DD1F6B04D5B86D1E261EB6875E6"/>
    <w:rsid w:val="001E4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2017-12-06T10:08:00Z</dcterms:created>
  <dcterms:modified xsi:type="dcterms:W3CDTF">2017-12-06T10:09:00Z</dcterms:modified>
</cp:coreProperties>
</file>