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724"/>
        <w:gridCol w:w="863"/>
        <w:gridCol w:w="3857"/>
      </w:tblGrid>
      <w:tr w:rsidR="000D5B37">
        <w:trPr>
          <w:trHeight w:val="1465"/>
        </w:trPr>
        <w:tc>
          <w:tcPr>
            <w:tcW w:w="411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7" w:rsidRDefault="00A434A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D5B37" w:rsidRDefault="00A434A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D5B37" w:rsidRDefault="00A434A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D5B37" w:rsidRDefault="00A434A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D5B37" w:rsidRDefault="00A434A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D5B37" w:rsidRDefault="00A434A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D5B37" w:rsidRDefault="00A434A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87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7" w:rsidRDefault="00A434A9">
            <w:pPr>
              <w:pStyle w:val="TableContents"/>
            </w:pPr>
            <w:r>
              <w:rPr>
                <w:noProof/>
                <w:sz w:val="4"/>
                <w:szCs w:val="4"/>
                <w:lang w:val="ru-RU"/>
              </w:rPr>
              <w:drawing>
                <wp:anchor distT="0" distB="0" distL="114300" distR="114300" simplePos="0" relativeHeight="7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5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7" w:rsidRDefault="00A434A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РЕСПУБЛИКАНСКОЕ ГОСУДАРСТВЕННОЕ</w:t>
            </w:r>
          </w:p>
          <w:p w:rsidR="000D5B37" w:rsidRDefault="00A434A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ПРЕДПРИЯТИЕ НА ПРАВЕ</w:t>
            </w:r>
          </w:p>
          <w:p w:rsidR="000D5B37" w:rsidRDefault="00A434A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ХОЗЯЙСТВЕННОГО ВЕДЕНИЯ</w:t>
            </w:r>
          </w:p>
          <w:p w:rsidR="000D5B37" w:rsidRPr="008660E1" w:rsidRDefault="00A434A9">
            <w:pPr>
              <w:pStyle w:val="Standard"/>
              <w:jc w:val="center"/>
              <w:rPr>
                <w:lang w:val="ru-RU"/>
              </w:rPr>
            </w:pPr>
            <w:r>
              <w:rPr>
                <w:b/>
                <w:color w:val="0000FF"/>
                <w:spacing w:val="2"/>
                <w:sz w:val="16"/>
                <w:szCs w:val="16"/>
                <w:lang w:val="ru-RU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ИНСТИТУТ</w:t>
            </w:r>
          </w:p>
          <w:p w:rsidR="000D5B37" w:rsidRDefault="00A434A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  <w:lang w:val="ru-RU"/>
              </w:rPr>
              <w:t>ИНТЕЛЛЕКТУАЛЬНОЙ СОБСТВЕННОСТИ»</w:t>
            </w:r>
          </w:p>
          <w:p w:rsidR="000D5B37" w:rsidRDefault="00A434A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МИНИСТЕРСТВА ЮСТИЦИИ</w:t>
            </w:r>
          </w:p>
          <w:p w:rsidR="000D5B37" w:rsidRDefault="00A434A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ru-RU"/>
              </w:rPr>
            </w:pPr>
            <w:r>
              <w:rPr>
                <w:color w:val="0000FF"/>
                <w:spacing w:val="2"/>
                <w:sz w:val="16"/>
                <w:szCs w:val="16"/>
                <w:lang w:val="ru-RU"/>
              </w:rPr>
              <w:t>РЕСПУБЛИКИ КАЗАХСТАН</w:t>
            </w:r>
          </w:p>
        </w:tc>
      </w:tr>
      <w:tr w:rsidR="000D5B37">
        <w:tc>
          <w:tcPr>
            <w:tcW w:w="483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7" w:rsidRDefault="00A434A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0D5B37" w:rsidRDefault="00A434A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D5B37" w:rsidRDefault="00A434A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D5B37" w:rsidRDefault="00F93AD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A434A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A434A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2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5B37" w:rsidRDefault="00A434A9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>
              <w:rPr>
                <w:color w:val="000000"/>
                <w:sz w:val="14"/>
                <w:szCs w:val="14"/>
                <w:lang w:val="ru-RU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  <w:lang w:val="ru-RU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  <w:lang w:val="ru-RU"/>
              </w:rPr>
              <w:t xml:space="preserve"> Ел, дом 8, Дом министерств, подъезд № 1,</w:t>
            </w:r>
          </w:p>
          <w:p w:rsidR="000D5B37" w:rsidRDefault="00A434A9">
            <w:pPr>
              <w:pStyle w:val="Standard"/>
              <w:jc w:val="right"/>
              <w:rPr>
                <w:color w:val="000000"/>
                <w:sz w:val="14"/>
                <w:szCs w:val="14"/>
                <w:lang w:val="ru-RU"/>
              </w:rPr>
            </w:pPr>
            <w:r>
              <w:rPr>
                <w:color w:val="000000"/>
                <w:sz w:val="14"/>
                <w:szCs w:val="14"/>
                <w:lang w:val="ru-RU"/>
              </w:rPr>
              <w:t xml:space="preserve">Левобережье, г. Астана, Республика Казахстан, 010000  </w:t>
            </w:r>
          </w:p>
          <w:p w:rsidR="000D5B37" w:rsidRDefault="00A434A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proofErr w:type="spellStart"/>
            <w:r>
              <w:rPr>
                <w:color w:val="000000"/>
                <w:sz w:val="14"/>
                <w:szCs w:val="14"/>
              </w:rPr>
              <w:t>тел</w:t>
            </w:r>
            <w:proofErr w:type="spellEnd"/>
            <w:r>
              <w:rPr>
                <w:color w:val="000000"/>
                <w:sz w:val="14"/>
                <w:szCs w:val="14"/>
              </w:rPr>
              <w:t>.: (7172)74</w:t>
            </w:r>
            <w:r>
              <w:rPr>
                <w:color w:val="000000"/>
                <w:sz w:val="14"/>
                <w:szCs w:val="14"/>
                <w:lang w:val="ru-RU"/>
              </w:rPr>
              <w:t>-95-80</w:t>
            </w:r>
            <w:r>
              <w:rPr>
                <w:color w:val="000000"/>
                <w:sz w:val="14"/>
                <w:szCs w:val="14"/>
              </w:rPr>
              <w:t xml:space="preserve">, </w:t>
            </w:r>
            <w:proofErr w:type="spellStart"/>
            <w:r>
              <w:rPr>
                <w:color w:val="000000"/>
                <w:sz w:val="14"/>
                <w:szCs w:val="14"/>
              </w:rPr>
              <w:t>факс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D5B37" w:rsidRDefault="00F93AD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A434A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A434A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D5B37" w:rsidRDefault="000D5B37">
      <w:pPr>
        <w:pStyle w:val="Standard"/>
        <w:ind w:left="4131"/>
        <w:rPr>
          <w:b/>
          <w:sz w:val="28"/>
          <w:szCs w:val="20"/>
        </w:rPr>
      </w:pPr>
    </w:p>
    <w:p w:rsidR="000D5B37" w:rsidRDefault="00A434A9">
      <w:pPr>
        <w:pStyle w:val="Standard"/>
        <w:ind w:left="4131"/>
        <w:rPr>
          <w:b/>
          <w:sz w:val="28"/>
          <w:szCs w:val="20"/>
        </w:rPr>
      </w:pPr>
      <w:proofErr w:type="spellStart"/>
      <w:r>
        <w:rPr>
          <w:b/>
          <w:sz w:val="28"/>
          <w:szCs w:val="20"/>
        </w:rPr>
        <w:t>Всемирная</w:t>
      </w:r>
      <w:proofErr w:type="spellEnd"/>
      <w:r>
        <w:rPr>
          <w:b/>
          <w:sz w:val="28"/>
          <w:szCs w:val="20"/>
        </w:rPr>
        <w:t xml:space="preserve"> </w:t>
      </w:r>
      <w:proofErr w:type="spellStart"/>
      <w:r>
        <w:rPr>
          <w:b/>
          <w:sz w:val="28"/>
          <w:szCs w:val="20"/>
        </w:rPr>
        <w:t>организация</w:t>
      </w:r>
      <w:proofErr w:type="spellEnd"/>
    </w:p>
    <w:p w:rsidR="000D5B37" w:rsidRDefault="00A434A9">
      <w:pPr>
        <w:pStyle w:val="Textbody"/>
        <w:ind w:left="4131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интеллектуальной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собственности</w:t>
      </w:r>
      <w:proofErr w:type="spellEnd"/>
    </w:p>
    <w:p w:rsidR="000D5B37" w:rsidRDefault="00A434A9">
      <w:pPr>
        <w:pStyle w:val="Textbody"/>
        <w:ind w:left="4131"/>
        <w:rPr>
          <w:b/>
          <w:sz w:val="28"/>
        </w:rPr>
      </w:pPr>
      <w:r>
        <w:rPr>
          <w:b/>
          <w:sz w:val="28"/>
        </w:rPr>
        <w:t xml:space="preserve">г. </w:t>
      </w:r>
      <w:proofErr w:type="spellStart"/>
      <w:r>
        <w:rPr>
          <w:b/>
          <w:sz w:val="28"/>
        </w:rPr>
        <w:t>Женева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Швейцария</w:t>
      </w:r>
      <w:proofErr w:type="spellEnd"/>
    </w:p>
    <w:p w:rsidR="000D5B37" w:rsidRDefault="000D5B37">
      <w:pPr>
        <w:pStyle w:val="Textbody"/>
        <w:ind w:left="4131"/>
      </w:pPr>
    </w:p>
    <w:p w:rsidR="000D5B37" w:rsidRDefault="00A434A9">
      <w:pPr>
        <w:pStyle w:val="Textbody"/>
        <w:ind w:left="4131"/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Бекiтемiн</w:t>
      </w:r>
      <w:proofErr w:type="spellEnd"/>
      <w:r>
        <w:rPr>
          <w:color w:val="000000"/>
          <w:sz w:val="28"/>
        </w:rPr>
        <w:t>/</w:t>
      </w:r>
      <w:proofErr w:type="spellStart"/>
      <w:r>
        <w:rPr>
          <w:color w:val="000000"/>
          <w:sz w:val="28"/>
        </w:rPr>
        <w:t>Утверждаю</w:t>
      </w:r>
      <w:proofErr w:type="spellEnd"/>
      <w:r>
        <w:rPr>
          <w:color w:val="000000"/>
          <w:sz w:val="28"/>
        </w:rPr>
        <w:t>»</w:t>
      </w:r>
    </w:p>
    <w:p w:rsidR="000D5B37" w:rsidRDefault="00A434A9">
      <w:pPr>
        <w:pStyle w:val="Textbody"/>
        <w:ind w:left="4131"/>
      </w:pPr>
      <w:r>
        <w:rPr>
          <w:sz w:val="28"/>
          <w:lang w:val="ru-RU"/>
        </w:rPr>
        <w:t>Д</w:t>
      </w:r>
      <w:proofErr w:type="spellStart"/>
      <w:r>
        <w:rPr>
          <w:sz w:val="28"/>
        </w:rPr>
        <w:t>иректор</w:t>
      </w:r>
      <w:proofErr w:type="spellEnd"/>
      <w:r>
        <w:rPr>
          <w:sz w:val="28"/>
        </w:rPr>
        <w:t xml:space="preserve"> РГП «</w:t>
      </w:r>
      <w:proofErr w:type="spellStart"/>
      <w:r>
        <w:rPr>
          <w:sz w:val="28"/>
        </w:rPr>
        <w:t>Национальный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институт</w:t>
      </w:r>
      <w:proofErr w:type="spellEnd"/>
    </w:p>
    <w:p w:rsidR="000D5B37" w:rsidRDefault="00A434A9">
      <w:pPr>
        <w:pStyle w:val="Textbody"/>
        <w:ind w:left="4131"/>
        <w:rPr>
          <w:sz w:val="28"/>
        </w:rPr>
      </w:pPr>
      <w:proofErr w:type="spellStart"/>
      <w:r>
        <w:rPr>
          <w:sz w:val="28"/>
        </w:rPr>
        <w:t>интеллектуальной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собственности</w:t>
      </w:r>
      <w:proofErr w:type="spellEnd"/>
      <w:r>
        <w:rPr>
          <w:sz w:val="28"/>
        </w:rPr>
        <w:t>»</w:t>
      </w:r>
    </w:p>
    <w:p w:rsidR="000D5B37" w:rsidRDefault="00A434A9">
      <w:pPr>
        <w:pStyle w:val="Textbody"/>
        <w:ind w:left="4131"/>
      </w:pPr>
      <w:r>
        <w:rPr>
          <w:sz w:val="28"/>
        </w:rPr>
        <w:t xml:space="preserve">________________ </w:t>
      </w:r>
      <w:r>
        <w:rPr>
          <w:sz w:val="28"/>
          <w:lang w:val="kk-KZ"/>
        </w:rPr>
        <w:t>Е</w:t>
      </w:r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Оспанов</w:t>
      </w:r>
      <w:proofErr w:type="spellEnd"/>
    </w:p>
    <w:p w:rsidR="000D5B37" w:rsidRDefault="000D5B37">
      <w:pPr>
        <w:pStyle w:val="Textbody"/>
        <w:ind w:left="4131"/>
        <w:rPr>
          <w:sz w:val="28"/>
        </w:rPr>
      </w:pPr>
    </w:p>
    <w:p w:rsidR="000D5B37" w:rsidRDefault="000D5B37">
      <w:pPr>
        <w:pStyle w:val="Textbody"/>
      </w:pPr>
    </w:p>
    <w:p w:rsidR="000D5B37" w:rsidRDefault="00A434A9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ЭКСПЕРТНОЕ ЗАКЛЮЧЕНИЕ</w:t>
      </w:r>
    </w:p>
    <w:p w:rsidR="000D5B37" w:rsidRDefault="00A434A9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окончательное</w:t>
      </w:r>
      <w:proofErr w:type="spellEnd"/>
      <w:proofErr w:type="gramEnd"/>
      <w:r>
        <w:rPr>
          <w:sz w:val="28"/>
          <w:szCs w:val="28"/>
        </w:rPr>
        <w:t>)</w:t>
      </w:r>
    </w:p>
    <w:p w:rsidR="000D5B37" w:rsidRDefault="00A434A9">
      <w:pPr>
        <w:pStyle w:val="Textbody"/>
      </w:pPr>
      <w:r>
        <w:rPr>
          <w:b/>
          <w:color w:val="000000"/>
        </w:rPr>
        <w:t xml:space="preserve">(111)  </w:t>
      </w:r>
      <w:sdt>
        <w:sdtPr>
          <w:rPr>
            <w:b/>
            <w:color w:val="000000"/>
          </w:rPr>
          <w:alias w:val="PatentGosNumber"/>
          <w:tag w:val="PatentGosNumber"/>
          <w:id w:val="-1809860819"/>
          <w:placeholder>
            <w:docPart w:val="DefaultPlaceholder_1081868574"/>
          </w:placeholder>
        </w:sdtPr>
        <w:sdtEndPr>
          <w:rPr>
            <w:b w:val="0"/>
          </w:rPr>
        </w:sdtEndPr>
        <w:sdtContent>
          <w:r w:rsidR="00EF0338">
            <w:rPr>
              <w:color w:val="000000"/>
            </w:rPr>
            <w:t>[</w:t>
          </w:r>
          <w:proofErr w:type="spellStart"/>
          <w:r w:rsidR="00EF0338">
            <w:rPr>
              <w:color w:val="000000"/>
            </w:rPr>
            <w:t>НомерОД_ТЗ</w:t>
          </w:r>
          <w:proofErr w:type="spellEnd"/>
          <w:r w:rsidR="00EF0338">
            <w:rPr>
              <w:color w:val="000000"/>
            </w:rPr>
            <w:t>]</w:t>
          </w:r>
        </w:sdtContent>
      </w:sdt>
    </w:p>
    <w:p w:rsidR="000D5B37" w:rsidRPr="00EF0338" w:rsidRDefault="00A434A9">
      <w:pPr>
        <w:pStyle w:val="Textbody"/>
        <w:rPr>
          <w:lang w:val="ru-RU"/>
        </w:rPr>
      </w:pPr>
      <w:proofErr w:type="gramStart"/>
      <w:r w:rsidRPr="00EF0338">
        <w:rPr>
          <w:b/>
          <w:color w:val="000000"/>
          <w:lang w:val="ru-RU"/>
        </w:rPr>
        <w:t>(151</w:t>
      </w:r>
      <w:r w:rsidRPr="00EF0338">
        <w:rPr>
          <w:b/>
          <w:lang w:val="ru-RU"/>
        </w:rPr>
        <w:t xml:space="preserve">)  </w:t>
      </w:r>
      <w:sdt>
        <w:sdtPr>
          <w:rPr>
            <w:b/>
          </w:rPr>
          <w:alias w:val="RequestDate"/>
          <w:tag w:val="RequestDate"/>
          <w:id w:val="-1055155028"/>
          <w:placeholder>
            <w:docPart w:val="DefaultPlaceholder_1081868574"/>
          </w:placeholder>
        </w:sdtPr>
        <w:sdtEndPr>
          <w:rPr>
            <w:b w:val="0"/>
            <w:lang w:val="kk-KZ"/>
          </w:rPr>
        </w:sdtEndPr>
        <w:sdtContent>
          <w:r w:rsidR="00EF0338" w:rsidRPr="007E2C53">
            <w:rPr>
              <w:lang w:val="ru-RU"/>
            </w:rPr>
            <w:t>[</w:t>
          </w:r>
          <w:proofErr w:type="gramEnd"/>
          <w:r w:rsidR="00EF0338">
            <w:rPr>
              <w:lang w:val="kk-KZ"/>
            </w:rPr>
            <w:t>ДатаЗаявки]</w:t>
          </w:r>
        </w:sdtContent>
      </w:sdt>
    </w:p>
    <w:p w:rsidR="000D5B37" w:rsidRPr="00EF0338" w:rsidRDefault="00A434A9">
      <w:pPr>
        <w:pStyle w:val="Textbody"/>
        <w:rPr>
          <w:lang w:val="ru-RU"/>
        </w:rPr>
      </w:pPr>
      <w:r w:rsidRPr="00EF0338">
        <w:rPr>
          <w:b/>
          <w:color w:val="000000"/>
          <w:lang w:val="ru-RU"/>
        </w:rPr>
        <w:t>(</w:t>
      </w:r>
      <w:r w:rsidRPr="00EF0338">
        <w:rPr>
          <w:b/>
          <w:lang w:val="ru-RU"/>
        </w:rPr>
        <w:t xml:space="preserve">540) </w:t>
      </w:r>
      <w:r w:rsidRPr="00EF0338">
        <w:rPr>
          <w:b/>
          <w:bCs/>
          <w:color w:val="000000"/>
          <w:lang w:val="ru-RU"/>
        </w:rPr>
        <w:t xml:space="preserve"> </w:t>
      </w:r>
      <w:sdt>
        <w:sdtPr>
          <w:rPr>
            <w:b/>
            <w:bCs/>
            <w:color w:val="000000"/>
            <w:lang w:val="ru-RU"/>
          </w:rPr>
          <w:alias w:val="Image"/>
          <w:tag w:val="Image"/>
          <w:id w:val="-1980377931"/>
          <w:showingPlcHdr/>
          <w:picture/>
        </w:sdtPr>
        <w:sdtEndPr/>
        <w:sdtContent>
          <w:r w:rsidR="00185943">
            <w:rPr>
              <w:b/>
              <w:bCs/>
              <w:noProof/>
              <w:color w:val="000000"/>
              <w:lang w:val="ru-RU"/>
            </w:rPr>
            <w:drawing>
              <wp:inline distT="0" distB="0" distL="0" distR="0">
                <wp:extent cx="1901825" cy="1901825"/>
                <wp:effectExtent l="0" t="0" r="3175" b="317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0D5B37" w:rsidRPr="00EF0338" w:rsidRDefault="00A434A9">
      <w:pPr>
        <w:pStyle w:val="Standard"/>
        <w:rPr>
          <w:lang w:val="ru-RU"/>
        </w:rPr>
      </w:pPr>
      <w:proofErr w:type="gramStart"/>
      <w:r w:rsidRPr="00EF0338">
        <w:rPr>
          <w:b/>
          <w:bCs/>
          <w:lang w:val="ru-RU"/>
        </w:rPr>
        <w:t xml:space="preserve">(732)  </w:t>
      </w:r>
      <w:sdt>
        <w:sdtPr>
          <w:rPr>
            <w:b/>
            <w:bCs/>
            <w:lang w:val="ru-RU"/>
          </w:rPr>
          <w:alias w:val="CustomerOwner"/>
          <w:tag w:val="CustomerOwner"/>
          <w:id w:val="1232501642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 w:rsidR="00EF0338" w:rsidRPr="00EF0338">
            <w:rPr>
              <w:lang w:val="ru-RU"/>
            </w:rPr>
            <w:t>[</w:t>
          </w:r>
          <w:proofErr w:type="spellStart"/>
          <w:proofErr w:type="gramEnd"/>
          <w:r w:rsidRPr="00EF0338">
            <w:rPr>
              <w:lang w:val="ru-RU"/>
            </w:rPr>
            <w:t>ПатентоОбладатель</w:t>
          </w:r>
          <w:proofErr w:type="spellEnd"/>
          <w:r w:rsidR="00EF0338" w:rsidRPr="00EF0338">
            <w:rPr>
              <w:lang w:val="ru-RU"/>
            </w:rPr>
            <w:t>]</w:t>
          </w:r>
        </w:sdtContent>
      </w:sdt>
      <w:r w:rsidRPr="00EF0338">
        <w:rPr>
          <w:lang w:val="ru-RU"/>
        </w:rPr>
        <w:t xml:space="preserve"> </w:t>
      </w:r>
      <w:sdt>
        <w:sdtPr>
          <w:rPr>
            <w:lang w:val="ru-RU"/>
          </w:rPr>
          <w:alias w:val="CustomerOwnerAddress"/>
          <w:tag w:val="CustomerOwnerAddress"/>
          <w:id w:val="-927186284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EF0338" w:rsidRPr="007E2C53">
            <w:rPr>
              <w:lang w:val="ru-RU"/>
            </w:rPr>
            <w:t>[</w:t>
          </w:r>
          <w:r w:rsidR="00EF0338">
            <w:rPr>
              <w:lang w:val="kk-KZ"/>
            </w:rPr>
            <w:t>АдресПатентообладателя]</w:t>
          </w:r>
        </w:sdtContent>
      </w:sdt>
    </w:p>
    <w:p w:rsidR="000D5B37" w:rsidRPr="00EF0338" w:rsidRDefault="00A434A9">
      <w:pPr>
        <w:pStyle w:val="Textbody"/>
        <w:shd w:val="clear" w:color="auto" w:fill="FFFFFF"/>
        <w:wordWrap/>
        <w:overflowPunct/>
        <w:autoSpaceDE/>
        <w:rPr>
          <w:lang w:val="ru-RU"/>
        </w:rPr>
      </w:pPr>
      <w:proofErr w:type="gramStart"/>
      <w:r w:rsidRPr="00EF0338">
        <w:rPr>
          <w:b/>
          <w:lang w:val="ru-RU"/>
        </w:rPr>
        <w:t xml:space="preserve">(511)  </w:t>
      </w:r>
      <w:sdt>
        <w:sdtPr>
          <w:rPr>
            <w:b/>
            <w:lang w:val="ru-RU"/>
          </w:rPr>
          <w:alias w:val="Icgs511"/>
          <w:tag w:val="Icgs511"/>
          <w:id w:val="-775405120"/>
          <w:placeholder>
            <w:docPart w:val="DefaultPlaceholder_1081868574"/>
          </w:placeholder>
        </w:sdtPr>
        <w:sdtEndPr>
          <w:rPr>
            <w:b w:val="0"/>
            <w:lang w:val="kk-KZ"/>
          </w:rPr>
        </w:sdtEndPr>
        <w:sdtContent>
          <w:r w:rsidR="00EF0338" w:rsidRPr="007E2C53">
            <w:rPr>
              <w:lang w:val="ru-RU"/>
            </w:rPr>
            <w:t>[</w:t>
          </w:r>
          <w:proofErr w:type="gramEnd"/>
          <w:r w:rsidR="00EF0338">
            <w:rPr>
              <w:lang w:val="kk-KZ"/>
            </w:rPr>
            <w:t>SV_TZ_510]</w:t>
          </w:r>
        </w:sdtContent>
      </w:sdt>
    </w:p>
    <w:p w:rsidR="000D5B37" w:rsidRDefault="000D5B37">
      <w:pPr>
        <w:pStyle w:val="Textbody"/>
        <w:shd w:val="clear" w:color="auto" w:fill="FFFFFF"/>
        <w:wordWrap/>
        <w:overflowPunct/>
        <w:autoSpaceDE/>
        <w:rPr>
          <w:lang w:val="kk-KZ"/>
        </w:rPr>
      </w:pPr>
    </w:p>
    <w:p w:rsidR="000D5B37" w:rsidRPr="008660E1" w:rsidRDefault="00A434A9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ab/>
      </w:r>
      <w:r>
        <w:rPr>
          <w:rFonts w:eastAsia="Tahoma" w:cs="Tahoma"/>
          <w:sz w:val="28"/>
          <w:szCs w:val="28"/>
          <w:lang w:val="ru-RU"/>
        </w:rPr>
        <w:t xml:space="preserve">В связи с истечением установленных Законом Республики Казахстан «О товарных знаках, знаках обслуживания и наименованиях мест происхождения товаров» (далее – Закон) сроков подачи мотивированного возражения РГП «Национальный институт интеллектуальной собственности» Министерства юстиции Республики Казахстан оставляет предварительное заключение о отказе в предоставлении правовой охраны на основании подпункта </w:t>
      </w:r>
      <w:r>
        <w:rPr>
          <w:rFonts w:eastAsia="Tahoma" w:cs="Tahoma"/>
          <w:sz w:val="28"/>
          <w:szCs w:val="28"/>
          <w:shd w:val="clear" w:color="auto" w:fill="FFFF00"/>
          <w:lang w:val="ru-RU"/>
        </w:rPr>
        <w:t xml:space="preserve">1) пункта 1 статьи 7 </w:t>
      </w:r>
      <w:r>
        <w:rPr>
          <w:rFonts w:eastAsia="Tahoma" w:cs="Tahoma"/>
          <w:sz w:val="28"/>
          <w:szCs w:val="28"/>
          <w:lang w:val="ru-RU"/>
        </w:rPr>
        <w:t>Закона без изменений.</w:t>
      </w:r>
    </w:p>
    <w:p w:rsidR="000D5B37" w:rsidRPr="008660E1" w:rsidRDefault="00A434A9">
      <w:pPr>
        <w:pStyle w:val="Standard"/>
        <w:jc w:val="both"/>
        <w:rPr>
          <w:lang w:val="ru-RU"/>
        </w:rPr>
      </w:pPr>
      <w:r>
        <w:rPr>
          <w:rFonts w:eastAsia="Tahoma" w:cs="Tahoma"/>
          <w:sz w:val="28"/>
          <w:szCs w:val="28"/>
          <w:lang w:val="ru-RU"/>
        </w:rPr>
        <w:tab/>
        <w:t xml:space="preserve">Таким образом, выносится окончательное экспертное заключение об отказе в предоставлении международной регистрации правовой охраны на территории Республики Казахстан в отношении всех заявленных </w:t>
      </w:r>
      <w:r>
        <w:rPr>
          <w:rFonts w:eastAsia="Tahoma" w:cs="Tahoma"/>
          <w:sz w:val="28"/>
          <w:szCs w:val="28"/>
          <w:shd w:val="clear" w:color="auto" w:fill="FFFF00"/>
          <w:lang w:val="ru-RU"/>
        </w:rPr>
        <w:t>товаров и услуг</w:t>
      </w:r>
      <w:r>
        <w:rPr>
          <w:rFonts w:eastAsia="Tahoma" w:cs="Tahoma"/>
          <w:sz w:val="28"/>
          <w:szCs w:val="28"/>
          <w:lang w:val="ru-RU"/>
        </w:rPr>
        <w:t>.</w:t>
      </w:r>
    </w:p>
    <w:p w:rsidR="000D5B37" w:rsidRPr="008660E1" w:rsidRDefault="00A434A9">
      <w:pPr>
        <w:pStyle w:val="Standard"/>
        <w:jc w:val="both"/>
        <w:rPr>
          <w:lang w:val="ru-RU"/>
        </w:rPr>
      </w:pPr>
      <w:r>
        <w:rPr>
          <w:rFonts w:eastAsia="Tahoma" w:cs="Tahoma"/>
          <w:sz w:val="28"/>
          <w:szCs w:val="28"/>
          <w:lang w:val="kk-KZ"/>
        </w:rPr>
        <w:lastRenderedPageBreak/>
        <w:tab/>
      </w:r>
      <w:r>
        <w:rPr>
          <w:rFonts w:eastAsia="Tahoma" w:cs="Tahoma"/>
          <w:sz w:val="28"/>
          <w:szCs w:val="28"/>
          <w:lang w:val="ru-RU"/>
        </w:rPr>
        <w:t xml:space="preserve">Возражение на данное экспертное заключение </w:t>
      </w:r>
      <w:r>
        <w:rPr>
          <w:rFonts w:eastAsia="Tahoma" w:cs="Tahoma"/>
          <w:sz w:val="28"/>
          <w:szCs w:val="28"/>
          <w:lang w:val="kk-KZ"/>
        </w:rPr>
        <w:t xml:space="preserve">может быть </w:t>
      </w:r>
      <w:r>
        <w:rPr>
          <w:rFonts w:eastAsia="Tahoma" w:cs="Tahoma"/>
          <w:sz w:val="28"/>
          <w:szCs w:val="28"/>
          <w:lang w:val="ru-RU"/>
        </w:rPr>
        <w:t xml:space="preserve">подано </w:t>
      </w:r>
      <w:r>
        <w:rPr>
          <w:rFonts w:eastAsia="Tahoma" w:cs="Tahoma"/>
          <w:sz w:val="28"/>
          <w:szCs w:val="28"/>
          <w:lang w:val="kk-KZ"/>
        </w:rPr>
        <w:t xml:space="preserve">в </w:t>
      </w:r>
      <w:r>
        <w:rPr>
          <w:rFonts w:eastAsia="Tahoma" w:cs="Tahoma"/>
          <w:sz w:val="28"/>
          <w:szCs w:val="28"/>
          <w:lang w:val="ru-RU"/>
        </w:rPr>
        <w:t>а</w:t>
      </w:r>
      <w:r>
        <w:rPr>
          <w:rFonts w:eastAsia="Tahoma" w:cs="Tahoma"/>
          <w:sz w:val="28"/>
          <w:szCs w:val="28"/>
          <w:lang w:val="kk-KZ"/>
        </w:rPr>
        <w:t>пелляционн</w:t>
      </w:r>
      <w:proofErr w:type="spellStart"/>
      <w:r>
        <w:rPr>
          <w:rFonts w:eastAsia="Tahoma" w:cs="Tahoma"/>
          <w:sz w:val="28"/>
          <w:szCs w:val="28"/>
          <w:lang w:val="ru-RU"/>
        </w:rPr>
        <w:t>ый</w:t>
      </w:r>
      <w:proofErr w:type="spellEnd"/>
      <w:r>
        <w:rPr>
          <w:rFonts w:eastAsia="Tahoma" w:cs="Tahoma"/>
          <w:sz w:val="28"/>
          <w:szCs w:val="28"/>
          <w:lang w:val="kk-KZ"/>
        </w:rPr>
        <w:t xml:space="preserve"> совет </w:t>
      </w:r>
      <w:r>
        <w:rPr>
          <w:rFonts w:eastAsia="Tahoma" w:cs="Tahoma"/>
          <w:sz w:val="28"/>
          <w:szCs w:val="28"/>
          <w:lang w:val="ru-RU"/>
        </w:rPr>
        <w:t>в установленном</w:t>
      </w:r>
      <w:r>
        <w:rPr>
          <w:rFonts w:eastAsia="Tahoma" w:cs="Tahoma"/>
          <w:sz w:val="28"/>
          <w:szCs w:val="28"/>
          <w:lang w:val="kk-KZ"/>
        </w:rPr>
        <w:t xml:space="preserve"> Закон</w:t>
      </w:r>
      <w:r>
        <w:rPr>
          <w:rFonts w:eastAsia="Tahoma" w:cs="Tahoma"/>
          <w:sz w:val="28"/>
          <w:szCs w:val="28"/>
          <w:lang w:val="ru-RU"/>
        </w:rPr>
        <w:t>ом порядке</w:t>
      </w:r>
      <w:r>
        <w:rPr>
          <w:rFonts w:eastAsia="Tahoma" w:cs="Tahoma"/>
          <w:sz w:val="28"/>
          <w:szCs w:val="28"/>
          <w:lang w:val="kk-KZ"/>
        </w:rPr>
        <w:t>.</w:t>
      </w:r>
    </w:p>
    <w:p w:rsidR="000D5B37" w:rsidRDefault="000D5B37">
      <w:pPr>
        <w:pStyle w:val="Standard"/>
        <w:jc w:val="both"/>
        <w:rPr>
          <w:lang w:val="ru-RU"/>
        </w:rPr>
      </w:pPr>
    </w:p>
    <w:p w:rsidR="000D5B37" w:rsidRDefault="000D5B37">
      <w:pPr>
        <w:pStyle w:val="Textbody"/>
        <w:shd w:val="clear" w:color="auto" w:fill="FFFFFF"/>
        <w:wordWrap/>
        <w:overflowPunct/>
        <w:autoSpaceDE/>
        <w:jc w:val="both"/>
        <w:rPr>
          <w:lang w:val="kk-KZ"/>
        </w:rPr>
      </w:pPr>
    </w:p>
    <w:p w:rsidR="000D5B37" w:rsidRPr="008660E1" w:rsidRDefault="00A434A9">
      <w:pPr>
        <w:pStyle w:val="Textbody"/>
        <w:tabs>
          <w:tab w:val="left" w:pos="7350"/>
        </w:tabs>
        <w:jc w:val="both"/>
        <w:rPr>
          <w:lang w:val="ru-RU"/>
        </w:rPr>
      </w:pPr>
      <w:r>
        <w:rPr>
          <w:b/>
          <w:sz w:val="26"/>
          <w:szCs w:val="26"/>
          <w:lang w:val="ru-RU"/>
        </w:rPr>
        <w:t xml:space="preserve">Начальник УЭМТЗ                                                      </w:t>
      </w:r>
      <w:r>
        <w:rPr>
          <w:b/>
          <w:sz w:val="26"/>
          <w:szCs w:val="26"/>
          <w:lang w:val="ru-RU"/>
        </w:rPr>
        <w:tab/>
      </w:r>
      <w:r>
        <w:rPr>
          <w:b/>
          <w:bCs/>
          <w:sz w:val="26"/>
          <w:szCs w:val="26"/>
          <w:lang w:val="kk-KZ"/>
        </w:rPr>
        <w:t>А.Хабиденова</w:t>
      </w:r>
    </w:p>
    <w:p w:rsidR="000D5B37" w:rsidRDefault="00A434A9">
      <w:pPr>
        <w:pStyle w:val="Textbody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0D5B37" w:rsidRPr="008660E1" w:rsidRDefault="00A434A9">
      <w:pPr>
        <w:pStyle w:val="Standard"/>
        <w:tabs>
          <w:tab w:val="left" w:pos="7373"/>
        </w:tabs>
        <w:rPr>
          <w:lang w:val="ru-RU"/>
        </w:rPr>
      </w:pPr>
      <w:r>
        <w:rPr>
          <w:b/>
          <w:bCs/>
          <w:color w:val="000000"/>
          <w:sz w:val="28"/>
          <w:szCs w:val="28"/>
          <w:lang w:val="kk-KZ"/>
        </w:rPr>
        <w:t xml:space="preserve">Эксперт УЭМТЗ                             </w:t>
      </w:r>
      <w:r>
        <w:rPr>
          <w:b/>
          <w:bCs/>
          <w:color w:val="000000"/>
          <w:sz w:val="28"/>
          <w:szCs w:val="28"/>
          <w:lang w:val="kk-KZ"/>
        </w:rPr>
        <w:tab/>
      </w:r>
      <w:sdt>
        <w:sdtPr>
          <w:rPr>
            <w:b/>
            <w:bCs/>
            <w:color w:val="000000"/>
            <w:sz w:val="28"/>
            <w:szCs w:val="28"/>
            <w:lang w:val="kk-KZ"/>
          </w:rPr>
          <w:alias w:val="CurrentUser"/>
          <w:tag w:val="CurrentUser"/>
          <w:id w:val="-170878720"/>
          <w:placeholder>
            <w:docPart w:val="DefaultPlaceholder_1081868574"/>
          </w:placeholder>
        </w:sdtPr>
        <w:sdtEndPr/>
        <w:sdtContent>
          <w:r w:rsidR="00EF0338">
            <w:rPr>
              <w:b/>
              <w:bCs/>
              <w:color w:val="000000"/>
              <w:sz w:val="28"/>
              <w:szCs w:val="28"/>
              <w:lang w:val="kk-KZ"/>
            </w:rPr>
            <w:t>[</w:t>
          </w:r>
          <w:r>
            <w:rPr>
              <w:b/>
              <w:bCs/>
              <w:color w:val="000000"/>
              <w:sz w:val="28"/>
              <w:szCs w:val="28"/>
              <w:lang w:val="kk-KZ"/>
            </w:rPr>
            <w:t>Пользо</w:t>
          </w:r>
          <w:r w:rsidR="00EF0338">
            <w:rPr>
              <w:b/>
              <w:bCs/>
              <w:color w:val="000000"/>
              <w:sz w:val="28"/>
              <w:szCs w:val="28"/>
              <w:lang w:val="kk-KZ"/>
            </w:rPr>
            <w:t>ватель]</w:t>
          </w:r>
        </w:sdtContent>
      </w:sdt>
      <w:r>
        <w:rPr>
          <w:b/>
          <w:bCs/>
          <w:color w:val="000000"/>
          <w:sz w:val="28"/>
          <w:szCs w:val="28"/>
          <w:lang w:val="kk-KZ"/>
        </w:rPr>
        <w:t xml:space="preserve">  </w:t>
      </w:r>
    </w:p>
    <w:p w:rsidR="000D5B37" w:rsidRDefault="000D5B37">
      <w:pPr>
        <w:pStyle w:val="Standard"/>
        <w:pageBreakBefore/>
        <w:ind w:left="4131"/>
        <w:rPr>
          <w:b/>
          <w:sz w:val="28"/>
          <w:szCs w:val="20"/>
          <w:lang w:val="ru-RU"/>
        </w:rPr>
      </w:pPr>
    </w:p>
    <w:p w:rsidR="000D5B37" w:rsidRDefault="00A434A9">
      <w:pPr>
        <w:pStyle w:val="Standard"/>
        <w:wordWrap/>
        <w:overflowPunct/>
        <w:autoSpaceDE/>
        <w:jc w:val="center"/>
        <w:rPr>
          <w:b/>
          <w:bCs/>
          <w:szCs w:val="20"/>
          <w:lang w:val="fr-FR"/>
        </w:rPr>
      </w:pPr>
      <w:r>
        <w:rPr>
          <w:b/>
          <w:bCs/>
          <w:szCs w:val="20"/>
          <w:lang w:val="fr-FR"/>
        </w:rPr>
        <w:t>ARRANGEMENT ET PROTOCOLE DE MADRID</w:t>
      </w:r>
    </w:p>
    <w:p w:rsidR="000D5B37" w:rsidRDefault="000D5B37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0D5B37" w:rsidRDefault="00A434A9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DÉCISION FINALE CONCERNANT LA SITUATION DE LA MARQUE</w:t>
      </w:r>
    </w:p>
    <w:p w:rsidR="000D5B37" w:rsidRDefault="000D5B37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</w:p>
    <w:p w:rsidR="000D5B37" w:rsidRDefault="00A434A9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– DÉCLARATION D’OCTROI DE  LA PROTECTION</w:t>
      </w:r>
    </w:p>
    <w:p w:rsidR="000D5B37" w:rsidRDefault="00A434A9">
      <w:pPr>
        <w:pStyle w:val="Standard"/>
        <w:wordWrap/>
        <w:overflowPunct/>
        <w:autoSpaceDE/>
        <w:jc w:val="center"/>
        <w:rPr>
          <w:b/>
          <w:sz w:val="22"/>
          <w:szCs w:val="20"/>
          <w:lang w:val="fr-FR"/>
        </w:rPr>
      </w:pPr>
      <w:r>
        <w:rPr>
          <w:b/>
          <w:sz w:val="22"/>
          <w:szCs w:val="20"/>
          <w:lang w:val="fr-FR"/>
        </w:rPr>
        <w:t>FAISANT SUITE À UN REFUS PROVISOIRE –</w:t>
      </w:r>
    </w:p>
    <w:p w:rsidR="000D5B37" w:rsidRDefault="000D5B37">
      <w:pPr>
        <w:pStyle w:val="Standard"/>
        <w:wordWrap/>
        <w:overflowPunct/>
        <w:autoSpaceDE/>
        <w:ind w:left="360"/>
        <w:rPr>
          <w:b/>
          <w:sz w:val="22"/>
          <w:szCs w:val="20"/>
          <w:lang w:val="fr-FR"/>
        </w:rPr>
      </w:pPr>
    </w:p>
    <w:p w:rsidR="000D5B37" w:rsidRDefault="00A434A9">
      <w:pPr>
        <w:pStyle w:val="Standard"/>
        <w:wordWrap/>
        <w:overflowPunct/>
        <w:autoSpaceDE/>
        <w:jc w:val="center"/>
      </w:pPr>
      <w:r>
        <w:rPr>
          <w:b/>
          <w:sz w:val="22"/>
          <w:szCs w:val="20"/>
          <w:lang w:val="fr-FR"/>
        </w:rPr>
        <w:t xml:space="preserve">Règle 18 </w:t>
      </w:r>
      <w:r>
        <w:rPr>
          <w:b/>
          <w:i/>
          <w:sz w:val="22"/>
          <w:szCs w:val="20"/>
          <w:lang w:val="fr-FR"/>
        </w:rPr>
        <w:t>ter</w:t>
      </w:r>
      <w:r>
        <w:rPr>
          <w:b/>
          <w:sz w:val="22"/>
          <w:szCs w:val="20"/>
          <w:lang w:val="fr-FR"/>
        </w:rPr>
        <w:t xml:space="preserve"> 2)</w:t>
      </w:r>
    </w:p>
    <w:p w:rsidR="000D5B37" w:rsidRDefault="000D5B37">
      <w:pPr>
        <w:pStyle w:val="Standard"/>
        <w:tabs>
          <w:tab w:val="left" w:pos="567"/>
          <w:tab w:val="left" w:pos="1134"/>
          <w:tab w:val="left" w:pos="1701"/>
          <w:tab w:val="left" w:pos="5670"/>
        </w:tabs>
        <w:wordWrap/>
        <w:overflowPunct/>
        <w:autoSpaceDE/>
        <w:jc w:val="center"/>
        <w:rPr>
          <w:sz w:val="22"/>
          <w:szCs w:val="20"/>
          <w:lang w:val="fr-FR"/>
        </w:rPr>
      </w:pPr>
    </w:p>
    <w:tbl>
      <w:tblPr>
        <w:tblW w:w="9050" w:type="dxa"/>
        <w:tblInd w:w="-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0"/>
      </w:tblGrid>
      <w:tr w:rsidR="000D5B37" w:rsidRPr="008F5D82">
        <w:trPr>
          <w:trHeight w:val="1221"/>
        </w:trPr>
        <w:tc>
          <w:tcPr>
            <w:tcW w:w="9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sz w:val="22"/>
                <w:szCs w:val="20"/>
                <w:lang w:val="fr-FR"/>
              </w:rPr>
              <w:t>I.</w:t>
            </w:r>
            <w:r>
              <w:rPr>
                <w:sz w:val="22"/>
                <w:szCs w:val="20"/>
                <w:lang w:val="fr-FR"/>
              </w:rPr>
              <w:tab/>
            </w:r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</w:rPr>
              <w:t>Institut</w:t>
            </w:r>
            <w:proofErr w:type="spellEnd"/>
            <w:r>
              <w:rPr>
                <w:b/>
                <w:bCs/>
              </w:rPr>
              <w:t xml:space="preserve"> National de la </w:t>
            </w:r>
            <w:proofErr w:type="spellStart"/>
            <w:r>
              <w:rPr>
                <w:b/>
                <w:bCs/>
              </w:rPr>
              <w:t>Propriété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intellectuelle</w:t>
            </w:r>
            <w:proofErr w:type="spellEnd"/>
            <w:r>
              <w:rPr>
                <w:b/>
                <w:bCs/>
              </w:rPr>
              <w:t xml:space="preserve">, Rive gauche, </w:t>
            </w:r>
            <w:proofErr w:type="spellStart"/>
            <w:r>
              <w:rPr>
                <w:b/>
                <w:bCs/>
              </w:rPr>
              <w:t>Mangilik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Yel</w:t>
            </w:r>
            <w:proofErr w:type="spellEnd"/>
            <w:r>
              <w:rPr>
                <w:b/>
                <w:bCs/>
              </w:rPr>
              <w:t xml:space="preserve"> avenue, </w:t>
            </w:r>
            <w:proofErr w:type="spellStart"/>
            <w:r>
              <w:rPr>
                <w:b/>
              </w:rPr>
              <w:t>batiment</w:t>
            </w:r>
            <w:proofErr w:type="spellEnd"/>
            <w:r>
              <w:rPr>
                <w:b/>
              </w:rPr>
              <w:t xml:space="preserve"> 8, corps 1, entrée №1, №2 010000, Astana, Kazakhstan</w:t>
            </w:r>
          </w:p>
          <w:p w:rsidR="000D5B37" w:rsidRDefault="00A434A9">
            <w:pPr>
              <w:pStyle w:val="Textbody"/>
              <w:rPr>
                <w:b/>
              </w:rPr>
            </w:pPr>
            <w:proofErr w:type="spellStart"/>
            <w:r>
              <w:rPr>
                <w:b/>
              </w:rPr>
              <w:t>Téléphone</w:t>
            </w:r>
            <w:proofErr w:type="spellEnd"/>
            <w:r>
              <w:rPr>
                <w:b/>
              </w:rPr>
              <w:t>: +7(7172) 74-95-80</w:t>
            </w:r>
          </w:p>
          <w:p w:rsidR="000D5B37" w:rsidRDefault="00A434A9">
            <w:pPr>
              <w:pStyle w:val="Standard"/>
              <w:shd w:val="clear" w:color="auto" w:fill="FFFFFF"/>
              <w:snapToGrid w:val="0"/>
              <w:spacing w:before="36" w:line="238" w:lineRule="exact"/>
              <w:jc w:val="both"/>
            </w:pPr>
            <w:r>
              <w:rPr>
                <w:b/>
                <w:bCs/>
                <w:lang w:val="fr-FR"/>
              </w:rPr>
              <w:t xml:space="preserve">http://www.kazpatent.kz, e-mail: </w:t>
            </w:r>
            <w:r>
              <w:fldChar w:fldCharType="begin"/>
            </w:r>
            <w:r>
              <w:instrText xml:space="preserve"> HYPERLINK  "mailto:kazpatent@kazpatent.kz" </w:instrText>
            </w:r>
            <w:r>
              <w:fldChar w:fldCharType="separate"/>
            </w:r>
            <w:r>
              <w:rPr>
                <w:b/>
                <w:bCs/>
                <w:lang w:val="fr-FR"/>
              </w:rPr>
              <w:t>kazpatent@kazpatent.kz</w:t>
            </w:r>
            <w:r>
              <w:rPr>
                <w:b/>
                <w:bCs/>
                <w:lang w:val="fr-FR"/>
              </w:rPr>
              <w:fldChar w:fldCharType="end"/>
            </w: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0D5B37" w:rsidRPr="008F5D82">
        <w:tc>
          <w:tcPr>
            <w:tcW w:w="9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napToGrid w:val="0"/>
              <w:spacing w:before="120"/>
            </w:pPr>
            <w:r>
              <w:rPr>
                <w:sz w:val="22"/>
                <w:szCs w:val="20"/>
                <w:lang w:val="fr-FR"/>
              </w:rPr>
              <w:t>II.</w:t>
            </w:r>
            <w:r>
              <w:rPr>
                <w:sz w:val="22"/>
                <w:szCs w:val="20"/>
                <w:lang w:val="fr-FR"/>
              </w:rPr>
              <w:tab/>
              <w:t xml:space="preserve">Numéro de l’enregistrement international: </w:t>
            </w:r>
            <w:sdt>
              <w:sdtPr>
                <w:rPr>
                  <w:sz w:val="22"/>
                  <w:szCs w:val="20"/>
                  <w:lang w:val="fr-FR"/>
                </w:rPr>
                <w:alias w:val="PatentGosNumber"/>
                <w:tag w:val="PatentGosNumber"/>
                <w:id w:val="-1910915674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sz w:val="24"/>
                  <w:szCs w:val="24"/>
                  <w:lang w:val="en-US"/>
                </w:rPr>
              </w:sdtEndPr>
              <w:sdtContent>
                <w:r w:rsidR="00EF0338">
                  <w:rPr>
                    <w:b/>
                    <w:bCs/>
                    <w:lang w:val="fr-FR"/>
                  </w:rPr>
                  <w:t>[</w:t>
                </w:r>
                <w:proofErr w:type="spellStart"/>
                <w:r w:rsidR="00EF0338">
                  <w:rPr>
                    <w:b/>
                    <w:bCs/>
                  </w:rPr>
                  <w:t>НомерОД_ТЗ</w:t>
                </w:r>
                <w:proofErr w:type="spellEnd"/>
                <w:r w:rsidR="00EF0338">
                  <w:rPr>
                    <w:b/>
                    <w:bCs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0D5B37" w:rsidRPr="00EF0338">
        <w:tc>
          <w:tcPr>
            <w:tcW w:w="9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snapToGrid w:val="0"/>
              <w:spacing w:before="120"/>
              <w:ind w:left="567" w:hanging="567"/>
            </w:pPr>
            <w:r>
              <w:rPr>
                <w:sz w:val="22"/>
                <w:lang w:val="fr-FR"/>
              </w:rPr>
              <w:t>III.</w:t>
            </w:r>
            <w:r>
              <w:rPr>
                <w:sz w:val="22"/>
                <w:lang w:val="fr-FR"/>
              </w:rPr>
              <w:tab/>
            </w:r>
            <w:r>
              <w:rPr>
                <w:sz w:val="22"/>
                <w:szCs w:val="22"/>
                <w:lang w:val="fr-FR"/>
              </w:rPr>
              <w:t>Nom du titulaire (ou autre indication permettant de confirmer l’identité de l’enregistrement international):</w:t>
            </w:r>
          </w:p>
          <w:p w:rsidR="000D5B37" w:rsidRDefault="00F93ADE">
            <w:pPr>
              <w:pStyle w:val="Standard"/>
              <w:wordWrap/>
              <w:overflowPunct/>
              <w:snapToGrid w:val="0"/>
              <w:ind w:left="623" w:right="935" w:firstLine="12"/>
              <w:textAlignment w:val="top"/>
            </w:pPr>
            <w:sdt>
              <w:sdtPr>
                <w:alias w:val="CustomerOwner"/>
                <w:tag w:val="CustomerOwner"/>
                <w:id w:val="-200395737"/>
                <w:placeholder>
                  <w:docPart w:val="DefaultPlaceholder_1081868574"/>
                </w:placeholder>
              </w:sdtPr>
              <w:sdtEndPr/>
              <w:sdtContent>
                <w:r w:rsidR="00EF0338">
                  <w:t>[</w:t>
                </w:r>
                <w:proofErr w:type="spellStart"/>
                <w:r w:rsidR="00EF0338">
                  <w:t>ПатентоОбладатель</w:t>
                </w:r>
                <w:proofErr w:type="spellEnd"/>
                <w:r w:rsidR="00EF0338">
                  <w:t>]</w:t>
                </w:r>
              </w:sdtContent>
            </w:sdt>
            <w:r w:rsidR="00A434A9">
              <w:t xml:space="preserve"> </w:t>
            </w:r>
            <w:sdt>
              <w:sdtPr>
                <w:alias w:val="CustomerOwnerAddress"/>
                <w:tag w:val="CustomerOwnerAddress"/>
                <w:id w:val="-122366614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EF0338">
                  <w:rPr>
                    <w:lang w:val="kk-KZ"/>
                  </w:rPr>
                  <w:t>[АдресПатентообладателя]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 w:val="22"/>
                <w:lang w:val="fr-FR"/>
              </w:rPr>
            </w:pPr>
          </w:p>
        </w:tc>
      </w:tr>
      <w:tr w:rsidR="000D5B37" w:rsidRPr="008F5D82">
        <w:tc>
          <w:tcPr>
            <w:tcW w:w="9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wordWrap/>
              <w:overflowPunct/>
              <w:autoSpaceDE/>
              <w:snapToGrid w:val="0"/>
              <w:spacing w:before="120"/>
              <w:ind w:left="1134" w:hanging="1134"/>
            </w:pPr>
            <w:r>
              <w:rPr>
                <w:sz w:val="22"/>
                <w:szCs w:val="20"/>
                <w:lang w:val="fr-FR"/>
              </w:rPr>
              <w:t>IV.</w:t>
            </w:r>
            <w:r>
              <w:rPr>
                <w:sz w:val="22"/>
                <w:szCs w:val="20"/>
                <w:lang w:val="fr-FR"/>
              </w:rPr>
              <w:tab/>
            </w:r>
            <w:r>
              <w:rPr>
                <w:sz w:val="22"/>
                <w:szCs w:val="20"/>
                <w:lang w:val="fr-FR"/>
              </w:rPr>
              <w:tab/>
              <w:t xml:space="preserve">Protection pour tous les produits et/ou services </w:t>
            </w:r>
            <w:sdt>
              <w:sdtPr>
                <w:rPr>
                  <w:sz w:val="22"/>
                  <w:szCs w:val="20"/>
                  <w:lang w:val="fr-FR"/>
                </w:rPr>
                <w:alias w:val="IVFrench_UserInput"/>
                <w:tag w:val="IVFrench_UserInput"/>
                <w:id w:val="-681050528"/>
                <w:placeholder>
                  <w:docPart w:val="DefaultPlaceholder_1081868574"/>
                </w:placeholder>
              </w:sdtPr>
              <w:sdtEndPr>
                <w:rPr>
                  <w:b/>
                </w:rPr>
              </w:sdtEndPr>
              <w:sdtContent>
                <w:r w:rsidR="000B6918">
                  <w:rPr>
                    <w:b/>
                    <w:sz w:val="22"/>
                    <w:szCs w:val="20"/>
                  </w:rPr>
                  <w:t>[</w:t>
                </w:r>
                <w:r w:rsidR="000B6918">
                  <w:rPr>
                    <w:b/>
                    <w:sz w:val="22"/>
                    <w:szCs w:val="20"/>
                    <w:lang w:val="ru-RU"/>
                  </w:rPr>
                  <w:t>Данные</w:t>
                </w:r>
                <w:r w:rsidR="000B6918">
                  <w:rPr>
                    <w:b/>
                    <w:sz w:val="22"/>
                    <w:szCs w:val="20"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1701"/>
                <w:tab w:val="left" w:pos="2268"/>
              </w:tabs>
              <w:wordWrap/>
              <w:overflowPunct/>
              <w:autoSpaceDE/>
              <w:ind w:left="1134" w:hanging="1134"/>
              <w:rPr>
                <w:i/>
                <w:sz w:val="22"/>
                <w:szCs w:val="20"/>
                <w:lang w:val="fr-FR"/>
              </w:rPr>
            </w:pPr>
          </w:p>
          <w:p w:rsidR="000D5B37" w:rsidRDefault="00A434A9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wordWrap/>
              <w:overflowPunct/>
              <w:autoSpaceDE/>
              <w:ind w:left="1134" w:hanging="567"/>
            </w:pPr>
            <w:r>
              <w:rPr>
                <w:sz w:val="22"/>
                <w:szCs w:val="20"/>
                <w:lang w:val="fr-FR"/>
              </w:rPr>
              <w:tab/>
              <w:t xml:space="preserve">Protection pour une partie seulement des produits et/ou services:  </w:t>
            </w:r>
            <w:sdt>
              <w:sdtPr>
                <w:rPr>
                  <w:sz w:val="22"/>
                  <w:szCs w:val="20"/>
                  <w:lang w:val="fr-FR"/>
                </w:rPr>
                <w:alias w:val="Disclaimer"/>
                <w:tag w:val="Disclaimer"/>
                <w:id w:val="-1722894782"/>
                <w:placeholder>
                  <w:docPart w:val="DefaultPlaceholder_1081868574"/>
                </w:placeholder>
              </w:sdtPr>
              <w:sdtEndPr>
                <w:rPr>
                  <w:color w:val="000000"/>
                  <w:sz w:val="24"/>
                  <w:szCs w:val="24"/>
                  <w:lang w:val="en-US"/>
                </w:rPr>
              </w:sdtEndPr>
              <w:sdtContent>
                <w:r w:rsidR="00EF0338">
                  <w:rPr>
                    <w:color w:val="000000"/>
                    <w:lang w:val="fr-FR"/>
                  </w:rPr>
                  <w:t>[</w:t>
                </w:r>
                <w:r w:rsidR="00EF0338">
                  <w:rPr>
                    <w:color w:val="000000"/>
                  </w:rPr>
                  <w:t>526]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wordWrap/>
              <w:overflowPunct/>
              <w:autoSpaceDE/>
              <w:ind w:left="1134" w:hanging="1134"/>
              <w:rPr>
                <w:sz w:val="22"/>
                <w:szCs w:val="20"/>
                <w:lang w:val="fr-FR"/>
              </w:rPr>
            </w:pPr>
          </w:p>
          <w:p w:rsidR="000D5B37" w:rsidRDefault="000D5B37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wordWrap/>
              <w:overflowPunct/>
              <w:autoSpaceDE/>
              <w:ind w:left="1134" w:hanging="1134"/>
              <w:rPr>
                <w:sz w:val="22"/>
                <w:szCs w:val="20"/>
                <w:lang w:val="fr-FR"/>
              </w:rPr>
            </w:pPr>
          </w:p>
        </w:tc>
      </w:tr>
      <w:tr w:rsidR="000D5B37">
        <w:tc>
          <w:tcPr>
            <w:tcW w:w="9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snapToGrid w:val="0"/>
              <w:ind w:left="567" w:hanging="567"/>
              <w:rPr>
                <w:sz w:val="22"/>
                <w:szCs w:val="20"/>
                <w:lang w:val="fr-FR"/>
              </w:rPr>
            </w:pPr>
            <w:r>
              <w:rPr>
                <w:sz w:val="22"/>
                <w:szCs w:val="20"/>
                <w:lang w:val="fr-FR"/>
              </w:rPr>
              <w:t>V.</w:t>
            </w:r>
            <w:r>
              <w:rPr>
                <w:sz w:val="22"/>
                <w:szCs w:val="20"/>
                <w:lang w:val="fr-FR"/>
              </w:rPr>
              <w:tab/>
              <w:t>Signature ou sceau officiel de l’Office qui envoie la déclaration:</w:t>
            </w:r>
          </w:p>
          <w:p w:rsidR="000D5B37" w:rsidRDefault="00A434A9">
            <w:pPr>
              <w:pStyle w:val="Standard"/>
              <w:spacing w:before="120"/>
              <w:ind w:left="5142" w:right="-3"/>
            </w:pPr>
            <w:proofErr w:type="spellStart"/>
            <w:r>
              <w:rPr>
                <w:b/>
                <w:bCs/>
              </w:rPr>
              <w:t>Ospanov</w:t>
            </w:r>
            <w:proofErr w:type="spellEnd"/>
            <w:r>
              <w:rPr>
                <w:b/>
                <w:bCs/>
                <w:sz w:val="22"/>
                <w:lang w:val="ru-RU"/>
              </w:rPr>
              <w:t xml:space="preserve"> </w:t>
            </w:r>
            <w:r>
              <w:rPr>
                <w:b/>
                <w:bCs/>
                <w:sz w:val="22"/>
              </w:rPr>
              <w:t>Y.K</w:t>
            </w:r>
          </w:p>
          <w:p w:rsidR="000D5B37" w:rsidRDefault="00A434A9">
            <w:pPr>
              <w:pStyle w:val="Standard"/>
              <w:tabs>
                <w:tab w:val="left" w:pos="6315"/>
                <w:tab w:val="left" w:pos="6882"/>
                <w:tab w:val="left" w:pos="9969"/>
                <w:tab w:val="left" w:pos="10851"/>
              </w:tabs>
              <w:spacing w:before="120"/>
              <w:ind w:left="5181" w:right="62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Directeur</w:t>
            </w:r>
            <w:proofErr w:type="spellEnd"/>
          </w:p>
          <w:p w:rsidR="000D5B37" w:rsidRDefault="000D5B37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ind w:left="567" w:hanging="567"/>
              <w:rPr>
                <w:sz w:val="22"/>
                <w:szCs w:val="20"/>
                <w:lang w:val="fr-FR"/>
              </w:rPr>
            </w:pPr>
          </w:p>
          <w:p w:rsidR="000D5B37" w:rsidRDefault="000D5B37">
            <w:pPr>
              <w:pStyle w:val="Standard"/>
              <w:tabs>
                <w:tab w:val="left" w:pos="1134"/>
                <w:tab w:val="left" w:pos="1701"/>
                <w:tab w:val="left" w:pos="1985"/>
                <w:tab w:val="left" w:pos="2268"/>
                <w:tab w:val="left" w:pos="6237"/>
              </w:tabs>
              <w:wordWrap/>
              <w:overflowPunct/>
              <w:autoSpaceDE/>
              <w:ind w:left="567" w:hanging="567"/>
              <w:rPr>
                <w:sz w:val="22"/>
                <w:szCs w:val="20"/>
                <w:lang w:val="fr-FR"/>
              </w:rPr>
            </w:pPr>
          </w:p>
        </w:tc>
      </w:tr>
      <w:tr w:rsidR="000D5B37" w:rsidRPr="00EF0338">
        <w:tc>
          <w:tcPr>
            <w:tcW w:w="9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0"/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snapToGrid w:val="0"/>
              <w:spacing w:before="120"/>
            </w:pPr>
            <w:r>
              <w:rPr>
                <w:sz w:val="22"/>
                <w:szCs w:val="20"/>
                <w:lang w:val="fr-FR"/>
              </w:rPr>
              <w:t>VI.</w:t>
            </w:r>
            <w:r>
              <w:rPr>
                <w:sz w:val="22"/>
                <w:szCs w:val="20"/>
                <w:lang w:val="fr-FR"/>
              </w:rPr>
              <w:tab/>
              <w:t xml:space="preserve">Date: </w:t>
            </w:r>
            <w:sdt>
              <w:sdtPr>
                <w:rPr>
                  <w:sz w:val="22"/>
                  <w:szCs w:val="20"/>
                  <w:lang w:val="fr-FR"/>
                </w:rPr>
                <w:alias w:val="CurrentDate"/>
                <w:tag w:val="CurrentDate"/>
                <w:id w:val="788854289"/>
                <w:placeholder>
                  <w:docPart w:val="DefaultPlaceholder_1081868574"/>
                </w:placeholder>
              </w:sdtPr>
              <w:sdtEndPr>
                <w:rPr>
                  <w:sz w:val="20"/>
                  <w:lang w:val="ru-RU"/>
                </w:rPr>
              </w:sdtEndPr>
              <w:sdtContent>
                <w:r w:rsidR="00EF0338">
                  <w:rPr>
                    <w:sz w:val="20"/>
                    <w:szCs w:val="20"/>
                    <w:lang w:val="fr-FR"/>
                  </w:rPr>
                  <w:t>[</w:t>
                </w:r>
                <w:proofErr w:type="spellStart"/>
                <w:r w:rsidR="00EF0338">
                  <w:rPr>
                    <w:sz w:val="20"/>
                    <w:szCs w:val="20"/>
                  </w:rPr>
                  <w:t>dateParam</w:t>
                </w:r>
                <w:proofErr w:type="spellEnd"/>
                <w:r w:rsidR="00EF0338">
                  <w:rPr>
                    <w:sz w:val="20"/>
                    <w:szCs w:val="20"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wordWrap/>
              <w:overflowPunct/>
              <w:autoSpaceDE/>
              <w:rPr>
                <w:sz w:val="22"/>
                <w:szCs w:val="20"/>
                <w:lang w:val="fr-FR"/>
              </w:rPr>
            </w:pPr>
          </w:p>
        </w:tc>
      </w:tr>
    </w:tbl>
    <w:p w:rsidR="00747B26" w:rsidRPr="00EF0338" w:rsidRDefault="00747B26">
      <w:pPr>
        <w:rPr>
          <w:lang w:val="en-US"/>
        </w:rPr>
        <w:sectPr w:rsidR="00747B26" w:rsidRPr="00EF0338">
          <w:headerReference w:type="default" r:id="rId13"/>
          <w:pgSz w:w="11905" w:h="16837"/>
          <w:pgMar w:top="719" w:right="933" w:bottom="1276" w:left="1418" w:header="720" w:footer="720" w:gutter="0"/>
          <w:cols w:space="720"/>
          <w:titlePg/>
        </w:sectPr>
      </w:pPr>
    </w:p>
    <w:p w:rsidR="000D5B37" w:rsidRDefault="00A434A9">
      <w:pPr>
        <w:pStyle w:val="Standard"/>
        <w:jc w:val="center"/>
        <w:rPr>
          <w:b/>
          <w:szCs w:val="22"/>
        </w:rPr>
      </w:pPr>
      <w:r>
        <w:rPr>
          <w:b/>
          <w:szCs w:val="22"/>
        </w:rPr>
        <w:lastRenderedPageBreak/>
        <w:t>MADRID AGREEMENT AND PROTOCOL</w:t>
      </w:r>
    </w:p>
    <w:p w:rsidR="000D5B37" w:rsidRDefault="000D5B37">
      <w:pPr>
        <w:pStyle w:val="Standard"/>
        <w:jc w:val="center"/>
        <w:rPr>
          <w:b/>
          <w:szCs w:val="22"/>
        </w:rPr>
      </w:pPr>
    </w:p>
    <w:p w:rsidR="000D5B37" w:rsidRDefault="00A434A9">
      <w:pPr>
        <w:pStyle w:val="Standard"/>
        <w:jc w:val="center"/>
        <w:rPr>
          <w:b/>
          <w:szCs w:val="22"/>
        </w:rPr>
      </w:pPr>
      <w:r>
        <w:rPr>
          <w:b/>
          <w:szCs w:val="22"/>
        </w:rPr>
        <w:t>FINAL DISPOSITION ON STATUS OF A MARK</w:t>
      </w:r>
    </w:p>
    <w:p w:rsidR="000D5B37" w:rsidRDefault="000D5B37">
      <w:pPr>
        <w:pStyle w:val="Standard"/>
        <w:jc w:val="center"/>
        <w:rPr>
          <w:b/>
          <w:szCs w:val="22"/>
        </w:rPr>
      </w:pPr>
    </w:p>
    <w:p w:rsidR="000D5B37" w:rsidRDefault="00A434A9">
      <w:pPr>
        <w:pStyle w:val="Standard"/>
        <w:jc w:val="center"/>
        <w:rPr>
          <w:b/>
          <w:szCs w:val="22"/>
        </w:rPr>
      </w:pPr>
      <w:r>
        <w:rPr>
          <w:b/>
          <w:szCs w:val="22"/>
        </w:rPr>
        <w:t>– STATEMENT OF GRANT OF PROTECTION</w:t>
      </w:r>
      <w:r>
        <w:rPr>
          <w:b/>
          <w:szCs w:val="22"/>
        </w:rPr>
        <w:br/>
        <w:t>FOLLOWING A PROVISIONAL REFUSAL –</w:t>
      </w:r>
    </w:p>
    <w:p w:rsidR="000D5B37" w:rsidRDefault="00A434A9">
      <w:pPr>
        <w:pStyle w:val="Standard"/>
        <w:jc w:val="center"/>
      </w:pPr>
      <w:r>
        <w:rPr>
          <w:b/>
          <w:szCs w:val="22"/>
        </w:rPr>
        <w:t xml:space="preserve">Rule </w:t>
      </w:r>
      <w:proofErr w:type="gramStart"/>
      <w:r>
        <w:rPr>
          <w:b/>
          <w:szCs w:val="22"/>
        </w:rPr>
        <w:t>18</w:t>
      </w:r>
      <w:r>
        <w:rPr>
          <w:b/>
          <w:i/>
          <w:szCs w:val="22"/>
        </w:rPr>
        <w:t>ter</w:t>
      </w:r>
      <w:r>
        <w:rPr>
          <w:b/>
          <w:szCs w:val="22"/>
        </w:rPr>
        <w:t>(</w:t>
      </w:r>
      <w:proofErr w:type="gramEnd"/>
      <w:r>
        <w:rPr>
          <w:b/>
          <w:szCs w:val="22"/>
        </w:rPr>
        <w:t>2)</w:t>
      </w:r>
    </w:p>
    <w:p w:rsidR="000D5B37" w:rsidRDefault="000D5B37">
      <w:pPr>
        <w:pStyle w:val="Standard"/>
        <w:tabs>
          <w:tab w:val="left" w:pos="567"/>
          <w:tab w:val="left" w:pos="1134"/>
          <w:tab w:val="left" w:pos="1701"/>
          <w:tab w:val="left" w:pos="5670"/>
        </w:tabs>
        <w:jc w:val="center"/>
        <w:rPr>
          <w:b/>
          <w:szCs w:val="22"/>
        </w:rPr>
      </w:pPr>
    </w:p>
    <w:tbl>
      <w:tblPr>
        <w:tblW w:w="933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7"/>
      </w:tblGrid>
      <w:tr w:rsidR="000D5B37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szCs w:val="22"/>
              </w:rPr>
              <w:t>I.</w:t>
            </w:r>
            <w:r>
              <w:rPr>
                <w:szCs w:val="22"/>
              </w:rPr>
              <w:tab/>
              <w:t xml:space="preserve">Office sending the statement: </w:t>
            </w:r>
            <w:r>
              <w:rPr>
                <w:b/>
              </w:rPr>
              <w:t>National Institute of Intellectual Property of the Ministry of Justice of the Republic of Kazakhstan</w:t>
            </w:r>
          </w:p>
          <w:p w:rsidR="000D5B37" w:rsidRDefault="00A434A9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</w:pPr>
            <w:r>
              <w:rPr>
                <w:b/>
              </w:rPr>
              <w:t xml:space="preserve">8 </w:t>
            </w:r>
            <w:proofErr w:type="spellStart"/>
            <w:r>
              <w:rPr>
                <w:b/>
                <w:bCs/>
              </w:rPr>
              <w:t>Mangilik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Yel</w:t>
            </w:r>
            <w:proofErr w:type="spellEnd"/>
            <w:r>
              <w:rPr>
                <w:b/>
                <w:bCs/>
              </w:rPr>
              <w:t xml:space="preserve"> avenue</w:t>
            </w:r>
            <w:r>
              <w:rPr>
                <w:b/>
              </w:rPr>
              <w:t>, Building 1, Entrance № 1, № 2, Astana, 010000, Kazakhstan</w:t>
            </w:r>
          </w:p>
          <w:p w:rsidR="000D5B37" w:rsidRDefault="00A434A9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b/>
              </w:rPr>
            </w:pPr>
            <w:r>
              <w:rPr>
                <w:b/>
              </w:rPr>
              <w:t>Telephone: +7 7172 749580, Fax: +7 7172 749621</w:t>
            </w: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</w:tc>
      </w:tr>
      <w:tr w:rsidR="000D5B37" w:rsidRPr="008F5D82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rPr>
                <w:szCs w:val="22"/>
              </w:rPr>
              <w:t>II.</w:t>
            </w:r>
            <w:r>
              <w:rPr>
                <w:szCs w:val="22"/>
              </w:rPr>
              <w:tab/>
              <w:t xml:space="preserve">Number of the international registration: </w:t>
            </w:r>
            <w:sdt>
              <w:sdtPr>
                <w:rPr>
                  <w:szCs w:val="22"/>
                </w:rPr>
                <w:alias w:val="PatentGosNumber"/>
                <w:tag w:val="PatentGosNumber"/>
                <w:id w:val="1573465553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szCs w:val="24"/>
                </w:rPr>
              </w:sdtEndPr>
              <w:sdtContent>
                <w:r w:rsidR="00EF0338">
                  <w:rPr>
                    <w:b/>
                    <w:bCs/>
                  </w:rPr>
                  <w:t>[</w:t>
                </w:r>
                <w:proofErr w:type="spellStart"/>
                <w:r w:rsidR="00EF0338">
                  <w:rPr>
                    <w:b/>
                    <w:bCs/>
                  </w:rPr>
                  <w:t>НомерОД_ТЗ</w:t>
                </w:r>
                <w:proofErr w:type="spellEnd"/>
                <w:r w:rsidR="00EF0338">
                  <w:rPr>
                    <w:b/>
                    <w:bCs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</w:tc>
      </w:tr>
      <w:tr w:rsidR="000D5B37" w:rsidRPr="00EF0338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spacing w:before="120"/>
              <w:ind w:left="567" w:hanging="567"/>
              <w:rPr>
                <w:szCs w:val="22"/>
              </w:rPr>
            </w:pPr>
            <w:r>
              <w:rPr>
                <w:szCs w:val="22"/>
              </w:rPr>
              <w:t>III.</w:t>
            </w:r>
            <w:r>
              <w:rPr>
                <w:szCs w:val="22"/>
              </w:rPr>
              <w:tab/>
              <w:t>Name of the holder (or other information enabling the identity of the international registration to be confirmed):</w:t>
            </w:r>
          </w:p>
          <w:p w:rsidR="000D5B37" w:rsidRDefault="00F93ADE">
            <w:pPr>
              <w:pStyle w:val="Standard"/>
              <w:wordWrap/>
              <w:overflowPunct/>
              <w:snapToGrid w:val="0"/>
              <w:ind w:left="623" w:right="935" w:firstLine="12"/>
              <w:textAlignment w:val="top"/>
            </w:pPr>
            <w:sdt>
              <w:sdtPr>
                <w:alias w:val="CustomerOwner"/>
                <w:tag w:val="CustomerOwner"/>
                <w:id w:val="-925192281"/>
                <w:placeholder>
                  <w:docPart w:val="DefaultPlaceholder_1081868574"/>
                </w:placeholder>
              </w:sdtPr>
              <w:sdtEndPr/>
              <w:sdtContent>
                <w:r w:rsidR="00EF0338">
                  <w:t>[</w:t>
                </w:r>
                <w:proofErr w:type="spellStart"/>
                <w:r w:rsidR="00EF0338">
                  <w:t>ПатентоОбладатель</w:t>
                </w:r>
                <w:proofErr w:type="spellEnd"/>
                <w:r w:rsidR="00EF0338">
                  <w:t>]</w:t>
                </w:r>
              </w:sdtContent>
            </w:sdt>
            <w:r w:rsidR="00A434A9">
              <w:t xml:space="preserve"> </w:t>
            </w:r>
            <w:sdt>
              <w:sdtPr>
                <w:alias w:val="CustomerOwnerAddress"/>
                <w:tag w:val="CustomerOwnerAddress"/>
                <w:id w:val="975954176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EF0338">
                  <w:rPr>
                    <w:lang w:val="kk-KZ"/>
                  </w:rPr>
                  <w:t>[АдресПатентообладателя]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</w:tc>
      </w:tr>
      <w:tr w:rsidR="000D5B37" w:rsidRPr="008F5D82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Pr="000B6918" w:rsidRDefault="00A434A9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spacing w:before="120"/>
              <w:ind w:left="1134" w:hanging="1134"/>
            </w:pPr>
            <w:r>
              <w:rPr>
                <w:szCs w:val="22"/>
              </w:rPr>
              <w:t>IV.</w:t>
            </w: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 xml:space="preserve">Protection for all the goods and/or services </w:t>
            </w:r>
            <w:sdt>
              <w:sdtPr>
                <w:rPr>
                  <w:szCs w:val="22"/>
                </w:rPr>
                <w:alias w:val="IVEng_UserInput"/>
                <w:tag w:val="IVEng_UserInput"/>
                <w:id w:val="-1557547727"/>
                <w:placeholder>
                  <w:docPart w:val="DefaultPlaceholder_1081868574"/>
                </w:placeholder>
              </w:sdtPr>
              <w:sdtEndPr>
                <w:rPr>
                  <w:b/>
                  <w:sz w:val="22"/>
                  <w:szCs w:val="20"/>
                </w:rPr>
              </w:sdtEndPr>
              <w:sdtContent>
                <w:r w:rsidR="000B6918">
                  <w:rPr>
                    <w:b/>
                    <w:sz w:val="22"/>
                    <w:szCs w:val="20"/>
                  </w:rPr>
                  <w:t>[</w:t>
                </w:r>
                <w:r w:rsidR="000B6918">
                  <w:rPr>
                    <w:b/>
                    <w:sz w:val="22"/>
                    <w:szCs w:val="20"/>
                    <w:lang w:val="ru-RU"/>
                  </w:rPr>
                  <w:t>Данные</w:t>
                </w:r>
                <w:r w:rsidR="000B6918">
                  <w:rPr>
                    <w:b/>
                    <w:sz w:val="22"/>
                    <w:szCs w:val="20"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1701"/>
                <w:tab w:val="left" w:pos="2268"/>
              </w:tabs>
              <w:ind w:left="1134" w:hanging="1134"/>
              <w:rPr>
                <w:szCs w:val="22"/>
              </w:rPr>
            </w:pPr>
          </w:p>
          <w:p w:rsidR="000D5B37" w:rsidRDefault="00A434A9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567"/>
            </w:pPr>
            <w:r>
              <w:rPr>
                <w:szCs w:val="22"/>
              </w:rPr>
              <w:tab/>
              <w:t xml:space="preserve">Protection for some only of the goods and/or services: </w:t>
            </w:r>
            <w:sdt>
              <w:sdtPr>
                <w:rPr>
                  <w:szCs w:val="22"/>
                </w:rPr>
                <w:alias w:val="Disclaimer"/>
                <w:tag w:val="Disclaimer"/>
                <w:id w:val="-160855423"/>
                <w:placeholder>
                  <w:docPart w:val="DefaultPlaceholder_1081868574"/>
                </w:placeholder>
              </w:sdtPr>
              <w:sdtEndPr>
                <w:rPr>
                  <w:color w:val="000000"/>
                  <w:szCs w:val="24"/>
                </w:rPr>
              </w:sdtEndPr>
              <w:sdtContent>
                <w:r w:rsidR="00EF0338">
                  <w:rPr>
                    <w:color w:val="000000"/>
                  </w:rPr>
                  <w:t>[526]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ind w:left="1134" w:hanging="1134"/>
              <w:rPr>
                <w:szCs w:val="22"/>
              </w:rPr>
            </w:pP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418"/>
                <w:tab w:val="left" w:pos="1701"/>
                <w:tab w:val="left" w:pos="5670"/>
              </w:tabs>
              <w:rPr>
                <w:szCs w:val="22"/>
              </w:rPr>
            </w:pPr>
          </w:p>
        </w:tc>
      </w:tr>
      <w:tr w:rsidR="000D5B37" w:rsidRPr="008F5D82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spacing w:before="120"/>
              <w:ind w:left="1134" w:hanging="1134"/>
            </w:pPr>
            <w:proofErr w:type="spellStart"/>
            <w:r>
              <w:rPr>
                <w:szCs w:val="22"/>
              </w:rPr>
              <w:t>IV</w:t>
            </w:r>
            <w:r>
              <w:rPr>
                <w:i/>
                <w:szCs w:val="22"/>
              </w:rPr>
              <w:t>bis</w:t>
            </w:r>
            <w:proofErr w:type="spellEnd"/>
            <w:r>
              <w:rPr>
                <w:szCs w:val="22"/>
              </w:rPr>
              <w:t>.</w:t>
            </w: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>Disclaimers or Reservation</w:t>
            </w:r>
          </w:p>
          <w:p w:rsidR="000D5B37" w:rsidRDefault="000D5B37">
            <w:pPr>
              <w:pStyle w:val="Standard"/>
              <w:ind w:left="1134"/>
              <w:rPr>
                <w:szCs w:val="22"/>
              </w:rPr>
            </w:pPr>
          </w:p>
          <w:p w:rsidR="000D5B37" w:rsidRDefault="00A434A9">
            <w:pPr>
              <w:pStyle w:val="Standard"/>
              <w:ind w:left="1134"/>
            </w:pPr>
            <w:r>
              <w:rPr>
                <w:szCs w:val="22"/>
              </w:rPr>
              <w:t xml:space="preserve">Please specify the element(s) of the mark for which exclusive protection cannot be granted: </w:t>
            </w:r>
            <w:sdt>
              <w:sdtPr>
                <w:rPr>
                  <w:szCs w:val="22"/>
                </w:rPr>
                <w:alias w:val="IVbisFirst_UserInput"/>
                <w:tag w:val="IVbisFirst_UserInput"/>
                <w:id w:val="-509218721"/>
                <w:placeholder>
                  <w:docPart w:val="DefaultPlaceholder_1081868574"/>
                </w:placeholder>
              </w:sdtPr>
              <w:sdtEndPr>
                <w:rPr>
                  <w:b/>
                  <w:sz w:val="22"/>
                  <w:szCs w:val="20"/>
                  <w:lang w:val="fr-FR"/>
                </w:rPr>
              </w:sdtEndPr>
              <w:sdtContent>
                <w:r w:rsidR="000B6918">
                  <w:rPr>
                    <w:b/>
                    <w:sz w:val="22"/>
                    <w:szCs w:val="20"/>
                    <w:lang w:val="fr-FR"/>
                  </w:rPr>
                  <w:t>[</w:t>
                </w:r>
                <w:r w:rsidR="000B6918">
                  <w:rPr>
                    <w:b/>
                    <w:sz w:val="22"/>
                    <w:szCs w:val="20"/>
                    <w:lang w:val="ru-RU"/>
                  </w:rPr>
                  <w:t>Данные</w:t>
                </w:r>
                <w:r w:rsidR="000B6918">
                  <w:rPr>
                    <w:b/>
                    <w:sz w:val="22"/>
                    <w:szCs w:val="20"/>
                    <w:lang w:val="fr-FR"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ind w:left="1134"/>
              <w:rPr>
                <w:szCs w:val="22"/>
              </w:rPr>
            </w:pPr>
          </w:p>
          <w:p w:rsidR="000D5B37" w:rsidRDefault="000D5B37">
            <w:pPr>
              <w:pStyle w:val="Standard"/>
              <w:ind w:left="1134"/>
              <w:rPr>
                <w:szCs w:val="22"/>
              </w:rPr>
            </w:pPr>
          </w:p>
          <w:p w:rsidR="000D5B37" w:rsidRDefault="00A434A9">
            <w:pPr>
              <w:pStyle w:val="Standard"/>
              <w:ind w:left="1134"/>
              <w:rPr>
                <w:szCs w:val="22"/>
              </w:rPr>
            </w:pPr>
            <w:r>
              <w:rPr>
                <w:szCs w:val="22"/>
              </w:rPr>
              <w:t xml:space="preserve">Please also specify whether the disclaimer or reservation applies to:  </w:t>
            </w:r>
          </w:p>
          <w:p w:rsidR="000D5B37" w:rsidRPr="007E2C53" w:rsidRDefault="000D5B37">
            <w:pPr>
              <w:pStyle w:val="Standard"/>
              <w:ind w:left="1134"/>
              <w:rPr>
                <w:szCs w:val="22"/>
              </w:rPr>
            </w:pPr>
          </w:p>
          <w:p w:rsidR="000D5B37" w:rsidRDefault="00A434A9">
            <w:pPr>
              <w:pStyle w:val="Standard"/>
              <w:ind w:left="567"/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>All of the goods and/or services</w:t>
            </w:r>
          </w:p>
          <w:p w:rsidR="000D5B37" w:rsidRDefault="000D5B37">
            <w:pPr>
              <w:pStyle w:val="Standard"/>
              <w:ind w:left="1134"/>
              <w:rPr>
                <w:szCs w:val="22"/>
              </w:rPr>
            </w:pPr>
          </w:p>
          <w:p w:rsidR="000D5B37" w:rsidRDefault="00A434A9">
            <w:pPr>
              <w:pStyle w:val="Standard"/>
              <w:ind w:left="567"/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 xml:space="preserve">Only the following goods and/or services:  </w:t>
            </w:r>
            <w:sdt>
              <w:sdtPr>
                <w:rPr>
                  <w:szCs w:val="22"/>
                </w:rPr>
                <w:alias w:val="IVbisSecond_UserInput"/>
                <w:tag w:val="IVbisSecond_UserInput"/>
                <w:id w:val="-1891258111"/>
                <w:placeholder>
                  <w:docPart w:val="DefaultPlaceholder_1081868574"/>
                </w:placeholder>
              </w:sdtPr>
              <w:sdtEndPr>
                <w:rPr>
                  <w:b/>
                  <w:sz w:val="22"/>
                  <w:szCs w:val="20"/>
                  <w:lang w:val="fr-FR"/>
                </w:rPr>
              </w:sdtEndPr>
              <w:sdtContent>
                <w:r w:rsidR="000B6918">
                  <w:rPr>
                    <w:b/>
                    <w:sz w:val="22"/>
                    <w:szCs w:val="20"/>
                  </w:rPr>
                  <w:t>[</w:t>
                </w:r>
                <w:r w:rsidR="000B6918">
                  <w:rPr>
                    <w:b/>
                    <w:sz w:val="22"/>
                    <w:szCs w:val="20"/>
                    <w:lang w:val="ru-RU"/>
                  </w:rPr>
                  <w:t>Данные</w:t>
                </w:r>
                <w:r w:rsidR="000B6918">
                  <w:rPr>
                    <w:b/>
                    <w:sz w:val="22"/>
                    <w:szCs w:val="20"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rPr>
                <w:szCs w:val="22"/>
              </w:rPr>
            </w:pPr>
          </w:p>
          <w:p w:rsidR="000D5B37" w:rsidRDefault="000D5B37">
            <w:pPr>
              <w:pStyle w:val="Standard"/>
              <w:tabs>
                <w:tab w:val="left" w:pos="1701"/>
                <w:tab w:val="left" w:pos="2268"/>
                <w:tab w:val="left" w:pos="2552"/>
                <w:tab w:val="left" w:pos="2835"/>
                <w:tab w:val="left" w:pos="6804"/>
              </w:tabs>
              <w:spacing w:before="120"/>
              <w:ind w:left="1134"/>
              <w:rPr>
                <w:szCs w:val="22"/>
              </w:rPr>
            </w:pPr>
          </w:p>
        </w:tc>
        <w:bookmarkStart w:id="0" w:name="_GoBack"/>
        <w:bookmarkEnd w:id="0"/>
      </w:tr>
      <w:tr w:rsidR="000D5B37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  <w:rPr>
                <w:szCs w:val="22"/>
              </w:rPr>
            </w:pPr>
            <w:r>
              <w:rPr>
                <w:szCs w:val="22"/>
              </w:rPr>
              <w:t>V.</w:t>
            </w:r>
            <w:r>
              <w:rPr>
                <w:szCs w:val="22"/>
              </w:rPr>
              <w:tab/>
              <w:t>Signature or official seal of the Office sending the statement:</w:t>
            </w:r>
          </w:p>
          <w:p w:rsidR="000D5B37" w:rsidRDefault="00A434A9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                                                                                                    Director</w:t>
            </w:r>
          </w:p>
          <w:p w:rsidR="000D5B37" w:rsidRDefault="00A434A9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                                                                                                       E. </w:t>
            </w:r>
            <w:proofErr w:type="spellStart"/>
            <w:r>
              <w:rPr>
                <w:b/>
                <w:szCs w:val="22"/>
              </w:rPr>
              <w:t>Ospanov</w:t>
            </w:r>
            <w:proofErr w:type="spellEnd"/>
          </w:p>
          <w:p w:rsidR="000D5B37" w:rsidRDefault="000D5B37">
            <w:pPr>
              <w:pStyle w:val="Standard"/>
              <w:tabs>
                <w:tab w:val="left" w:pos="1134"/>
                <w:tab w:val="left" w:pos="1701"/>
                <w:tab w:val="left" w:pos="2268"/>
                <w:tab w:val="left" w:pos="6237"/>
              </w:tabs>
              <w:ind w:left="567" w:hanging="567"/>
              <w:rPr>
                <w:szCs w:val="22"/>
              </w:rPr>
            </w:pPr>
          </w:p>
        </w:tc>
      </w:tr>
      <w:tr w:rsidR="000D5B37">
        <w:tc>
          <w:tcPr>
            <w:tcW w:w="9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B37" w:rsidRDefault="00A434A9">
            <w:pPr>
              <w:pStyle w:val="Standard"/>
              <w:tabs>
                <w:tab w:val="left" w:pos="0"/>
                <w:tab w:val="left" w:pos="567"/>
                <w:tab w:val="left" w:pos="1134"/>
                <w:tab w:val="left" w:pos="1701"/>
                <w:tab w:val="left" w:pos="5670"/>
              </w:tabs>
              <w:spacing w:before="120"/>
            </w:pPr>
            <w:r>
              <w:rPr>
                <w:szCs w:val="22"/>
              </w:rPr>
              <w:t>VI.</w:t>
            </w:r>
            <w:r>
              <w:rPr>
                <w:szCs w:val="22"/>
              </w:rPr>
              <w:tab/>
              <w:t xml:space="preserve">Date: </w:t>
            </w:r>
            <w:sdt>
              <w:sdtPr>
                <w:rPr>
                  <w:szCs w:val="22"/>
                </w:rPr>
                <w:alias w:val="CurrentDate"/>
                <w:tag w:val="CurrentDate"/>
                <w:id w:val="-1985379181"/>
                <w:placeholder>
                  <w:docPart w:val="DefaultPlaceholder_1081868574"/>
                </w:placeholder>
              </w:sdtPr>
              <w:sdtEndPr>
                <w:rPr>
                  <w:sz w:val="20"/>
                  <w:szCs w:val="20"/>
                  <w:lang w:val="ru-RU"/>
                </w:rPr>
              </w:sdtEndPr>
              <w:sdtContent>
                <w:r w:rsidR="00EF0338">
                  <w:rPr>
                    <w:sz w:val="20"/>
                    <w:szCs w:val="20"/>
                    <w:lang w:val="ru-RU"/>
                  </w:rPr>
                  <w:t>[</w:t>
                </w:r>
                <w:proofErr w:type="spellStart"/>
                <w:r w:rsidR="00EF0338">
                  <w:rPr>
                    <w:sz w:val="20"/>
                    <w:szCs w:val="20"/>
                    <w:lang w:val="ru-RU"/>
                  </w:rPr>
                  <w:t>dateParam</w:t>
                </w:r>
                <w:proofErr w:type="spellEnd"/>
                <w:r w:rsidR="00EF0338">
                  <w:rPr>
                    <w:sz w:val="20"/>
                    <w:szCs w:val="20"/>
                    <w:lang w:val="ru-RU"/>
                  </w:rPr>
                  <w:t>]</w:t>
                </w:r>
              </w:sdtContent>
            </w:sdt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  <w:p w:rsidR="000D5B37" w:rsidRDefault="000D5B37">
            <w:pPr>
              <w:pStyle w:val="Standard"/>
              <w:tabs>
                <w:tab w:val="left" w:pos="567"/>
                <w:tab w:val="left" w:pos="1134"/>
                <w:tab w:val="left" w:pos="1701"/>
                <w:tab w:val="left" w:pos="5670"/>
              </w:tabs>
              <w:rPr>
                <w:szCs w:val="22"/>
              </w:rPr>
            </w:pPr>
          </w:p>
        </w:tc>
      </w:tr>
    </w:tbl>
    <w:p w:rsidR="000D5B37" w:rsidRDefault="000D5B37">
      <w:pPr>
        <w:pStyle w:val="Standard"/>
        <w:shd w:val="clear" w:color="auto" w:fill="FFFFFF"/>
        <w:tabs>
          <w:tab w:val="left" w:pos="6888"/>
        </w:tabs>
        <w:wordWrap/>
        <w:overflowPunct/>
        <w:autoSpaceDE/>
        <w:ind w:left="565"/>
        <w:rPr>
          <w:b/>
          <w:bCs/>
          <w:sz w:val="28"/>
          <w:szCs w:val="22"/>
          <w:lang w:val="kk-KZ"/>
        </w:rPr>
      </w:pPr>
    </w:p>
    <w:sectPr w:rsidR="000D5B37">
      <w:headerReference w:type="default" r:id="rId14"/>
      <w:pgSz w:w="11905" w:h="16837"/>
      <w:pgMar w:top="765" w:right="1418" w:bottom="1276" w:left="1418" w:header="709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DE" w:rsidRDefault="00F93ADE">
      <w:r>
        <w:separator/>
      </w:r>
    </w:p>
  </w:endnote>
  <w:endnote w:type="continuationSeparator" w:id="0">
    <w:p w:rsidR="00F93ADE" w:rsidRDefault="00F9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NewRoman"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DE" w:rsidRDefault="00F93ADE">
      <w:r>
        <w:rPr>
          <w:color w:val="000000"/>
        </w:rPr>
        <w:separator/>
      </w:r>
    </w:p>
  </w:footnote>
  <w:footnote w:type="continuationSeparator" w:id="0">
    <w:p w:rsidR="00F93ADE" w:rsidRDefault="00F93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31" w:rsidRDefault="00F93ADE">
    <w:pPr>
      <w:pStyle w:val="Standard"/>
      <w:jc w:val="center"/>
      <w:rPr>
        <w:lang w:val="fr-F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F31" w:rsidRDefault="00F93ADE">
    <w:pPr>
      <w:pStyle w:val="Standard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3B13"/>
    <w:multiLevelType w:val="multilevel"/>
    <w:tmpl w:val="2A2E7106"/>
    <w:styleLink w:val="WW8Num7"/>
    <w:lvl w:ilvl="0">
      <w:numFmt w:val="bullet"/>
      <w:lvlText w:val="–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16A621B"/>
    <w:multiLevelType w:val="multilevel"/>
    <w:tmpl w:val="F3DA956A"/>
    <w:styleLink w:val="WW8Num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01369DA"/>
    <w:multiLevelType w:val="multilevel"/>
    <w:tmpl w:val="1E8E8AD2"/>
    <w:styleLink w:val="WW8Num2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7083AAC"/>
    <w:multiLevelType w:val="multilevel"/>
    <w:tmpl w:val="1B6A1B20"/>
    <w:styleLink w:val="WW8Num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DF616D5"/>
    <w:multiLevelType w:val="multilevel"/>
    <w:tmpl w:val="5966FC06"/>
    <w:styleLink w:val="WW8Num3"/>
    <w:lvl w:ilvl="0">
      <w:start w:val="1"/>
      <w:numFmt w:val="lowerRoman"/>
      <w:lvlText w:val="%1)"/>
      <w:lvlJc w:val="righ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A0C1DB4"/>
    <w:multiLevelType w:val="multilevel"/>
    <w:tmpl w:val="6EF8BD44"/>
    <w:styleLink w:val="WW8Num5"/>
    <w:lvl w:ilvl="0">
      <w:numFmt w:val="bullet"/>
      <w:pStyle w:val="a"/>
      <w:lvlText w:val="–"/>
      <w:lvlJc w:val="left"/>
      <w:rPr>
        <w:rFonts w:ascii="OpenSymbol" w:hAnsi="Open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B0C01C7"/>
    <w:multiLevelType w:val="multilevel"/>
    <w:tmpl w:val="A46AF06C"/>
    <w:styleLink w:val="WW8Num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formsDesign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37"/>
    <w:rsid w:val="000B6918"/>
    <w:rsid w:val="000D5B37"/>
    <w:rsid w:val="0017531E"/>
    <w:rsid w:val="00185943"/>
    <w:rsid w:val="001B20DF"/>
    <w:rsid w:val="001F1E17"/>
    <w:rsid w:val="003E70C2"/>
    <w:rsid w:val="004359BB"/>
    <w:rsid w:val="00703577"/>
    <w:rsid w:val="00747B26"/>
    <w:rsid w:val="007E2C53"/>
    <w:rsid w:val="008660E1"/>
    <w:rsid w:val="008F5D82"/>
    <w:rsid w:val="00A434A9"/>
    <w:rsid w:val="00EF0338"/>
    <w:rsid w:val="00F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4AD3CE-3D64-4DCA-9F0F-8AB01FDE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outlineLvl w:val="0"/>
    </w:pPr>
    <w:rPr>
      <w:caps/>
    </w:rPr>
  </w:style>
  <w:style w:type="paragraph" w:styleId="2">
    <w:name w:val="heading 2"/>
    <w:basedOn w:val="Standard"/>
    <w:next w:val="Standard"/>
    <w:pPr>
      <w:keepNext/>
      <w:outlineLvl w:val="1"/>
    </w:pPr>
    <w:rPr>
      <w:u w:val="single"/>
    </w:rPr>
  </w:style>
  <w:style w:type="paragraph" w:styleId="3">
    <w:name w:val="heading 3"/>
    <w:basedOn w:val="Standard"/>
    <w:next w:val="Standard"/>
    <w:pPr>
      <w:keepNext/>
      <w:outlineLvl w:val="2"/>
    </w:pPr>
  </w:style>
  <w:style w:type="paragraph" w:styleId="4">
    <w:name w:val="heading 4"/>
    <w:basedOn w:val="Standard"/>
    <w:next w:val="Standard"/>
    <w:pPr>
      <w:keepNext/>
      <w:outlineLvl w:val="3"/>
    </w:pPr>
  </w:style>
  <w:style w:type="paragraph" w:styleId="5">
    <w:name w:val="heading 5"/>
    <w:basedOn w:val="Standard"/>
    <w:next w:val="Standard"/>
    <w:pPr>
      <w:outlineLvl w:val="4"/>
    </w:pPr>
  </w:style>
  <w:style w:type="paragraph" w:styleId="6">
    <w:name w:val="heading 6"/>
    <w:basedOn w:val="Standard"/>
    <w:next w:val="Standard"/>
    <w:pPr>
      <w:outlineLvl w:val="5"/>
    </w:pPr>
  </w:style>
  <w:style w:type="paragraph" w:styleId="7">
    <w:name w:val="heading 7"/>
    <w:basedOn w:val="Standard"/>
    <w:next w:val="Standard"/>
    <w:pPr>
      <w:keepNext/>
      <w:spacing w:before="640"/>
      <w:ind w:left="1276"/>
      <w:outlineLvl w:val="6"/>
    </w:pPr>
    <w:rPr>
      <w:sz w:val="96"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Arial" w:hAnsi="Arial"/>
      <w:i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wordWrap w:val="0"/>
      <w:overflowPunct w:val="0"/>
      <w:autoSpaceDE w:val="0"/>
    </w:pPr>
    <w:rPr>
      <w:rFonts w:eastAsia="Times New Roman" w:cs="Times New Roman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</w:style>
  <w:style w:type="paragraph" w:styleId="a4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Subtitle"/>
    <w:basedOn w:val="a4"/>
    <w:next w:val="Textbody"/>
    <w:pPr>
      <w:jc w:val="center"/>
    </w:pPr>
    <w:rPr>
      <w:i/>
      <w:iCs/>
    </w:rPr>
  </w:style>
  <w:style w:type="paragraph" w:styleId="a6">
    <w:name w:val="List"/>
    <w:basedOn w:val="Textbody"/>
    <w:rPr>
      <w:rFonts w:cs="Tahoma"/>
    </w:rPr>
  </w:style>
  <w:style w:type="paragraph" w:styleId="a7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8">
    <w:name w:val="annotation text"/>
    <w:basedOn w:val="Standard"/>
    <w:rPr>
      <w:sz w:val="22"/>
    </w:rPr>
  </w:style>
  <w:style w:type="paragraph" w:customStyle="1" w:styleId="Textbodyindent">
    <w:name w:val="Text body indent"/>
    <w:basedOn w:val="Standard"/>
    <w:pPr>
      <w:ind w:left="567"/>
    </w:pPr>
  </w:style>
  <w:style w:type="paragraph" w:styleId="a9">
    <w:name w:val="Closing"/>
    <w:basedOn w:val="Standard"/>
    <w:pPr>
      <w:ind w:left="4536"/>
      <w:jc w:val="center"/>
    </w:pPr>
  </w:style>
  <w:style w:type="paragraph" w:customStyle="1" w:styleId="Committee">
    <w:name w:val="Committee"/>
    <w:basedOn w:val="Standard"/>
    <w:pPr>
      <w:spacing w:after="300"/>
      <w:jc w:val="center"/>
    </w:pPr>
    <w:rPr>
      <w:rFonts w:ascii="Arial" w:hAnsi="Arial"/>
      <w:b/>
      <w:caps/>
      <w:sz w:val="30"/>
    </w:rPr>
  </w:style>
  <w:style w:type="paragraph" w:customStyle="1" w:styleId="DecisionInvitingPara">
    <w:name w:val="Decision Inviting Para."/>
    <w:basedOn w:val="Standard"/>
    <w:pPr>
      <w:ind w:left="4536"/>
    </w:pPr>
    <w:rPr>
      <w:i/>
    </w:rPr>
  </w:style>
  <w:style w:type="paragraph" w:customStyle="1" w:styleId="Session">
    <w:name w:val="Session"/>
    <w:basedOn w:val="Standard"/>
    <w:pPr>
      <w:spacing w:before="60"/>
      <w:jc w:val="center"/>
    </w:pPr>
    <w:rPr>
      <w:rFonts w:ascii="Arial" w:hAnsi="Arial"/>
      <w:b/>
      <w:sz w:val="30"/>
    </w:rPr>
  </w:style>
  <w:style w:type="paragraph" w:customStyle="1" w:styleId="PlaceAndDate">
    <w:name w:val="PlaceAndDate"/>
    <w:basedOn w:val="Session"/>
  </w:style>
  <w:style w:type="paragraph" w:customStyle="1" w:styleId="Endofdocument">
    <w:name w:val="End of document"/>
    <w:basedOn w:val="Standard"/>
    <w:pPr>
      <w:ind w:left="4536"/>
      <w:jc w:val="center"/>
    </w:pPr>
  </w:style>
  <w:style w:type="paragraph" w:customStyle="1" w:styleId="Endnote">
    <w:name w:val="Endnote"/>
    <w:basedOn w:val="Standard"/>
    <w:pPr>
      <w:ind w:left="567" w:hanging="567"/>
    </w:pPr>
    <w:rPr>
      <w:sz w:val="22"/>
    </w:rPr>
  </w:style>
  <w:style w:type="paragraph" w:styleId="aa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ind w:left="284"/>
    </w:pPr>
    <w:rPr>
      <w:sz w:val="22"/>
    </w:rPr>
  </w:style>
  <w:style w:type="paragraph" w:styleId="ab">
    <w:name w:val="header"/>
    <w:basedOn w:val="Standard"/>
    <w:pPr>
      <w:tabs>
        <w:tab w:val="center" w:pos="4536"/>
        <w:tab w:val="right" w:pos="9072"/>
      </w:tabs>
    </w:pPr>
  </w:style>
  <w:style w:type="paragraph" w:styleId="ac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Times New Roman"/>
      <w:sz w:val="16"/>
      <w:szCs w:val="20"/>
      <w:lang w:val="en-US"/>
    </w:rPr>
  </w:style>
  <w:style w:type="paragraph" w:customStyle="1" w:styleId="Organizer">
    <w:name w:val="Organizer"/>
    <w:basedOn w:val="Standard"/>
    <w:pPr>
      <w:spacing w:after="600"/>
      <w:ind w:left="-992" w:right="-992"/>
      <w:jc w:val="center"/>
    </w:pPr>
    <w:rPr>
      <w:rFonts w:ascii="Arial" w:hAnsi="Arial"/>
      <w:b/>
      <w:caps/>
      <w:sz w:val="26"/>
    </w:rPr>
  </w:style>
  <w:style w:type="paragraph" w:customStyle="1" w:styleId="preparedby">
    <w:name w:val="prepared by"/>
    <w:basedOn w:val="Standard"/>
    <w:pPr>
      <w:spacing w:before="600" w:after="600"/>
      <w:jc w:val="center"/>
    </w:pPr>
    <w:rPr>
      <w:i/>
    </w:rPr>
  </w:style>
  <w:style w:type="paragraph" w:styleId="ad">
    <w:name w:val="Signature"/>
    <w:basedOn w:val="Standard"/>
    <w:pPr>
      <w:ind w:left="4536"/>
      <w:jc w:val="center"/>
    </w:pPr>
  </w:style>
  <w:style w:type="paragraph" w:customStyle="1" w:styleId="TitleofDoc">
    <w:name w:val="Title of Doc"/>
    <w:basedOn w:val="Standard"/>
    <w:pPr>
      <w:spacing w:before="1200"/>
      <w:jc w:val="center"/>
    </w:pPr>
    <w:rPr>
      <w:caps/>
    </w:rPr>
  </w:style>
  <w:style w:type="paragraph" w:customStyle="1" w:styleId="Contents9">
    <w:name w:val="Contents 9"/>
    <w:basedOn w:val="Standard"/>
    <w:next w:val="Standard"/>
    <w:pPr>
      <w:tabs>
        <w:tab w:val="right" w:leader="dot" w:pos="10991"/>
      </w:tabs>
      <w:ind w:left="1920"/>
    </w:pPr>
  </w:style>
  <w:style w:type="paragraph" w:styleId="20">
    <w:name w:val="Body Text Indent 2"/>
    <w:basedOn w:val="Standard"/>
    <w:pPr>
      <w:ind w:left="567" w:hanging="567"/>
    </w:pPr>
  </w:style>
  <w:style w:type="paragraph" w:styleId="ae">
    <w:name w:val="Normal (Web)"/>
    <w:basedOn w:val="Standard"/>
    <w:pPr>
      <w:wordWrap/>
      <w:overflowPunct/>
      <w:autoSpaceDE/>
      <w:spacing w:before="100" w:after="100"/>
    </w:pPr>
    <w:rPr>
      <w:rFonts w:ascii="Arial" w:hAnsi="Arial" w:cs="Arial"/>
      <w:sz w:val="18"/>
      <w:szCs w:val="18"/>
    </w:rPr>
  </w:style>
  <w:style w:type="paragraph" w:styleId="21">
    <w:name w:val="Body Text 2"/>
    <w:basedOn w:val="Standard"/>
    <w:pPr>
      <w:spacing w:after="120" w:line="480" w:lineRule="auto"/>
    </w:pPr>
  </w:style>
  <w:style w:type="paragraph" w:styleId="af">
    <w:name w:val="Balloon Text"/>
    <w:basedOn w:val="Standard"/>
    <w:rPr>
      <w:rFonts w:ascii="Tahoma" w:hAnsi="Tahoma" w:cs="Tahoma"/>
      <w:sz w:val="16"/>
      <w:szCs w:val="16"/>
    </w:rPr>
  </w:style>
  <w:style w:type="paragraph" w:styleId="a">
    <w:name w:val="List Bullet"/>
    <w:basedOn w:val="Standard"/>
    <w:pPr>
      <w:numPr>
        <w:numId w:val="5"/>
      </w:numPr>
    </w:pPr>
  </w:style>
  <w:style w:type="paragraph" w:customStyle="1" w:styleId="indenti">
    <w:name w:val="indent_i"/>
    <w:basedOn w:val="Standard"/>
    <w:pPr>
      <w:tabs>
        <w:tab w:val="right" w:pos="1418"/>
        <w:tab w:val="left" w:pos="1560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a">
    <w:name w:val="indent_a"/>
    <w:basedOn w:val="Standard"/>
    <w:pPr>
      <w:tabs>
        <w:tab w:val="right" w:pos="1134"/>
        <w:tab w:val="left" w:pos="1276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1">
    <w:name w:val="indent_1"/>
    <w:basedOn w:val="Standard"/>
    <w:pPr>
      <w:tabs>
        <w:tab w:val="right" w:pos="851"/>
        <w:tab w:val="left" w:pos="993"/>
      </w:tabs>
      <w:wordWrap/>
      <w:overflowPunct/>
      <w:autoSpaceDE/>
    </w:pPr>
    <w:rPr>
      <w:rFonts w:ascii="TimesNewRoman" w:hAnsi="TimesNewRoman"/>
      <w:spacing w:val="-4"/>
      <w:sz w:val="20"/>
      <w:szCs w:val="20"/>
    </w:rPr>
  </w:style>
  <w:style w:type="paragraph" w:customStyle="1" w:styleId="indentihang">
    <w:name w:val="indent_i_hang"/>
    <w:basedOn w:val="indenti"/>
    <w:pPr>
      <w:ind w:left="1560" w:hanging="156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/>
      <w:b w:val="0"/>
      <w:i w:val="0"/>
      <w:sz w:val="22"/>
    </w:rPr>
  </w:style>
  <w:style w:type="character" w:customStyle="1" w:styleId="WW8Num3z0">
    <w:name w:val="WW8Num3z0"/>
    <w:rPr>
      <w:rFonts w:ascii="Times New Roman" w:hAnsi="Times New Roman"/>
      <w:b w:val="0"/>
      <w:i w:val="0"/>
      <w:sz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EndnoteSymbol">
    <w:name w:val="Endnote Symbol"/>
    <w:basedOn w:val="a1"/>
    <w:rPr>
      <w:position w:val="0"/>
      <w:vertAlign w:val="superscript"/>
    </w:rPr>
  </w:style>
  <w:style w:type="character" w:styleId="af0">
    <w:name w:val="page number"/>
    <w:basedOn w:val="a1"/>
  </w:style>
  <w:style w:type="character" w:customStyle="1" w:styleId="Internetlink">
    <w:name w:val="Internet link"/>
    <w:basedOn w:val="a1"/>
    <w:rPr>
      <w:color w:val="000099"/>
      <w:u w:val="single"/>
    </w:rPr>
  </w:style>
  <w:style w:type="character" w:customStyle="1" w:styleId="StrongEmphasis">
    <w:name w:val="Strong Emphasis"/>
    <w:basedOn w:val="a1"/>
    <w:rPr>
      <w:b/>
      <w:bCs/>
    </w:rPr>
  </w:style>
  <w:style w:type="character" w:styleId="af1">
    <w:name w:val="Emphasis"/>
    <w:basedOn w:val="a1"/>
    <w:rPr>
      <w:i/>
      <w:iCs/>
    </w:rPr>
  </w:style>
  <w:style w:type="character" w:customStyle="1" w:styleId="indentaChar">
    <w:name w:val="indent_a Char"/>
    <w:basedOn w:val="a1"/>
    <w:rPr>
      <w:rFonts w:ascii="TimesNewRoman" w:hAnsi="TimesNewRoman"/>
      <w:spacing w:val="-4"/>
      <w:lang w:val="en-US" w:bidi="ar-SA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f2">
    <w:name w:val="Placeholder Text"/>
    <w:basedOn w:val="a1"/>
    <w:uiPriority w:val="99"/>
    <w:semiHidden/>
    <w:rsid w:val="00EF0338"/>
    <w:rPr>
      <w:color w:val="808080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E1CA1-AC00-4DF9-9E35-ED4390974143}"/>
      </w:docPartPr>
      <w:docPartBody>
        <w:p w:rsidR="005061A8" w:rsidRDefault="00CB63EB">
          <w:r w:rsidRPr="007C153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NewRoman"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EB"/>
    <w:rsid w:val="005061A8"/>
    <w:rsid w:val="00780B81"/>
    <w:rsid w:val="009064E4"/>
    <w:rsid w:val="00A56B20"/>
    <w:rsid w:val="00AC204D"/>
    <w:rsid w:val="00BA50DF"/>
    <w:rsid w:val="00CB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63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MM/LD/WG/6/..</vt:lpstr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MM/LD/WG/6/..</dc:title>
  <dc:subject>Information Relating to the Fate of Designations:  Revised Model Forms for Offices of Contracting Parties</dc:subject>
  <dc:creator>cleaveleya</dc:creator>
  <cp:keywords>AT/cp/cl/sg</cp:keywords>
  <cp:lastModifiedBy>Рустем Маханов</cp:lastModifiedBy>
  <cp:revision>9</cp:revision>
  <cp:lastPrinted>2010-02-09T10:46:00Z</cp:lastPrinted>
  <dcterms:created xsi:type="dcterms:W3CDTF">2017-10-06T06:09:00Z</dcterms:created>
  <dcterms:modified xsi:type="dcterms:W3CDTF">2017-10-09T05:23:00Z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