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3B" w:rsidRDefault="00B5453B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B5453B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53B" w:rsidRDefault="00DB36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5453B" w:rsidRDefault="00DB367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5453B" w:rsidRDefault="00DB367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5453B" w:rsidRDefault="00DB367B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B5453B" w:rsidRDefault="00DB367B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53B" w:rsidRDefault="00DB367B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53B" w:rsidRDefault="00DB36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5453B" w:rsidRDefault="00DB367B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5453B" w:rsidRDefault="00DB367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5453B" w:rsidRDefault="00DB367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5453B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53B" w:rsidRDefault="00DB367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5453B" w:rsidRDefault="00DB367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B5453B" w:rsidRDefault="00DB367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5453B" w:rsidRDefault="00B5453B">
      <w:pPr>
        <w:pStyle w:val="Standard"/>
      </w:pPr>
    </w:p>
    <w:p w:rsidR="00B5453B" w:rsidRDefault="00DB367B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B545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5453B" w:rsidRDefault="00B5453B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5453B" w:rsidRDefault="00DB367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5453B" w:rsidRDefault="00B5453B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79233022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B5453B" w:rsidRDefault="009367A6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8128364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B5453B" w:rsidRDefault="003201EF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B5453B" w:rsidRDefault="00B5453B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B5453B" w:rsidRDefault="00DB367B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B545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5453B" w:rsidRDefault="00B5453B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B5453B" w:rsidRDefault="00DB367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DocumentNumber"/>
                                      <w:tag w:val="DocumentNumber"/>
                                      <w:id w:val="-80608339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rFonts w:ascii="Times New Roman" w:eastAsia="Courier New CYR" w:hAnsi="Times New Roman" w:cs="Courier New CYR"/>
                                        <w:sz w:val="20"/>
                                        <w:szCs w:val="20"/>
                                        <w:u w:val="single"/>
                                      </w:rPr>
                                    </w:sdtEndPr>
                                    <w:sdtContent>
                                      <w:r w:rsidR="003201EF">
                                        <w:rPr>
                                          <w:rStyle w:val="a0"/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</w:p>
                                <w:p w:rsidR="00B5453B" w:rsidRDefault="00DB367B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-41516798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rFonts w:ascii="Times New Roman KK EK" w:hAnsi="Times New Roman KK EK"/>
                                        <w:sz w:val="24"/>
                                        <w:szCs w:val="24"/>
                                        <w:lang w:val="kk-KZ"/>
                                      </w:rPr>
                                    </w:sdtEndPr>
                                    <w:sdtContent>
                                      <w:r w:rsidR="003A20CC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5453B" w:rsidRDefault="00B5453B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B545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73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5453B" w:rsidRDefault="00B5453B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5453B" w:rsidRDefault="00DB367B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5453B" w:rsidRDefault="00B5453B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79233022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B5453B" w:rsidRDefault="009367A6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8128364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B5453B" w:rsidRDefault="003201EF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B5453B" w:rsidRDefault="00B5453B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B5453B" w:rsidRDefault="00DB367B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B545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5453B" w:rsidRDefault="00B5453B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B5453B" w:rsidRDefault="00DB367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DocumentNumber"/>
                                <w:tag w:val="DocumentNumber"/>
                                <w:id w:val="-80608339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rFonts w:ascii="Times New Roman" w:eastAsia="Courier New CYR" w:hAnsi="Times New Roman" w:cs="Courier New CYR"/>
                                  <w:sz w:val="20"/>
                                  <w:szCs w:val="20"/>
                                  <w:u w:val="single"/>
                                </w:rPr>
                              </w:sdtEndPr>
                              <w:sdtContent>
                                <w:r w:rsidR="003201EF">
                                  <w:rPr>
                                    <w:rStyle w:val="a0"/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[DOCUMENTN]</w:t>
                                </w:r>
                              </w:sdtContent>
                            </w:sdt>
                          </w:p>
                          <w:p w:rsidR="00B5453B" w:rsidRDefault="00DB367B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 xml:space="preserve">по заявке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-415167984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rFonts w:ascii="Times New Roman KK EK" w:hAnsi="Times New Roman KK EK"/>
                                  <w:sz w:val="24"/>
                                  <w:szCs w:val="24"/>
                                  <w:lang w:val="kk-KZ"/>
                                </w:rPr>
                              </w:sdtEndPr>
                              <w:sdtContent>
                                <w:r w:rsidR="003A20CC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[НаименованиеRU]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5453B" w:rsidRDefault="00B5453B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453B" w:rsidRDefault="00B5453B">
      <w:pPr>
        <w:pStyle w:val="Standard"/>
        <w:snapToGrid w:val="0"/>
        <w:rPr>
          <w:b/>
          <w:i/>
          <w:lang w:val="kk-KZ"/>
        </w:rPr>
      </w:pPr>
    </w:p>
    <w:p w:rsidR="00B5453B" w:rsidRDefault="00DB367B">
      <w:pPr>
        <w:pStyle w:val="Standard"/>
        <w:jc w:val="both"/>
      </w:pPr>
      <w:r>
        <w:rPr>
          <w:rStyle w:val="a0"/>
          <w:color w:val="000000"/>
          <w:sz w:val="24"/>
          <w:szCs w:val="24"/>
        </w:rPr>
        <w:t xml:space="preserve">        Сообщаем, что в материалах заявки № </w:t>
      </w:r>
      <w:sdt>
        <w:sdtPr>
          <w:rPr>
            <w:rStyle w:val="a0"/>
            <w:color w:val="000000"/>
            <w:sz w:val="24"/>
            <w:szCs w:val="24"/>
          </w:rPr>
          <w:alias w:val="RequestNumber"/>
          <w:tag w:val="RequestNumber"/>
          <w:id w:val="1201359752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</w:rPr>
        </w:sdtEndPr>
        <w:sdtContent>
          <w:r w:rsidR="003A20CC" w:rsidRPr="003A20CC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</w:t>
          </w:r>
          <w:r w:rsidR="003A20CC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НомерЗаявки]</w:t>
          </w:r>
        </w:sdtContent>
      </w:sdt>
      <w:r>
        <w:rPr>
          <w:rStyle w:val="a0"/>
          <w:lang w:val="kk-KZ"/>
        </w:rPr>
        <w:t xml:space="preserve"> </w:t>
      </w:r>
      <w:r>
        <w:rPr>
          <w:rStyle w:val="a0"/>
          <w:color w:val="000000"/>
          <w:sz w:val="24"/>
          <w:szCs w:val="24"/>
        </w:rPr>
        <w:t xml:space="preserve">от </w:t>
      </w:r>
      <w:sdt>
        <w:sdtPr>
          <w:rPr>
            <w:rStyle w:val="a0"/>
            <w:color w:val="000000"/>
            <w:sz w:val="24"/>
            <w:szCs w:val="24"/>
          </w:rPr>
          <w:alias w:val="RequestDate"/>
          <w:tag w:val="RequestDate"/>
          <w:id w:val="-499196333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</w:rPr>
        </w:sdtEndPr>
        <w:sdtContent>
          <w:r w:rsidR="003A20CC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[ДатаЗаявки]</w:t>
          </w:r>
        </w:sdtContent>
      </w:sdt>
      <w:r>
        <w:rPr>
          <w:rStyle w:val="a0"/>
          <w:color w:val="000000"/>
          <w:sz w:val="24"/>
          <w:szCs w:val="24"/>
        </w:rPr>
        <w:t xml:space="preserve"> отсутствует документ, подтверждающий оплату за </w:t>
      </w:r>
      <w:r>
        <w:rPr>
          <w:rStyle w:val="a0"/>
          <w:color w:val="000000"/>
          <w:sz w:val="24"/>
          <w:szCs w:val="24"/>
        </w:rPr>
        <w:t>подачу заявки.</w:t>
      </w:r>
    </w:p>
    <w:p w:rsidR="00B5453B" w:rsidRDefault="00DB367B">
      <w:pPr>
        <w:pStyle w:val="Textbody"/>
        <w:spacing w:after="0"/>
        <w:jc w:val="both"/>
      </w:pPr>
      <w:r>
        <w:rPr>
          <w:rStyle w:val="a0"/>
          <w:sz w:val="24"/>
          <w:szCs w:val="24"/>
        </w:rPr>
        <w:t xml:space="preserve"> </w:t>
      </w:r>
      <w:r>
        <w:rPr>
          <w:rStyle w:val="a0"/>
          <w:sz w:val="24"/>
          <w:szCs w:val="24"/>
        </w:rPr>
        <w:tab/>
        <w:t>Для дальнейшего делопроизводства Вам не</w:t>
      </w:r>
      <w:r w:rsidR="003A20CC">
        <w:rPr>
          <w:rStyle w:val="a0"/>
          <w:sz w:val="24"/>
          <w:szCs w:val="24"/>
        </w:rPr>
        <w:t xml:space="preserve">обходимо произвести оплату до </w:t>
      </w:r>
      <w:sdt>
        <w:sdtPr>
          <w:rPr>
            <w:rStyle w:val="a0"/>
            <w:sz w:val="24"/>
            <w:szCs w:val="24"/>
          </w:rPr>
          <w:alias w:val="PaymentTermDate"/>
          <w:tag w:val="PaymentTermDate"/>
          <w:id w:val="-1127460976"/>
          <w:placeholder>
            <w:docPart w:val="DefaultPlaceholder_-1854013440"/>
          </w:placeholder>
        </w:sdtPr>
        <w:sdtContent>
          <w:r w:rsidR="003A20CC">
            <w:rPr>
              <w:rStyle w:val="a0"/>
              <w:sz w:val="24"/>
              <w:szCs w:val="24"/>
            </w:rPr>
            <w:t>[Срок ввода оплаты]</w:t>
          </w:r>
        </w:sdtContent>
      </w:sdt>
      <w:r>
        <w:rPr>
          <w:rStyle w:val="a0"/>
          <w:b/>
          <w:bCs/>
          <w:sz w:val="24"/>
          <w:szCs w:val="24"/>
          <w:u w:val="single"/>
        </w:rPr>
        <w:t xml:space="preserve"> г.</w:t>
      </w:r>
      <w:r>
        <w:rPr>
          <w:rStyle w:val="a0"/>
          <w:sz w:val="24"/>
          <w:szCs w:val="24"/>
        </w:rPr>
        <w:t xml:space="preserve"> в размере — </w:t>
      </w:r>
      <w:sdt>
        <w:sdtPr>
          <w:rPr>
            <w:rStyle w:val="a0"/>
            <w:sz w:val="24"/>
            <w:szCs w:val="24"/>
          </w:rPr>
          <w:alias w:val="Payment_UserInput"/>
          <w:tag w:val="Payment_UserInput"/>
          <w:id w:val="-385568475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color w:val="000000"/>
          </w:rPr>
        </w:sdtEndPr>
        <w:sdtContent>
          <w:r w:rsidR="003A20CC">
            <w:rPr>
              <w:rStyle w:val="a0"/>
              <w:rFonts w:eastAsia="Courier New CYR" w:cs="Courier New CYR"/>
              <w:color w:val="000000"/>
              <w:sz w:val="24"/>
              <w:szCs w:val="24"/>
            </w:rPr>
            <w:t>[Размер оплаты]</w:t>
          </w:r>
        </w:sdtContent>
      </w:sdt>
      <w:r>
        <w:rPr>
          <w:rStyle w:val="a0"/>
          <w:b/>
          <w:bCs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тг</w:t>
      </w:r>
      <w:r>
        <w:rPr>
          <w:rStyle w:val="a0"/>
          <w:sz w:val="24"/>
          <w:szCs w:val="24"/>
        </w:rPr>
        <w:t>. (с учетом 12% НДС) по следующим реквизитам РГП «НИИС»:</w:t>
      </w:r>
    </w:p>
    <w:p w:rsidR="00B5453B" w:rsidRDefault="00DB367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Получатель: РГП «НИИС» МЮ РК</w:t>
      </w:r>
    </w:p>
    <w:p w:rsidR="00B5453B" w:rsidRDefault="00DB367B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Адрес: </w:t>
      </w:r>
      <w:r>
        <w:rPr>
          <w:rStyle w:val="a0"/>
          <w:b/>
          <w:color w:val="000000"/>
          <w:sz w:val="24"/>
          <w:szCs w:val="24"/>
        </w:rPr>
        <w:t xml:space="preserve">ул. Орынбор, д. 8, Дом </w:t>
      </w:r>
      <w:r>
        <w:rPr>
          <w:rStyle w:val="a0"/>
          <w:b/>
          <w:color w:val="000000"/>
          <w:sz w:val="24"/>
          <w:szCs w:val="24"/>
        </w:rPr>
        <w:t>министерств,</w:t>
      </w:r>
    </w:p>
    <w:p w:rsidR="00B5453B" w:rsidRDefault="00DB367B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подъезд № 1, Левобережье, г. Астана,</w:t>
      </w:r>
    </w:p>
    <w:p w:rsidR="00B5453B" w:rsidRDefault="00DB367B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Республика Казахстан, 010000</w:t>
      </w:r>
    </w:p>
    <w:p w:rsidR="00B5453B" w:rsidRDefault="00DB367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БИН 020940003199, АО «Нурбанк»</w:t>
      </w:r>
    </w:p>
    <w:p w:rsidR="00B5453B" w:rsidRDefault="00DB367B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БИК </w:t>
      </w:r>
      <w:r>
        <w:rPr>
          <w:rStyle w:val="a0"/>
          <w:b/>
          <w:sz w:val="24"/>
          <w:szCs w:val="24"/>
          <w:lang w:val="en-US"/>
        </w:rPr>
        <w:t>NURSKZKX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,</w:t>
      </w:r>
    </w:p>
    <w:p w:rsidR="00B5453B" w:rsidRDefault="00DB367B">
      <w:pPr>
        <w:pStyle w:val="Textbody"/>
        <w:spacing w:after="0"/>
        <w:jc w:val="both"/>
      </w:pPr>
      <w:r>
        <w:rPr>
          <w:rStyle w:val="a0"/>
          <w:b/>
          <w:sz w:val="24"/>
          <w:szCs w:val="24"/>
        </w:rPr>
        <w:t xml:space="preserve">ИИК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 xml:space="preserve">8584905 </w:t>
      </w:r>
      <w:r>
        <w:rPr>
          <w:rStyle w:val="a0"/>
          <w:b/>
          <w:sz w:val="24"/>
          <w:szCs w:val="24"/>
          <w:lang w:val="en-US"/>
        </w:rPr>
        <w:t>KZ</w:t>
      </w:r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sz w:val="24"/>
          <w:szCs w:val="24"/>
        </w:rPr>
        <w:t>006015415</w:t>
      </w:r>
    </w:p>
    <w:p w:rsidR="00B5453B" w:rsidRDefault="00DB367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КБЕ: 16, КНП: 859</w:t>
      </w:r>
    </w:p>
    <w:p w:rsidR="00B5453B" w:rsidRDefault="00B5453B">
      <w:pPr>
        <w:pStyle w:val="Textbody"/>
        <w:spacing w:after="0"/>
        <w:jc w:val="both"/>
        <w:rPr>
          <w:b/>
          <w:sz w:val="24"/>
          <w:szCs w:val="24"/>
        </w:rPr>
      </w:pPr>
    </w:p>
    <w:p w:rsidR="00B5453B" w:rsidRDefault="00DB367B">
      <w:pPr>
        <w:pStyle w:val="Textbody"/>
        <w:spacing w:after="0"/>
        <w:jc w:val="both"/>
      </w:pPr>
      <w:r>
        <w:rPr>
          <w:rStyle w:val="a0"/>
          <w:sz w:val="24"/>
          <w:szCs w:val="24"/>
        </w:rPr>
        <w:tab/>
        <w:t>Этот срок может быть продлен, но не бол</w:t>
      </w:r>
      <w:r w:rsidR="003A20CC">
        <w:rPr>
          <w:rStyle w:val="a0"/>
          <w:sz w:val="24"/>
          <w:szCs w:val="24"/>
        </w:rPr>
        <w:t xml:space="preserve">ее чем на два месяца, т.е. до </w:t>
      </w:r>
      <w:sdt>
        <w:sdtPr>
          <w:rPr>
            <w:rStyle w:val="a0"/>
            <w:sz w:val="24"/>
            <w:szCs w:val="24"/>
          </w:rPr>
          <w:alias w:val="PaymentRestoreTermDate"/>
          <w:tag w:val="PaymentRestoreTermDate"/>
          <w:id w:val="1636138751"/>
          <w:placeholder>
            <w:docPart w:val="DefaultPlaceholder_-1854013440"/>
          </w:placeholder>
        </w:sdtPr>
        <w:sdtContent>
          <w:r w:rsidR="003A20CC">
            <w:rPr>
              <w:rStyle w:val="a0"/>
              <w:sz w:val="24"/>
              <w:szCs w:val="24"/>
            </w:rPr>
            <w:t>[</w:t>
          </w:r>
          <w:r>
            <w:rPr>
              <w:rStyle w:val="a0"/>
              <w:sz w:val="24"/>
              <w:szCs w:val="24"/>
            </w:rPr>
            <w:t xml:space="preserve">Дата </w:t>
          </w:r>
          <w:r w:rsidR="003A20CC">
            <w:rPr>
              <w:rStyle w:val="a0"/>
              <w:sz w:val="24"/>
              <w:szCs w:val="24"/>
            </w:rPr>
            <w:t>продления]</w:t>
          </w:r>
        </w:sdtContent>
      </w:sdt>
      <w:r>
        <w:rPr>
          <w:rStyle w:val="a0"/>
          <w:sz w:val="24"/>
          <w:szCs w:val="24"/>
        </w:rPr>
        <w:t xml:space="preserve"> </w:t>
      </w:r>
      <w:r>
        <w:rPr>
          <w:rStyle w:val="a0"/>
          <w:b/>
          <w:bCs/>
          <w:sz w:val="24"/>
          <w:szCs w:val="24"/>
          <w:u w:val="single"/>
        </w:rPr>
        <w:t xml:space="preserve">г. </w:t>
      </w:r>
      <w:r>
        <w:rPr>
          <w:rStyle w:val="a0"/>
          <w:sz w:val="24"/>
          <w:szCs w:val="24"/>
        </w:rPr>
        <w:t>(п. 2 ст. 17 Патентного закона Республики Казахстан).</w:t>
      </w:r>
    </w:p>
    <w:p w:rsidR="00B5453B" w:rsidRDefault="00DB367B">
      <w:pPr>
        <w:pStyle w:val="Standard"/>
        <w:jc w:val="both"/>
      </w:pPr>
      <w:r>
        <w:rPr>
          <w:rStyle w:val="a0"/>
          <w:color w:val="000000"/>
          <w:sz w:val="24"/>
          <w:szCs w:val="24"/>
        </w:rPr>
        <w:t xml:space="preserve"> </w:t>
      </w:r>
      <w:r>
        <w:rPr>
          <w:rStyle w:val="a0"/>
          <w:color w:val="000000"/>
          <w:sz w:val="24"/>
          <w:szCs w:val="24"/>
        </w:rPr>
        <w:tab/>
        <w:t xml:space="preserve">При непредставлении в указанные сроки документа, подтверждающего оплату за подачу заявки в установленном размере, заявка признается </w:t>
      </w:r>
      <w:r>
        <w:rPr>
          <w:rStyle w:val="a0"/>
          <w:color w:val="000000"/>
          <w:sz w:val="24"/>
          <w:szCs w:val="24"/>
          <w:u w:val="single"/>
        </w:rPr>
        <w:t>неподанной</w:t>
      </w:r>
      <w:r>
        <w:rPr>
          <w:rStyle w:val="a0"/>
          <w:sz w:val="24"/>
          <w:szCs w:val="24"/>
        </w:rPr>
        <w:t xml:space="preserve"> </w:t>
      </w:r>
      <w:r w:rsidR="003A20CC">
        <w:rPr>
          <w:rStyle w:val="a0"/>
          <w:color w:val="000000"/>
          <w:sz w:val="24"/>
          <w:szCs w:val="24"/>
        </w:rPr>
        <w:t>согласно пункту 2</w:t>
      </w:r>
      <w:r>
        <w:rPr>
          <w:rStyle w:val="a0"/>
          <w:color w:val="000000"/>
          <w:sz w:val="24"/>
          <w:szCs w:val="24"/>
        </w:rPr>
        <w:t xml:space="preserve"> статьи 17 Патентного зак</w:t>
      </w:r>
      <w:r>
        <w:rPr>
          <w:rStyle w:val="a0"/>
          <w:color w:val="000000"/>
          <w:sz w:val="24"/>
          <w:szCs w:val="24"/>
        </w:rPr>
        <w:t xml:space="preserve">она Республики Казахстан. </w:t>
      </w:r>
      <w:r w:rsidR="003A20CC">
        <w:rPr>
          <w:rStyle w:val="a0"/>
          <w:rFonts w:ascii="Arial" w:hAnsi="Arial"/>
          <w:sz w:val="24"/>
          <w:szCs w:val="24"/>
        </w:rPr>
        <w:t xml:space="preserve"> </w:t>
      </w:r>
    </w:p>
    <w:p w:rsidR="00B5453B" w:rsidRDefault="00DB367B">
      <w:pPr>
        <w:pStyle w:val="Standard"/>
        <w:autoSpaceDE w:val="0"/>
        <w:jc w:val="both"/>
      </w:pPr>
      <w:r>
        <w:rPr>
          <w:rStyle w:val="a0"/>
          <w:rFonts w:ascii="Arial" w:hAnsi="Arial"/>
          <w:i/>
          <w:iCs/>
        </w:rPr>
        <w:t xml:space="preserve"> </w:t>
      </w:r>
      <w:r>
        <w:rPr>
          <w:rStyle w:val="a0"/>
          <w:rFonts w:ascii="Arial" w:hAnsi="Arial"/>
          <w:i/>
          <w:iCs/>
        </w:rPr>
        <w:tab/>
        <w:t xml:space="preserve"> </w:t>
      </w:r>
      <w:r>
        <w:rPr>
          <w:rStyle w:val="a0"/>
          <w:rFonts w:ascii="Arial" w:hAnsi="Arial"/>
          <w:b/>
          <w:bCs/>
          <w:i/>
          <w:iCs/>
          <w:sz w:val="18"/>
          <w:szCs w:val="18"/>
        </w:rPr>
        <w:t>Примечание</w:t>
      </w:r>
      <w:r>
        <w:t xml:space="preserve"> </w:t>
      </w:r>
      <w:r>
        <w:rPr>
          <w:rStyle w:val="a0"/>
          <w:rFonts w:ascii="Arial" w:hAnsi="Arial"/>
          <w:i/>
          <w:iCs/>
          <w:sz w:val="18"/>
          <w:szCs w:val="18"/>
        </w:rPr>
        <w:t>:</w:t>
      </w:r>
      <w:r>
        <w:t xml:space="preserve"> </w:t>
      </w:r>
      <w:r>
        <w:rPr>
          <w:rStyle w:val="a0"/>
          <w:rFonts w:ascii="Arial" w:eastAsia="Courier New CYR" w:hAnsi="Arial" w:cs="Courier New CYR"/>
          <w:i/>
          <w:iCs/>
          <w:sz w:val="18"/>
          <w:szCs w:val="18"/>
        </w:rPr>
        <w:t xml:space="preserve">После произведенной оплаты необходимо представить копию платежного документа в РГП «НИИС» по факсу, по почте, либо по электронной почте </w:t>
      </w:r>
      <w:hyperlink r:id="rId11" w:history="1">
        <w:r>
          <w:rPr>
            <w:rStyle w:val="a0"/>
            <w:rFonts w:ascii="Arial" w:hAnsi="Arial"/>
            <w:i/>
            <w:iCs/>
            <w:sz w:val="18"/>
            <w:szCs w:val="18"/>
          </w:rPr>
          <w:t>kazpatent@kazpatent.kz.</w:t>
        </w:r>
      </w:hyperlink>
      <w:hyperlink r:id="rId12" w:history="1">
        <w:r>
          <w:t xml:space="preserve"> </w:t>
        </w:r>
      </w:hyperlink>
    </w:p>
    <w:p w:rsidR="00B5453B" w:rsidRDefault="00DB367B">
      <w:pPr>
        <w:pStyle w:val="Standard"/>
        <w:autoSpaceDE w:val="0"/>
        <w:jc w:val="both"/>
      </w:pPr>
      <w:hyperlink r:id="rId13" w:history="1">
        <w:r>
          <w:rPr>
            <w:rStyle w:val="a0"/>
            <w:rFonts w:ascii="Arial" w:hAnsi="Arial"/>
            <w:i/>
            <w:iCs/>
            <w:color w:val="000000"/>
            <w:sz w:val="18"/>
            <w:szCs w:val="18"/>
          </w:rPr>
          <w:tab/>
          <w:t>При направлении копии платежного документа просим Вас указывать номер заявки, номер или штрих-код уведомления</w:t>
        </w:r>
      </w:hyperlink>
      <w:hyperlink r:id="rId14" w:history="1">
        <w:r>
          <w:t xml:space="preserve"> </w:t>
        </w:r>
      </w:hyperlink>
      <w:r>
        <w:rPr>
          <w:rStyle w:val="a0"/>
          <w:rFonts w:ascii="Arial" w:hAnsi="Arial"/>
          <w:i/>
          <w:iCs/>
          <w:color w:val="000000"/>
          <w:sz w:val="18"/>
          <w:szCs w:val="18"/>
          <w:lang w:val="kk-KZ"/>
        </w:rPr>
        <w:t>.</w:t>
      </w:r>
    </w:p>
    <w:p w:rsidR="00B5453B" w:rsidRDefault="00DB367B">
      <w:pPr>
        <w:pStyle w:val="Standard"/>
        <w:snapToGrid w:val="0"/>
        <w:jc w:val="both"/>
      </w:pPr>
      <w:r>
        <w:rPr>
          <w:rStyle w:val="a0"/>
          <w:rFonts w:ascii="Arial" w:hAnsi="Arial"/>
          <w:b/>
          <w:bCs/>
          <w:i/>
          <w:iCs/>
          <w:color w:val="000000"/>
          <w:sz w:val="18"/>
          <w:szCs w:val="18"/>
          <w:lang w:val="kk-KZ"/>
        </w:rPr>
        <w:tab/>
      </w:r>
      <w:r>
        <w:rPr>
          <w:rStyle w:val="a0"/>
          <w:rFonts w:ascii="Arial" w:hAnsi="Arial"/>
          <w:b/>
          <w:bCs/>
          <w:i/>
          <w:iCs/>
          <w:color w:val="000000"/>
          <w:sz w:val="18"/>
          <w:szCs w:val="18"/>
          <w:lang w:val="kk-KZ"/>
        </w:rPr>
        <w:t xml:space="preserve"> </w:t>
      </w:r>
      <w:r>
        <w:rPr>
          <w:rStyle w:val="a0"/>
          <w:rFonts w:ascii="Arial" w:hAnsi="Arial"/>
          <w:i/>
          <w:iCs/>
          <w:color w:val="000000"/>
          <w:sz w:val="18"/>
          <w:szCs w:val="18"/>
          <w:lang w:val="kk-KZ"/>
        </w:rPr>
        <w:t xml:space="preserve">Также сообщаем, что с ценами на работы и услуги, реализуемые РГП «НИИС» Вы можете ознакомиться </w:t>
      </w:r>
      <w:r>
        <w:rPr>
          <w:rStyle w:val="a0"/>
          <w:rFonts w:ascii="Arial" w:hAnsi="Arial"/>
          <w:i/>
          <w:iCs/>
          <w:sz w:val="18"/>
          <w:szCs w:val="18"/>
          <w:lang w:val="kk-KZ"/>
        </w:rPr>
        <w:t xml:space="preserve">на сайте </w:t>
      </w:r>
      <w:hyperlink r:id="rId15" w:history="1">
        <w:r>
          <w:rPr>
            <w:rStyle w:val="a0"/>
            <w:rFonts w:ascii="Arial" w:hAnsi="Arial"/>
            <w:i/>
            <w:iCs/>
            <w:sz w:val="18"/>
            <w:szCs w:val="18"/>
            <w:lang w:val="kk-KZ"/>
          </w:rPr>
          <w:t>www.kazpatent.kz</w:t>
        </w:r>
      </w:hyperlink>
    </w:p>
    <w:p w:rsidR="00B5453B" w:rsidRDefault="00B5453B">
      <w:pPr>
        <w:pStyle w:val="Standard"/>
        <w:ind w:hanging="14"/>
        <w:rPr>
          <w:b/>
          <w:bCs/>
          <w:i/>
          <w:iCs/>
        </w:rPr>
      </w:pPr>
    </w:p>
    <w:p w:rsidR="00B5453B" w:rsidRDefault="00B5453B">
      <w:pPr>
        <w:pStyle w:val="Standard"/>
        <w:rPr>
          <w:lang w:val="kk-KZ"/>
        </w:rPr>
      </w:pPr>
    </w:p>
    <w:p w:rsidR="00B5453B" w:rsidRDefault="00B5453B">
      <w:pPr>
        <w:pStyle w:val="Standard"/>
        <w:rPr>
          <w:lang w:val="kk-KZ"/>
        </w:rPr>
      </w:pPr>
    </w:p>
    <w:p w:rsidR="00B5453B" w:rsidRDefault="00DB367B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К. Искакова</w:t>
      </w:r>
    </w:p>
    <w:p w:rsidR="00B5453B" w:rsidRDefault="00B5453B">
      <w:pPr>
        <w:pStyle w:val="Standard"/>
        <w:rPr>
          <w:lang w:val="kk-KZ"/>
        </w:rPr>
      </w:pPr>
    </w:p>
    <w:p w:rsidR="00B5453B" w:rsidRDefault="00B5453B">
      <w:pPr>
        <w:pStyle w:val="Standard"/>
        <w:rPr>
          <w:lang w:val="kk-KZ"/>
        </w:rPr>
      </w:pPr>
    </w:p>
    <w:p w:rsidR="00B5453B" w:rsidRDefault="00B5453B">
      <w:pPr>
        <w:pStyle w:val="Standard"/>
        <w:rPr>
          <w:lang w:val="kk-KZ"/>
        </w:rPr>
      </w:pPr>
      <w:bookmarkStart w:id="0" w:name="_GoBack"/>
      <w:bookmarkEnd w:id="0"/>
    </w:p>
    <w:p w:rsidR="00B5453B" w:rsidRDefault="00B5453B">
      <w:pPr>
        <w:pStyle w:val="Standard"/>
        <w:rPr>
          <w:lang w:val="kk-KZ"/>
        </w:rPr>
      </w:pPr>
    </w:p>
    <w:p w:rsidR="00B5453B" w:rsidRDefault="00DB367B">
      <w:pPr>
        <w:pStyle w:val="Standard"/>
      </w:pPr>
      <w:r>
        <w:rPr>
          <w:rStyle w:val="a0"/>
          <w:sz w:val="18"/>
          <w:szCs w:val="18"/>
        </w:rPr>
        <w:t>Исполнитель</w:t>
      </w:r>
      <w:r w:rsidR="003A20CC">
        <w:rPr>
          <w:rStyle w:val="a0"/>
          <w:sz w:val="18"/>
          <w:szCs w:val="18"/>
          <w:lang w:val="kk-KZ"/>
        </w:rPr>
        <w:t xml:space="preserve"> </w:t>
      </w:r>
      <w:sdt>
        <w:sdtPr>
          <w:rPr>
            <w:rStyle w:val="a0"/>
            <w:sz w:val="18"/>
            <w:szCs w:val="18"/>
            <w:lang w:val="kk-KZ"/>
          </w:rPr>
          <w:alias w:val="CurrentUser"/>
          <w:tag w:val="CurrentUser"/>
          <w:id w:val="1569997418"/>
          <w:placeholder>
            <w:docPart w:val="DefaultPlaceholder_-1854013440"/>
          </w:placeholder>
        </w:sdtPr>
        <w:sdtContent>
          <w:r w:rsidR="003A20CC">
            <w:rPr>
              <w:rStyle w:val="a0"/>
              <w:sz w:val="18"/>
              <w:szCs w:val="18"/>
              <w:lang w:val="kk-KZ"/>
            </w:rPr>
            <w:t>[Пользователь]</w:t>
          </w:r>
        </w:sdtContent>
      </w:sdt>
    </w:p>
    <w:p w:rsidR="00B5453B" w:rsidRDefault="00DB367B">
      <w:pPr>
        <w:pStyle w:val="2"/>
        <w:ind w:left="0"/>
      </w:pPr>
      <w:r>
        <w:rPr>
          <w:rStyle w:val="a0"/>
          <w:sz w:val="20"/>
        </w:rPr>
        <w:t>Тел</w:t>
      </w:r>
      <w:r>
        <w:rPr>
          <w:rStyle w:val="a0"/>
          <w:sz w:val="20"/>
          <w:lang w:val="en-US"/>
        </w:rPr>
        <w:t xml:space="preserve"> </w:t>
      </w:r>
      <w:sdt>
        <w:sdtPr>
          <w:rPr>
            <w:rStyle w:val="a0"/>
            <w:sz w:val="20"/>
            <w:lang w:val="en-US"/>
          </w:rPr>
          <w:alias w:val="CurrentUserPhoneNumber"/>
          <w:tag w:val="CurrentUserPhoneNumber"/>
          <w:id w:val="965855139"/>
          <w:placeholder>
            <w:docPart w:val="DefaultPlaceholder_-1854013440"/>
          </w:placeholder>
        </w:sdtPr>
        <w:sdtEndPr>
          <w:rPr>
            <w:rStyle w:val="a0"/>
            <w:sz w:val="18"/>
            <w:szCs w:val="18"/>
            <w:lang w:val="kk-KZ"/>
          </w:rPr>
        </w:sdtEndPr>
        <w:sdtContent>
          <w:r w:rsidR="003A20CC">
            <w:rPr>
              <w:rStyle w:val="a0"/>
              <w:sz w:val="18"/>
              <w:szCs w:val="18"/>
              <w:lang w:val="kk-KZ"/>
            </w:rPr>
            <w:t>[</w:t>
          </w:r>
          <w:r>
            <w:rPr>
              <w:rStyle w:val="a0"/>
              <w:sz w:val="18"/>
              <w:szCs w:val="18"/>
            </w:rPr>
            <w:t>Телефон</w:t>
          </w:r>
          <w:r w:rsidR="003A20CC">
            <w:rPr>
              <w:rStyle w:val="a0"/>
              <w:sz w:val="18"/>
              <w:szCs w:val="18"/>
              <w:lang w:val="kk-KZ"/>
            </w:rPr>
            <w:t>]</w:t>
          </w:r>
        </w:sdtContent>
      </w:sdt>
    </w:p>
    <w:sectPr w:rsidR="00B5453B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67B" w:rsidRDefault="00DB367B">
      <w:r>
        <w:separator/>
      </w:r>
    </w:p>
  </w:endnote>
  <w:endnote w:type="continuationSeparator" w:id="0">
    <w:p w:rsidR="00DB367B" w:rsidRDefault="00DB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67B" w:rsidRDefault="00DB367B">
      <w:r>
        <w:rPr>
          <w:color w:val="000000"/>
        </w:rPr>
        <w:separator/>
      </w:r>
    </w:p>
  </w:footnote>
  <w:footnote w:type="continuationSeparator" w:id="0">
    <w:p w:rsidR="00DB367B" w:rsidRDefault="00DB3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5453B"/>
    <w:rsid w:val="003201EF"/>
    <w:rsid w:val="003A20CC"/>
    <w:rsid w:val="009367A6"/>
    <w:rsid w:val="009B2321"/>
    <w:rsid w:val="00B5453B"/>
    <w:rsid w:val="00DB367B"/>
    <w:rsid w:val="00D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D434"/>
  <w15:docId w15:val="{EC91CED5-935C-4D20-96A8-C2045D5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3201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oplata-rks@kazpatent.kz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oplata-rks@kazpatent.kz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oplata-rks@kazpatent.k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49B6-6F29-4DFF-B135-32A6476693CF}"/>
      </w:docPartPr>
      <w:docPartBody>
        <w:p w:rsidR="00000000" w:rsidRDefault="008B7432">
          <w:r w:rsidRPr="00E4278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32"/>
    <w:rsid w:val="008B7432"/>
    <w:rsid w:val="00F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4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5</cp:revision>
  <cp:lastPrinted>2006-02-07T15:37:00Z</cp:lastPrinted>
  <dcterms:created xsi:type="dcterms:W3CDTF">2017-11-10T17:45:00Z</dcterms:created>
  <dcterms:modified xsi:type="dcterms:W3CDTF">2017-11-10T18:00:00Z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