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86" w:rsidRDefault="00AD0986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AD098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D0986" w:rsidRDefault="00AC253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D0986" w:rsidRDefault="00AC253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D0986" w:rsidRDefault="00AC253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D0986" w:rsidRDefault="00AC253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D0986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D0986" w:rsidRDefault="00AC25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D0986" w:rsidRDefault="00AC253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D0986" w:rsidRDefault="00984CA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C253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C253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AD0986" w:rsidRDefault="00AC253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D0986" w:rsidRDefault="00AC253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D0986" w:rsidRDefault="00984CA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C253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C253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D0986" w:rsidRDefault="00AD0986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8"/>
        <w:gridCol w:w="5069"/>
      </w:tblGrid>
      <w:tr w:rsidR="00AD0986">
        <w:tc>
          <w:tcPr>
            <w:tcW w:w="4568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AD0986" w:rsidRDefault="00AD0986"/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" o:spid="_x0000_s1026" style="position:absolute;margin-left:9pt;margin-top:4.45pt;width:198.05pt;height:20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AD0986" w:rsidRDefault="00AD0986"/>
                        </w:txbxContent>
                      </v:textbox>
                    </v:shape>
                  </w:pict>
                </mc:Fallback>
              </mc:AlternateContent>
            </w:r>
          </w:p>
          <w:p w:rsidR="00AD0986" w:rsidRDefault="00AC2535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AD0986" w:rsidRDefault="00172CB4">
            <w:pPr>
              <w:pStyle w:val="2"/>
              <w:jc w:val="center"/>
            </w:pPr>
            <w:sdt>
              <w:sdtPr>
                <w:alias w:val="Image"/>
                <w:tag w:val="Image"/>
                <w:id w:val="-57862906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>
                      <wp:extent cx="1804637" cy="1804637"/>
                      <wp:effectExtent l="0" t="0" r="5715" b="5715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0668" cy="18206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AD0986" w:rsidRDefault="00AD098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C2535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AD0986">
        <w:trPr>
          <w:trHeight w:val="1496"/>
        </w:trPr>
        <w:tc>
          <w:tcPr>
            <w:tcW w:w="456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1F2E" w:rsidRDefault="00C91F2E"/>
        </w:tc>
        <w:tc>
          <w:tcPr>
            <w:tcW w:w="5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1967928028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Standard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2082750156"/>
              <w:placeholder>
                <w:docPart w:val="DefaultPlaceholder_1081868574"/>
              </w:placeholder>
            </w:sdtPr>
            <w:sdtContent>
              <w:p w:rsidR="00AD0986" w:rsidRPr="00172CB4" w:rsidRDefault="00172CB4">
                <w:pPr>
                  <w:pStyle w:val="31"/>
                  <w:jc w:val="left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AD0986">
        <w:tc>
          <w:tcPr>
            <w:tcW w:w="456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1F2E" w:rsidRDefault="00C91F2E"/>
        </w:tc>
        <w:tc>
          <w:tcPr>
            <w:tcW w:w="5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986" w:rsidRDefault="00AD0986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AD0986" w:rsidRDefault="00AC2535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AD0986" w:rsidRDefault="00AC2535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AD0986" w:rsidRDefault="00AC2535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институт интеллектуальной </w:t>
            </w:r>
            <w:proofErr w:type="gramStart"/>
            <w:r>
              <w:rPr>
                <w:color w:val="000000"/>
                <w:sz w:val="24"/>
                <w:szCs w:val="24"/>
              </w:rPr>
              <w:t>собственности»</w:t>
            </w:r>
            <w:r w:rsidRPr="0054302C">
              <w:rPr>
                <w:color w:val="000000"/>
                <w:sz w:val="24"/>
                <w:szCs w:val="24"/>
              </w:rPr>
              <w:tab/>
            </w:r>
            <w:proofErr w:type="gramEnd"/>
            <w:r w:rsidRPr="0054302C">
              <w:rPr>
                <w:color w:val="000000"/>
                <w:sz w:val="24"/>
                <w:szCs w:val="24"/>
              </w:rPr>
              <w:t xml:space="preserve">______________________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Оспанов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Е.К.</w:t>
            </w:r>
          </w:p>
          <w:p w:rsidR="00AD0986" w:rsidRDefault="00AC2535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“____”____________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CurrentYear"/>
                <w:tag w:val="CurrentYear"/>
                <w:id w:val="1325708331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color w:val="auto"/>
                  <w:lang w:val="ru-RU"/>
                </w:rPr>
              </w:sdtEndPr>
              <w:sdtContent>
                <w:r w:rsidR="00172CB4">
                  <w:rPr>
                    <w:b/>
                    <w:bCs/>
                    <w:sz w:val="24"/>
                    <w:szCs w:val="24"/>
                  </w:rPr>
                  <w:t>[год]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AD0986" w:rsidRDefault="00AD0986">
      <w:pPr>
        <w:pStyle w:val="Standard"/>
      </w:pPr>
    </w:p>
    <w:p w:rsidR="00AD0986" w:rsidRDefault="00AD0986">
      <w:pPr>
        <w:pStyle w:val="Standard"/>
      </w:pPr>
    </w:p>
    <w:p w:rsidR="00AD0986" w:rsidRDefault="00AC2535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AD0986" w:rsidRDefault="00AD0986">
      <w:pPr>
        <w:pStyle w:val="Standard"/>
        <w:jc w:val="both"/>
        <w:rPr>
          <w:color w:val="000000"/>
          <w:sz w:val="24"/>
          <w:szCs w:val="24"/>
          <w:lang w:val="en-US"/>
        </w:rPr>
      </w:pPr>
    </w:p>
    <w:p w:rsidR="00AD0986" w:rsidRDefault="00AC2535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ЭКСПЕРТНОЕ ЗАКЛЮЧЕНИЕ</w:t>
      </w:r>
    </w:p>
    <w:p w:rsidR="00AD0986" w:rsidRDefault="00AC2535">
      <w:pPr>
        <w:pStyle w:val="Standard"/>
        <w:jc w:val="center"/>
      </w:pPr>
      <w:r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об отказе в регистрации </w:t>
      </w:r>
      <w:r>
        <w:rPr>
          <w:b/>
          <w:bCs/>
          <w:sz w:val="28"/>
          <w:szCs w:val="28"/>
          <w:shd w:val="clear" w:color="auto" w:fill="FFFF00"/>
        </w:rPr>
        <w:t>словесного, изобразительного, комбинированного, буквенного, цифрового</w:t>
      </w:r>
      <w:r>
        <w:rPr>
          <w:b/>
          <w:bCs/>
          <w:sz w:val="28"/>
          <w:szCs w:val="28"/>
        </w:rPr>
        <w:t xml:space="preserve"> товарного знака</w:t>
      </w:r>
    </w:p>
    <w:p w:rsidR="00AD0986" w:rsidRDefault="00AC253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(знака обслуживания)</w:t>
      </w:r>
    </w:p>
    <w:p w:rsidR="00AD0986" w:rsidRDefault="00AD0986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AD0986" w:rsidRDefault="00AD0986">
      <w:pPr>
        <w:pStyle w:val="Standard"/>
        <w:jc w:val="both"/>
        <w:rPr>
          <w:sz w:val="24"/>
          <w:szCs w:val="24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3418"/>
        <w:gridCol w:w="2143"/>
        <w:gridCol w:w="1496"/>
      </w:tblGrid>
      <w:tr w:rsidR="00AD0986"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1002626033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AD0986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7454781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[ДатаЗаявки]</w:t>
                </w:r>
              </w:p>
            </w:sdtContent>
          </w:sdt>
        </w:tc>
      </w:tr>
      <w:tr w:rsidR="00AD0986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-56398926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[P</w:t>
                </w:r>
                <w:bookmarkStart w:id="0" w:name="_GoBack"/>
                <w:bookmarkEnd w:id="0"/>
                <w:r>
                  <w:rPr>
                    <w:sz w:val="28"/>
                    <w:szCs w:val="28"/>
                    <w:lang w:val="kk-KZ"/>
                  </w:rPr>
                  <w:t>RIORITET_31_Without_CODE]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-182524859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[PRIORITET_32_Without_CODE]</w:t>
                </w:r>
              </w:p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-1886330160"/>
              <w:placeholder>
                <w:docPart w:val="DefaultPlaceholder_1081868574"/>
              </w:placeholder>
            </w:sdtPr>
            <w:sdtContent>
              <w:p w:rsidR="00AD0986" w:rsidRDefault="00172CB4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[PRIORITET_33_Without_CODE]</w:t>
                </w:r>
              </w:p>
            </w:sdtContent>
          </w:sdt>
        </w:tc>
      </w:tr>
    </w:tbl>
    <w:p w:rsidR="00AD0986" w:rsidRDefault="00AC253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Рассмотрев материалы заявки, управление экспертизы товарных знаков, наименований мест происхождения товаров и промышленных образцов РГП «НИИС» вынесло экспертное заключение об отказе в </w:t>
      </w:r>
      <w:r>
        <w:rPr>
          <w:sz w:val="24"/>
          <w:szCs w:val="24"/>
          <w:lang w:val="kk-KZ"/>
        </w:rPr>
        <w:t>регистрации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00"/>
        </w:rPr>
        <w:t xml:space="preserve">словесного, изобразительного, комбинированного, буквенного, </w:t>
      </w:r>
      <w:proofErr w:type="gramStart"/>
      <w:r>
        <w:rPr>
          <w:sz w:val="24"/>
          <w:szCs w:val="24"/>
          <w:shd w:val="clear" w:color="auto" w:fill="FFFF00"/>
        </w:rPr>
        <w:t xml:space="preserve">цифрового  </w:t>
      </w:r>
      <w:r>
        <w:rPr>
          <w:sz w:val="24"/>
          <w:szCs w:val="24"/>
          <w:shd w:val="clear" w:color="auto" w:fill="FFFF00"/>
          <w:lang w:val="kk-KZ"/>
        </w:rPr>
        <w:t>товарного</w:t>
      </w:r>
      <w:proofErr w:type="gramEnd"/>
      <w:r>
        <w:rPr>
          <w:sz w:val="24"/>
          <w:szCs w:val="24"/>
        </w:rPr>
        <w:t xml:space="preserve"> знака (знака обслуживания) на имя заявителя:</w:t>
      </w:r>
    </w:p>
    <w:p w:rsidR="00AD0986" w:rsidRDefault="00AD0986">
      <w:pPr>
        <w:pStyle w:val="Standard"/>
        <w:jc w:val="both"/>
        <w:rPr>
          <w:sz w:val="24"/>
          <w:szCs w:val="24"/>
        </w:rPr>
      </w:pPr>
    </w:p>
    <w:p w:rsidR="00AD0986" w:rsidRDefault="00AD0986">
      <w:pPr>
        <w:pStyle w:val="Standard"/>
        <w:jc w:val="both"/>
        <w:rPr>
          <w:sz w:val="24"/>
          <w:szCs w:val="24"/>
        </w:rPr>
      </w:pPr>
    </w:p>
    <w:tbl>
      <w:tblPr>
        <w:tblW w:w="9535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7521"/>
      </w:tblGrid>
      <w:tr w:rsidR="00AD0986">
        <w:trPr>
          <w:trHeight w:val="615"/>
        </w:trPr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Заявитель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-1642731517"/>
              <w:placeholder>
                <w:docPart w:val="DefaultPlaceholder_1081868574"/>
              </w:placeholder>
            </w:sdtPr>
            <w:sdtContent>
              <w:p w:rsidR="00AD0986" w:rsidRPr="0054302C" w:rsidRDefault="00172CB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p w:rsidR="00AD0986" w:rsidRPr="0054302C" w:rsidRDefault="00AD098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401420585"/>
              <w:placeholder>
                <w:docPart w:val="DefaultPlaceholder_1081868574"/>
              </w:placeholder>
            </w:sdtPr>
            <w:sdtContent>
              <w:p w:rsidR="00AD0986" w:rsidRPr="0054302C" w:rsidRDefault="00172CB4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[адрес заявителя]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Kz"/>
              <w:tag w:val="ApplicantAddressKz"/>
              <w:id w:val="831495180"/>
              <w:placeholder>
                <w:docPart w:val="DefaultPlaceholder_1081868574"/>
              </w:placeholder>
            </w:sdtPr>
            <w:sdtContent>
              <w:p w:rsidR="00AD0986" w:rsidRPr="0054302C" w:rsidRDefault="00172CB4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AC2535" w:rsidRPr="0054302C">
                  <w:rPr>
                    <w:sz w:val="24"/>
                    <w:szCs w:val="24"/>
                  </w:rPr>
                  <w:t>адрес заявителя</w:t>
                </w:r>
                <w:r w:rsidR="00AC2535">
                  <w:rPr>
                    <w:sz w:val="24"/>
                    <w:szCs w:val="24"/>
                    <w:lang w:val="en-US"/>
                  </w:rPr>
                  <w:t>KZ</w:t>
                </w:r>
                <w:r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AD0986">
        <w:trPr>
          <w:trHeight w:val="383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Pr="0054302C" w:rsidRDefault="00AC2535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54302C">
              <w:rPr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291169483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172CB4">
                  <w:rPr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SV</w:t>
                </w:r>
                <w:r w:rsidRPr="0054302C">
                  <w:rPr>
                    <w:color w:val="000000"/>
                    <w:sz w:val="24"/>
                    <w:szCs w:val="24"/>
                  </w:rPr>
                  <w:t>_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TZ</w:t>
                </w:r>
                <w:r w:rsidR="00172CB4">
                  <w:rPr>
                    <w:color w:val="000000"/>
                    <w:sz w:val="24"/>
                    <w:szCs w:val="24"/>
                  </w:rPr>
                  <w:t>_510]</w:t>
                </w:r>
              </w:sdtContent>
            </w:sdt>
          </w:p>
          <w:p w:rsidR="00AD0986" w:rsidRPr="0054302C" w:rsidRDefault="00AD0986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0986">
        <w:trPr>
          <w:trHeight w:val="332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Указание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цветов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-1239634425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172CB4">
                  <w:rPr>
                    <w:color w:val="000000"/>
                    <w:sz w:val="24"/>
                    <w:szCs w:val="24"/>
                    <w:lang w:val="en-US"/>
                  </w:rPr>
                  <w:t>[591]</w:t>
                </w:r>
              </w:sdtContent>
            </w:sdt>
          </w:p>
          <w:p w:rsidR="00AD0986" w:rsidRDefault="00AD0986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AD0986">
        <w:trPr>
          <w:trHeight w:val="375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Default="00AC2535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Неохраноспособные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элементы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1248492056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172CB4">
                  <w:rPr>
                    <w:color w:val="000000"/>
                    <w:sz w:val="24"/>
                    <w:szCs w:val="24"/>
                    <w:lang w:val="en-US"/>
                  </w:rPr>
                  <w:t>[526]</w:t>
                </w:r>
              </w:sdtContent>
            </w:sdt>
          </w:p>
          <w:p w:rsidR="00AD0986" w:rsidRDefault="00AD0986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AD0986">
        <w:trPr>
          <w:trHeight w:val="375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986" w:rsidRPr="0054302C" w:rsidRDefault="00AC2535" w:rsidP="00172CB4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4302C">
              <w:rPr>
                <w:b/>
                <w:bCs/>
                <w:color w:val="000000"/>
                <w:sz w:val="24"/>
                <w:szCs w:val="24"/>
              </w:rPr>
              <w:t xml:space="preserve">Основание для вынесения экспертного заключения об отказе в регистрации товарного знака/знака обслуживания: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FailureInfoTZ"/>
                <w:tag w:val="FailureInfoTZ"/>
                <w:id w:val="1785302358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172CB4">
                  <w:rPr>
                    <w:color w:val="000000"/>
                    <w:sz w:val="24"/>
                    <w:szCs w:val="24"/>
                  </w:rPr>
                  <w:t>[Информация об отказе]</w:t>
                </w:r>
              </w:sdtContent>
            </w:sdt>
          </w:p>
        </w:tc>
      </w:tr>
    </w:tbl>
    <w:p w:rsidR="00AD0986" w:rsidRDefault="00AD0986">
      <w:pPr>
        <w:pStyle w:val="Standard"/>
        <w:jc w:val="both"/>
        <w:rPr>
          <w:b/>
          <w:bCs/>
          <w:sz w:val="24"/>
          <w:szCs w:val="24"/>
        </w:rPr>
      </w:pPr>
    </w:p>
    <w:p w:rsidR="00AD0986" w:rsidRDefault="00AD0986">
      <w:pPr>
        <w:pStyle w:val="Standard"/>
        <w:rPr>
          <w:sz w:val="24"/>
          <w:szCs w:val="24"/>
        </w:rPr>
      </w:pPr>
    </w:p>
    <w:p w:rsidR="00AD0986" w:rsidRDefault="00AC2535">
      <w:pPr>
        <w:pStyle w:val="Textbody"/>
        <w:spacing w:after="0"/>
        <w:rPr>
          <w:b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AD0986" w:rsidRDefault="00AC2535">
      <w:pPr>
        <w:pStyle w:val="Standard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знаков, наименований мест происхождения товаров</w:t>
      </w:r>
    </w:p>
    <w:p w:rsidR="00AD0986" w:rsidRDefault="00AC2535">
      <w:pPr>
        <w:pStyle w:val="Standard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 xml:space="preserve">и промышленных образцов                                                   </w:t>
      </w:r>
      <w:r>
        <w:rPr>
          <w:b/>
          <w:bCs/>
          <w:sz w:val="24"/>
          <w:szCs w:val="24"/>
          <w:lang w:val="kk-KZ"/>
        </w:rPr>
        <w:t xml:space="preserve">                                 А. Шакуанова</w:t>
      </w:r>
    </w:p>
    <w:p w:rsidR="00AD0986" w:rsidRDefault="00AD0986">
      <w:pPr>
        <w:pStyle w:val="Standard"/>
        <w:rPr>
          <w:sz w:val="24"/>
          <w:szCs w:val="24"/>
        </w:rPr>
      </w:pPr>
    </w:p>
    <w:p w:rsidR="00AD0986" w:rsidRDefault="00AC2535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AD0986" w:rsidRDefault="00AC2535">
      <w:pPr>
        <w:pStyle w:val="Standard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знаков, наименований мест происхождения товаров</w:t>
      </w:r>
    </w:p>
    <w:p w:rsidR="00AD0986" w:rsidRDefault="00AC2535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pacing w:val="-9"/>
          <w:sz w:val="24"/>
          <w:szCs w:val="24"/>
        </w:rPr>
        <w:t xml:space="preserve">и промышленных образцов                                                    </w:t>
      </w:r>
      <w:r w:rsidRPr="0054302C">
        <w:rPr>
          <w:b/>
          <w:bCs/>
          <w:spacing w:val="-9"/>
          <w:sz w:val="24"/>
          <w:szCs w:val="24"/>
        </w:rPr>
        <w:t xml:space="preserve">                                              </w:t>
      </w:r>
      <w:proofErr w:type="gramStart"/>
      <w:r w:rsidRPr="0054302C">
        <w:rPr>
          <w:b/>
          <w:bCs/>
          <w:spacing w:val="-9"/>
          <w:sz w:val="24"/>
          <w:szCs w:val="24"/>
        </w:rPr>
        <w:t xml:space="preserve">   </w:t>
      </w:r>
      <w:sdt>
        <w:sdtPr>
          <w:rPr>
            <w:b/>
            <w:bCs/>
            <w:spacing w:val="-9"/>
            <w:sz w:val="24"/>
            <w:szCs w:val="24"/>
          </w:rPr>
          <w:alias w:val="CurrentUser"/>
          <w:tag w:val="CurrentUser"/>
          <w:id w:val="1874500585"/>
          <w:placeholder>
            <w:docPart w:val="DefaultPlaceholder_1081868574"/>
          </w:placeholder>
        </w:sdtPr>
        <w:sdtEndPr>
          <w:rPr>
            <w:color w:val="000000"/>
          </w:rPr>
        </w:sdtEndPr>
        <w:sdtContent>
          <w:r w:rsidR="00172CB4">
            <w:rPr>
              <w:b/>
              <w:bCs/>
              <w:color w:val="000000"/>
              <w:spacing w:val="-9"/>
              <w:sz w:val="24"/>
              <w:szCs w:val="24"/>
            </w:rPr>
            <w:t>[</w:t>
          </w:r>
          <w:proofErr w:type="gramEnd"/>
          <w:r w:rsidR="00172CB4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AD0986" w:rsidRDefault="00AD0986">
      <w:pPr>
        <w:pStyle w:val="Standard"/>
        <w:rPr>
          <w:sz w:val="24"/>
          <w:szCs w:val="24"/>
        </w:rPr>
      </w:pPr>
    </w:p>
    <w:p w:rsidR="00AD0986" w:rsidRDefault="00AD0986">
      <w:pPr>
        <w:pStyle w:val="Standard"/>
        <w:rPr>
          <w:sz w:val="24"/>
          <w:szCs w:val="24"/>
        </w:rPr>
      </w:pPr>
    </w:p>
    <w:p w:rsidR="00AD0986" w:rsidRDefault="00AD0986">
      <w:pPr>
        <w:pStyle w:val="Standard"/>
        <w:rPr>
          <w:sz w:val="24"/>
          <w:szCs w:val="24"/>
        </w:rPr>
      </w:pPr>
    </w:p>
    <w:p w:rsidR="00AD0986" w:rsidRDefault="00AD0986">
      <w:pPr>
        <w:pStyle w:val="Standard"/>
        <w:rPr>
          <w:i/>
          <w:sz w:val="24"/>
          <w:szCs w:val="24"/>
        </w:rPr>
      </w:pPr>
    </w:p>
    <w:p w:rsidR="00AD0986" w:rsidRDefault="00AD0986">
      <w:pPr>
        <w:pStyle w:val="Standard"/>
        <w:ind w:firstLine="540"/>
        <w:jc w:val="both"/>
        <w:rPr>
          <w:i/>
          <w:sz w:val="24"/>
          <w:szCs w:val="24"/>
        </w:rPr>
      </w:pPr>
    </w:p>
    <w:p w:rsidR="00AD0986" w:rsidRDefault="00AD0986">
      <w:pPr>
        <w:pStyle w:val="Standard"/>
        <w:ind w:firstLine="540"/>
        <w:jc w:val="both"/>
        <w:rPr>
          <w:i/>
          <w:sz w:val="24"/>
          <w:szCs w:val="24"/>
        </w:rPr>
      </w:pPr>
    </w:p>
    <w:p w:rsidR="00AD0986" w:rsidRDefault="00AD0986">
      <w:pPr>
        <w:pStyle w:val="Standard"/>
        <w:ind w:firstLine="540"/>
        <w:jc w:val="both"/>
        <w:rPr>
          <w:i/>
        </w:rPr>
      </w:pPr>
    </w:p>
    <w:p w:rsidR="00AD0986" w:rsidRDefault="00AC2535">
      <w:pPr>
        <w:pStyle w:val="Standard"/>
        <w:jc w:val="both"/>
      </w:pPr>
      <w:r>
        <w:tab/>
        <w:t xml:space="preserve">При несогласии с заключением экспертизы об отказе заявитель вправе подать мотивированное возражение в трехмесячный срок с </w:t>
      </w:r>
      <w:proofErr w:type="gramStart"/>
      <w:r>
        <w:t>даты  направления</w:t>
      </w:r>
      <w:proofErr w:type="gramEnd"/>
      <w:r>
        <w:t xml:space="preserve"> настоящего экспертного заключения, приложив документ об уплате.</w:t>
      </w:r>
    </w:p>
    <w:p w:rsidR="00AD0986" w:rsidRDefault="00AC2535">
      <w:pPr>
        <w:pStyle w:val="Textbody"/>
        <w:jc w:val="both"/>
      </w:pPr>
      <w:r>
        <w:rPr>
          <w:i/>
        </w:rPr>
        <w:tab/>
        <w:t xml:space="preserve">Согласно ст. 13 Закона РК &lt;О товарных знаках, знаках обслуживания...&gt; заявитель имеет право ходатайствовать о продлении установленных сроков для предоставления возражения, но не более чем на шесть месяцев, а также </w:t>
      </w:r>
      <w:r>
        <w:t>ходатайствовать о восстановлении пропущенных сроков, но не позднее двух месяцев со дня истечения пропущенного срока.</w:t>
      </w:r>
    </w:p>
    <w:p w:rsidR="00AD0986" w:rsidRDefault="00AC2535">
      <w:pPr>
        <w:pStyle w:val="Standard"/>
        <w:jc w:val="both"/>
        <w:rPr>
          <w:i/>
        </w:rPr>
      </w:pPr>
      <w:r>
        <w:rPr>
          <w:i/>
        </w:rPr>
        <w:tab/>
        <w:t>При не поступлении возражения в установленный срок предварительный отказ будет расцениваться как окончательный отказ без дополнительного извещения заявителя.</w:t>
      </w:r>
    </w:p>
    <w:p w:rsidR="00AD0986" w:rsidRDefault="00AD0986">
      <w:pPr>
        <w:pStyle w:val="Standard"/>
        <w:ind w:right="360"/>
        <w:jc w:val="both"/>
      </w:pPr>
    </w:p>
    <w:p w:rsidR="00AD0986" w:rsidRDefault="00AD0986">
      <w:pPr>
        <w:pStyle w:val="Standard"/>
        <w:ind w:right="360"/>
        <w:jc w:val="both"/>
      </w:pPr>
    </w:p>
    <w:p w:rsidR="00AD0986" w:rsidRDefault="00AD0986">
      <w:pPr>
        <w:pStyle w:val="Standard"/>
        <w:ind w:right="360"/>
        <w:jc w:val="both"/>
      </w:pPr>
    </w:p>
    <w:p w:rsidR="00AD0986" w:rsidRDefault="00AD0986">
      <w:pPr>
        <w:pStyle w:val="Standard"/>
        <w:ind w:right="360"/>
        <w:jc w:val="both"/>
      </w:pPr>
    </w:p>
    <w:p w:rsidR="00AD0986" w:rsidRPr="0054302C" w:rsidRDefault="00AC2535">
      <w:pPr>
        <w:pStyle w:val="Textbody"/>
        <w:rPr>
          <w:color w:val="000000"/>
          <w:spacing w:val="-9"/>
        </w:rPr>
      </w:pPr>
      <w:r w:rsidRPr="0054302C">
        <w:rPr>
          <w:color w:val="000000"/>
          <w:spacing w:val="-9"/>
        </w:rPr>
        <w:t>Примечание:</w:t>
      </w:r>
    </w:p>
    <w:p w:rsidR="00AD0986" w:rsidRDefault="00AC2535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AD0986">
      <w:footerReference w:type="default" r:id="rId13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A7" w:rsidRDefault="00984CA7">
      <w:r>
        <w:separator/>
      </w:r>
    </w:p>
  </w:endnote>
  <w:endnote w:type="continuationSeparator" w:id="0">
    <w:p w:rsidR="00984CA7" w:rsidRDefault="0098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1B2" w:rsidRDefault="00AC2535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172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A7" w:rsidRDefault="00984CA7">
      <w:r>
        <w:rPr>
          <w:color w:val="000000"/>
        </w:rPr>
        <w:separator/>
      </w:r>
    </w:p>
  </w:footnote>
  <w:footnote w:type="continuationSeparator" w:id="0">
    <w:p w:rsidR="00984CA7" w:rsidRDefault="00984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D20FE"/>
    <w:multiLevelType w:val="multilevel"/>
    <w:tmpl w:val="CD721AFE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6"/>
    <w:rsid w:val="00172CB4"/>
    <w:rsid w:val="0054302C"/>
    <w:rsid w:val="00984CA7"/>
    <w:rsid w:val="00AC2535"/>
    <w:rsid w:val="00AD0986"/>
    <w:rsid w:val="00C9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DC98A-BF3C-4A37-8990-B40458F2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172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EC2B7-5430-43E9-8151-59059B9A1EDF}"/>
      </w:docPartPr>
      <w:docPartBody>
        <w:p w:rsidR="00000000" w:rsidRDefault="00C13EE6">
          <w:r w:rsidRPr="00D42EF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E6"/>
    <w:rsid w:val="00303132"/>
    <w:rsid w:val="00C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E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3</cp:revision>
  <cp:lastPrinted>2008-07-02T08:44:00Z</cp:lastPrinted>
  <dcterms:created xsi:type="dcterms:W3CDTF">2017-09-21T04:03:00Z</dcterms:created>
  <dcterms:modified xsi:type="dcterms:W3CDTF">2017-09-22T10:23:00Z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