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11" w:rsidRDefault="0097111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71111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71111" w:rsidRDefault="00B943F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71111" w:rsidRDefault="00B943F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71111" w:rsidRDefault="00B943F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71111" w:rsidRDefault="00B943F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71111" w:rsidRDefault="00B943F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71111" w:rsidRDefault="00B943F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71111" w:rsidRDefault="00B943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971111" w:rsidRDefault="00B943F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71111" w:rsidRDefault="00B943F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71111" w:rsidRDefault="0097111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971111">
        <w:tblPrEx>
          <w:tblCellMar>
            <w:top w:w="0" w:type="dxa"/>
            <w:bottom w:w="0" w:type="dxa"/>
          </w:tblCellMar>
        </w:tblPrEx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971111">
            <w:pPr>
              <w:pStyle w:val="Standard"/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en-US"/>
              </w:rPr>
              <w:alias w:val="CorrespondenceContact"/>
              <w:tag w:val="CorrespondenceContact"/>
              <w:id w:val="-1707708782"/>
              <w:placeholder>
                <w:docPart w:val="DefaultPlaceholder_1081868574"/>
              </w:placeholder>
            </w:sdtPr>
            <w:sdtContent>
              <w:p w:rsidR="00971111" w:rsidRPr="009D2EF0" w:rsidRDefault="009D2EF0">
                <w:pPr>
                  <w:pStyle w:val="31"/>
                  <w:ind w:left="-1" w:right="-1"/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r>
                  <w:t>Контакт для переписки</w:t>
                </w:r>
                <w:r>
                  <w:rPr>
                    <w:lang w:val="en-US"/>
                  </w:rPr>
                  <w:t>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en-US"/>
              </w:rPr>
              <w:alias w:val="CorrespondenceAddress"/>
              <w:tag w:val="CorrespondenceAddress"/>
              <w:id w:val="309071238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971111" w:rsidRDefault="009D2EF0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971111" w:rsidRDefault="00B943F3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971111" w:rsidRDefault="00971111">
      <w:pPr>
        <w:pStyle w:val="Standard"/>
        <w:ind w:left="4248"/>
        <w:jc w:val="both"/>
      </w:pPr>
    </w:p>
    <w:p w:rsidR="00971111" w:rsidRDefault="00B943F3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971111" w:rsidRDefault="00B943F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 прекращении делопроизводства</w:t>
      </w:r>
    </w:p>
    <w:p w:rsidR="00971111" w:rsidRDefault="00971111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6142"/>
      </w:tblGrid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-94391898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971111" w:rsidRDefault="009D2EF0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129170134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971111" w:rsidRDefault="009D2EF0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ДатаЗаявки]</w:t>
                </w:r>
              </w:p>
            </w:sdtContent>
          </w:sdt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751932142"/>
              <w:placeholder>
                <w:docPart w:val="DefaultPlaceholder_1081868574"/>
              </w:placeholder>
            </w:sdtPr>
            <w:sdtContent>
              <w:p w:rsidR="00971111" w:rsidRDefault="009D2EF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ApplicantAddress"/>
              <w:tag w:val="ApplicantAddress"/>
              <w:id w:val="27075351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971111" w:rsidRDefault="009D2EF0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адрес заявителя]</w:t>
                </w:r>
              </w:p>
            </w:sdtContent>
          </w:sdt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(511) Перечень товаров </w:t>
            </w:r>
            <w:r>
              <w:rPr>
                <w:sz w:val="24"/>
                <w:szCs w:val="24"/>
              </w:rPr>
              <w:t>и услуг: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cgs511"/>
              <w:tag w:val="Icgs511"/>
              <w:id w:val="-34625112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971111" w:rsidRDefault="009D2EF0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SV_TZ_510]</w:t>
                </w:r>
              </w:p>
            </w:sdtContent>
          </w:sdt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jc w:val="both"/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Colors"/>
              <w:tag w:val="Colors"/>
              <w:id w:val="-10458034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971111" w:rsidRDefault="009D2EF0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591]</w:t>
                </w:r>
              </w:p>
            </w:sdtContent>
          </w:sdt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Standard"/>
              <w:shd w:val="clear" w:color="auto" w:fill="FFFFFF"/>
              <w:spacing w:line="278" w:lineRule="exact"/>
              <w:ind w:left="5"/>
              <w:jc w:val="both"/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color w:val="000000"/>
                <w:sz w:val="24"/>
                <w:szCs w:val="24"/>
              </w:rPr>
              <w:t xml:space="preserve">Приоритет:  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9D2EF0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Priority31"/>
                <w:tag w:val="Priority31"/>
                <w:id w:val="-658776985"/>
                <w:placeholder>
                  <w:docPart w:val="DefaultPlaceholder_1081868574"/>
                </w:placeholder>
              </w:sdtPr>
              <w:sdtEndPr>
                <w:rPr>
                  <w:lang w:val="ru-RU"/>
                </w:rPr>
              </w:sdtEnd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PRIORITET_31]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127899684"/>
                <w:placeholder>
                  <w:docPart w:val="DefaultPlaceholder_1081868574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PRIORITET_32]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2073501716"/>
                <w:placeholder>
                  <w:docPart w:val="DefaultPlaceholder_1081868574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PRIORITET_33]</w:t>
                </w:r>
              </w:sdtContent>
            </w:sdt>
          </w:p>
        </w:tc>
      </w:tr>
    </w:tbl>
    <w:p w:rsidR="00971111" w:rsidRDefault="00971111">
      <w:pPr>
        <w:pStyle w:val="Standard"/>
        <w:ind w:firstLine="708"/>
        <w:jc w:val="both"/>
        <w:rPr>
          <w:bCs/>
          <w:sz w:val="28"/>
          <w:szCs w:val="28"/>
        </w:rPr>
      </w:pPr>
    </w:p>
    <w:p w:rsidR="00971111" w:rsidRDefault="00B943F3">
      <w:pPr>
        <w:pStyle w:val="Standard"/>
        <w:tabs>
          <w:tab w:val="left" w:pos="3532"/>
          <w:tab w:val="left" w:pos="8280"/>
        </w:tabs>
        <w:ind w:right="-15" w:firstLine="855"/>
        <w:jc w:val="both"/>
      </w:pPr>
      <w:r>
        <w:rPr>
          <w:sz w:val="28"/>
          <w:szCs w:val="28"/>
        </w:rPr>
        <w:t>В соответствии с п.п. 3 п.6 «Правил составления, оформления и рассмотрения заявки на товарный знак»</w:t>
      </w:r>
      <w:r>
        <w:t xml:space="preserve">, </w:t>
      </w:r>
      <w:r>
        <w:rPr>
          <w:sz w:val="28"/>
          <w:szCs w:val="28"/>
        </w:rPr>
        <w:t xml:space="preserve">утвержденных приказом Министра юстиции РК от </w:t>
      </w:r>
      <w:r>
        <w:rPr>
          <w:sz w:val="28"/>
          <w:szCs w:val="28"/>
          <w:lang w:val="kk-KZ"/>
        </w:rPr>
        <w:t>30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июня</w:t>
      </w:r>
      <w:r>
        <w:rPr>
          <w:sz w:val="28"/>
          <w:szCs w:val="28"/>
        </w:rPr>
        <w:t xml:space="preserve"> 201</w:t>
      </w:r>
      <w:r>
        <w:rPr>
          <w:sz w:val="28"/>
          <w:szCs w:val="28"/>
          <w:lang w:val="kk-KZ"/>
        </w:rPr>
        <w:t>5</w:t>
      </w:r>
      <w:r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364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оплата производится при подаче заявки или в течение </w:t>
      </w:r>
      <w:r>
        <w:rPr>
          <w:i/>
          <w:iCs/>
          <w:sz w:val="28"/>
          <w:szCs w:val="28"/>
        </w:rPr>
        <w:t>двух месяцев с даты поступления заявки</w:t>
      </w:r>
      <w:r>
        <w:rPr>
          <w:sz w:val="28"/>
          <w:szCs w:val="28"/>
        </w:rPr>
        <w:t>.</w:t>
      </w:r>
    </w:p>
    <w:p w:rsidR="00971111" w:rsidRDefault="00B943F3">
      <w:pPr>
        <w:pStyle w:val="Standard"/>
        <w:tabs>
          <w:tab w:val="left" w:pos="3532"/>
          <w:tab w:val="left" w:pos="8280"/>
        </w:tabs>
        <w:ind w:right="-15" w:firstLine="855"/>
        <w:jc w:val="both"/>
      </w:pPr>
      <w:r>
        <w:rPr>
          <w:bCs/>
          <w:color w:val="000000"/>
          <w:sz w:val="28"/>
          <w:szCs w:val="28"/>
        </w:rPr>
        <w:t xml:space="preserve">В соответствии с пунктом 5 ст. 13 </w:t>
      </w:r>
      <w:r>
        <w:rPr>
          <w:bCs/>
          <w:color w:val="000000"/>
          <w:sz w:val="28"/>
          <w:szCs w:val="28"/>
          <w:lang w:val="kk-KZ"/>
        </w:rPr>
        <w:t xml:space="preserve">Закона РК «О товарных знаках, знаках обслуживания и наименований мест происхождения товаров» </w:t>
      </w:r>
      <w:r>
        <w:rPr>
          <w:bCs/>
          <w:color w:val="000000"/>
          <w:sz w:val="28"/>
          <w:szCs w:val="28"/>
        </w:rPr>
        <w:t>заявитель</w:t>
      </w:r>
      <w:r>
        <w:rPr>
          <w:color w:val="000000"/>
          <w:sz w:val="28"/>
          <w:szCs w:val="28"/>
        </w:rPr>
        <w:t xml:space="preserve"> </w:t>
      </w:r>
      <w:r>
        <w:rPr>
          <w:bCs/>
          <w:i/>
          <w:iCs/>
          <w:color w:val="000000"/>
          <w:sz w:val="28"/>
          <w:szCs w:val="28"/>
        </w:rPr>
        <w:t xml:space="preserve">имеет право </w:t>
      </w:r>
      <w:r>
        <w:rPr>
          <w:i/>
          <w:iCs/>
          <w:color w:val="000000"/>
          <w:sz w:val="28"/>
          <w:szCs w:val="28"/>
        </w:rPr>
        <w:t xml:space="preserve">ходатайствовать о восстановлении пропущенных сроков, но не позднее </w:t>
      </w:r>
      <w:r>
        <w:rPr>
          <w:i/>
          <w:iCs/>
          <w:color w:val="000000"/>
          <w:sz w:val="28"/>
          <w:szCs w:val="28"/>
        </w:rPr>
        <w:t>двух месяцев со дня истечения пропущенного срока</w:t>
      </w:r>
      <w:r>
        <w:rPr>
          <w:i/>
          <w:iCs/>
          <w:color w:val="000000"/>
          <w:sz w:val="28"/>
          <w:szCs w:val="28"/>
          <w:lang w:val="kk-KZ"/>
        </w:rPr>
        <w:t>.</w:t>
      </w:r>
    </w:p>
    <w:p w:rsidR="00971111" w:rsidRDefault="00B943F3">
      <w:pPr>
        <w:pStyle w:val="Textbody"/>
        <w:spacing w:after="0"/>
        <w:ind w:firstLine="708"/>
        <w:jc w:val="both"/>
      </w:pPr>
      <w:r>
        <w:rPr>
          <w:color w:val="000000"/>
          <w:sz w:val="28"/>
          <w:szCs w:val="28"/>
        </w:rPr>
        <w:t>На основании указанной нормы Закона и в связи с неуплатой в установленные Законом сроки оплаты за подачу заявки на регистрацию товарного знака Ваша заявка считается отозванной и делопроизводство по ней прек</w:t>
      </w:r>
      <w:r>
        <w:rPr>
          <w:color w:val="000000"/>
          <w:sz w:val="28"/>
          <w:szCs w:val="28"/>
        </w:rPr>
        <w:t>ращено.</w:t>
      </w:r>
    </w:p>
    <w:p w:rsidR="00971111" w:rsidRDefault="00971111">
      <w:pPr>
        <w:pStyle w:val="Textbody"/>
        <w:spacing w:after="0"/>
        <w:ind w:firstLine="708"/>
        <w:jc w:val="both"/>
      </w:pPr>
    </w:p>
    <w:p w:rsidR="00971111" w:rsidRDefault="00B943F3">
      <w:pPr>
        <w:pStyle w:val="Textbody"/>
        <w:spacing w:after="0"/>
        <w:ind w:firstLine="708"/>
        <w:jc w:val="both"/>
      </w:pPr>
      <w:r>
        <w:t>Примечание: Дополнительно сообщаем, что в случае наличия авансовых платежей, произведенных заявителем на расчетный счет РГП «НИИС», денежная сумма может быть возвращена по ходатайству заявителя.</w:t>
      </w:r>
    </w:p>
    <w:p w:rsidR="00971111" w:rsidRDefault="00971111">
      <w:pPr>
        <w:pStyle w:val="20"/>
        <w:spacing w:after="0" w:line="240" w:lineRule="auto"/>
        <w:ind w:firstLine="818"/>
        <w:jc w:val="both"/>
        <w:rPr>
          <w:b/>
          <w:bCs/>
          <w:color w:val="000000"/>
          <w:spacing w:val="-9"/>
          <w:sz w:val="28"/>
          <w:szCs w:val="28"/>
        </w:rPr>
      </w:pPr>
    </w:p>
    <w:p w:rsidR="00971111" w:rsidRDefault="00971111">
      <w:pPr>
        <w:pStyle w:val="Standard"/>
        <w:ind w:firstLine="708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0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9"/>
        <w:gridCol w:w="3751"/>
      </w:tblGrid>
      <w:tr w:rsidR="00971111">
        <w:tblPrEx>
          <w:tblCellMar>
            <w:top w:w="0" w:type="dxa"/>
            <w:bottom w:w="0" w:type="dxa"/>
          </w:tblCellMar>
        </w:tblPrEx>
        <w:tc>
          <w:tcPr>
            <w:tcW w:w="58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ӨТ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және ТЕАБ басқармасының басшысы</w:t>
            </w:r>
          </w:p>
        </w:tc>
        <w:tc>
          <w:tcPr>
            <w:tcW w:w="375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1111" w:rsidRDefault="00971111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71111" w:rsidRDefault="00B943F3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lastRenderedPageBreak/>
              <w:t>Н. Исабеков</w:t>
            </w:r>
          </w:p>
        </w:tc>
      </w:tr>
      <w:tr w:rsidR="00971111">
        <w:tblPrEx>
          <w:tblCellMar>
            <w:top w:w="0" w:type="dxa"/>
            <w:bottom w:w="0" w:type="dxa"/>
          </w:tblCellMar>
        </w:tblPrEx>
        <w:tc>
          <w:tcPr>
            <w:tcW w:w="58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111" w:rsidRDefault="00B943F3">
            <w:pPr>
              <w:pStyle w:val="a8"/>
              <w:tabs>
                <w:tab w:val="clear" w:pos="4677"/>
                <w:tab w:val="clear" w:pos="9355"/>
                <w:tab w:val="left" w:pos="8280"/>
              </w:tabs>
            </w:pPr>
            <w:r>
              <w:rPr>
                <w:rFonts w:eastAsia="Tahoma" w:cs="Tahoma"/>
                <w:b/>
                <w:bCs/>
              </w:rPr>
              <w:lastRenderedPageBreak/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регистрации и учета оплат</w:t>
            </w:r>
          </w:p>
        </w:tc>
        <w:tc>
          <w:tcPr>
            <w:tcW w:w="375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1111" w:rsidRDefault="00971111"/>
        </w:tc>
      </w:tr>
    </w:tbl>
    <w:p w:rsidR="00971111" w:rsidRDefault="00971111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971111" w:rsidRDefault="00971111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971111" w:rsidRDefault="00971111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971111" w:rsidRDefault="00B943F3">
      <w:pPr>
        <w:pStyle w:val="Standard"/>
        <w:spacing w:before="4" w:line="278" w:lineRule="exact"/>
        <w:jc w:val="both"/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1769340646"/>
          <w:placeholder>
            <w:docPart w:val="DefaultPlaceholder_1081868574"/>
          </w:placeholder>
        </w:sdtPr>
        <w:sdtEndPr>
          <w:rPr>
            <w:rFonts w:eastAsia="Courier New CYR" w:cs="Courier New CYR"/>
          </w:rPr>
        </w:sdtEndPr>
        <w:sdtContent>
          <w:r w:rsidR="009D2EF0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9D2EF0">
            <w:rPr>
              <w:rFonts w:eastAsia="Courier New CYR" w:cs="Courier New CYR"/>
              <w:color w:val="000000"/>
              <w:spacing w:val="-9"/>
            </w:rPr>
            <w:t>Пользователь]</w:t>
          </w:r>
        </w:sdtContent>
      </w:sdt>
    </w:p>
    <w:p w:rsidR="00971111" w:rsidRDefault="00B943F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 xml:space="preserve">Тел.: </w:t>
      </w:r>
      <w:sdt>
        <w:sdtPr>
          <w:rPr>
            <w:color w:val="000000"/>
            <w:spacing w:val="-9"/>
          </w:rPr>
          <w:alias w:val="CurrentUserPhoneNumber"/>
          <w:tag w:val="CurrentUserPhoneNumber"/>
          <w:id w:val="1467544695"/>
          <w:placeholder>
            <w:docPart w:val="DefaultPlaceholder_1081868574"/>
          </w:placeholder>
        </w:sdtPr>
        <w:sdtEndPr>
          <w:rPr>
            <w:rFonts w:eastAsia="Courier New CYR" w:cs="Courier New CYR"/>
          </w:rPr>
        </w:sdtEndPr>
        <w:sdtContent>
          <w:r w:rsidR="009D2EF0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9D2EF0">
            <w:rPr>
              <w:rFonts w:eastAsia="Courier New CYR" w:cs="Courier New CYR"/>
              <w:color w:val="000000"/>
              <w:spacing w:val="-9"/>
            </w:rPr>
            <w:t>Телефон]</w:t>
          </w:r>
        </w:sdtContent>
      </w:sdt>
      <w:bookmarkStart w:id="0" w:name="_GoBack"/>
      <w:bookmarkEnd w:id="0"/>
    </w:p>
    <w:sectPr w:rsidR="00971111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3F3" w:rsidRDefault="00B943F3">
      <w:r>
        <w:separator/>
      </w:r>
    </w:p>
  </w:endnote>
  <w:endnote w:type="continuationSeparator" w:id="0">
    <w:p w:rsidR="00B943F3" w:rsidRDefault="00B9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3F3" w:rsidRDefault="00B943F3">
      <w:r>
        <w:rPr>
          <w:color w:val="000000"/>
        </w:rPr>
        <w:separator/>
      </w:r>
    </w:p>
  </w:footnote>
  <w:footnote w:type="continuationSeparator" w:id="0">
    <w:p w:rsidR="00B943F3" w:rsidRDefault="00B94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71111"/>
    <w:rsid w:val="007D596D"/>
    <w:rsid w:val="00971111"/>
    <w:rsid w:val="009D2EF0"/>
    <w:rsid w:val="00B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D23FB-C4DD-40A7-8BA3-794CDC83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9D2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3F9AE2-68A6-4824-B7BC-C888593C2B9E}"/>
      </w:docPartPr>
      <w:docPartBody>
        <w:p w:rsidR="00000000" w:rsidRDefault="00A300B2">
          <w:r w:rsidRPr="0066674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B2"/>
    <w:rsid w:val="00A300B2"/>
    <w:rsid w:val="00C4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3</cp:revision>
  <cp:lastPrinted>2008-07-02T08:44:00Z</cp:lastPrinted>
  <dcterms:created xsi:type="dcterms:W3CDTF">2017-10-28T06:25:00Z</dcterms:created>
  <dcterms:modified xsi:type="dcterms:W3CDTF">2017-10-28T06:30:00Z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