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5DD" w:rsidRDefault="001525DD">
      <w:pPr>
        <w:pStyle w:val="Standard"/>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1525DD">
        <w:tc>
          <w:tcPr>
            <w:tcW w:w="4145" w:type="dxa"/>
            <w:tcBorders>
              <w:bottom w:val="single" w:sz="18" w:space="0" w:color="000000"/>
            </w:tcBorders>
            <w:tcMar>
              <w:top w:w="55" w:type="dxa"/>
              <w:left w:w="55" w:type="dxa"/>
              <w:bottom w:w="55" w:type="dxa"/>
              <w:right w:w="55" w:type="dxa"/>
            </w:tcMar>
          </w:tcPr>
          <w:p w:rsidR="001525DD" w:rsidRDefault="00FA739C">
            <w:pPr>
              <w:pStyle w:val="Standard"/>
              <w:jc w:val="center"/>
              <w:rPr>
                <w:color w:val="0000FF"/>
                <w:sz w:val="16"/>
                <w:szCs w:val="16"/>
                <w:lang w:val="kk-KZ"/>
              </w:rPr>
            </w:pPr>
            <w:r>
              <w:rPr>
                <w:color w:val="0000FF"/>
                <w:sz w:val="16"/>
                <w:szCs w:val="16"/>
                <w:lang w:val="kk-KZ"/>
              </w:rPr>
              <w:t>ҚАЗАҚСТАН РЕСПУБЛИКАСЫ</w:t>
            </w:r>
          </w:p>
          <w:p w:rsidR="001525DD" w:rsidRDefault="00FA739C">
            <w:pPr>
              <w:pStyle w:val="Standard"/>
              <w:jc w:val="center"/>
              <w:rPr>
                <w:color w:val="0000FF"/>
                <w:sz w:val="16"/>
                <w:szCs w:val="16"/>
                <w:lang w:val="kk-KZ"/>
              </w:rPr>
            </w:pPr>
            <w:r>
              <w:rPr>
                <w:color w:val="0000FF"/>
                <w:sz w:val="16"/>
                <w:szCs w:val="16"/>
                <w:lang w:val="kk-KZ"/>
              </w:rPr>
              <w:t>ӘДІЛЕТ МИНИСТРЛІГІНІҢ</w:t>
            </w:r>
          </w:p>
          <w:p w:rsidR="001525DD" w:rsidRDefault="00FA739C">
            <w:pPr>
              <w:pStyle w:val="Standard"/>
              <w:jc w:val="center"/>
              <w:rPr>
                <w:b/>
                <w:color w:val="0000FF"/>
                <w:sz w:val="16"/>
                <w:szCs w:val="16"/>
              </w:rPr>
            </w:pPr>
            <w:r>
              <w:rPr>
                <w:b/>
                <w:color w:val="0000FF"/>
                <w:sz w:val="16"/>
                <w:szCs w:val="16"/>
              </w:rPr>
              <w:t>"ҰЛТТЫҚ ЗИЯТКЕРЛІК МЕНШІК</w:t>
            </w:r>
          </w:p>
          <w:p w:rsidR="001525DD" w:rsidRDefault="00FA739C">
            <w:pPr>
              <w:pStyle w:val="Standard"/>
              <w:jc w:val="center"/>
              <w:rPr>
                <w:b/>
                <w:color w:val="0000FF"/>
                <w:sz w:val="16"/>
                <w:szCs w:val="16"/>
              </w:rPr>
            </w:pPr>
            <w:r>
              <w:rPr>
                <w:b/>
                <w:color w:val="0000FF"/>
                <w:sz w:val="16"/>
                <w:szCs w:val="16"/>
              </w:rPr>
              <w:t>ИНСТИТУТЫ"</w:t>
            </w:r>
          </w:p>
          <w:p w:rsidR="001525DD" w:rsidRDefault="00FA739C">
            <w:pPr>
              <w:pStyle w:val="Standard"/>
              <w:jc w:val="center"/>
              <w:rPr>
                <w:color w:val="0000FF"/>
                <w:sz w:val="16"/>
                <w:szCs w:val="16"/>
                <w:lang w:val="kk-KZ"/>
              </w:rPr>
            </w:pPr>
            <w:r>
              <w:rPr>
                <w:color w:val="0000FF"/>
                <w:sz w:val="16"/>
                <w:szCs w:val="16"/>
                <w:lang w:val="kk-KZ"/>
              </w:rPr>
              <w:t>ШАРУАШЫЛЫҚ ЖҮРГІЗУ</w:t>
            </w:r>
          </w:p>
          <w:p w:rsidR="001525DD" w:rsidRDefault="00FA739C">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1525DD" w:rsidRDefault="00FA739C">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1525DD" w:rsidRDefault="00FA739C">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1525DD" w:rsidRDefault="00FA739C">
            <w:pPr>
              <w:pStyle w:val="Standard"/>
              <w:jc w:val="center"/>
              <w:rPr>
                <w:color w:val="0000FF"/>
                <w:spacing w:val="2"/>
                <w:sz w:val="16"/>
                <w:szCs w:val="16"/>
              </w:rPr>
            </w:pPr>
            <w:r>
              <w:rPr>
                <w:color w:val="0000FF"/>
                <w:spacing w:val="2"/>
                <w:sz w:val="16"/>
                <w:szCs w:val="16"/>
              </w:rPr>
              <w:t>РЕСПУБЛИКАНСКОЕ ГОСУДАРСТВЕННОЕ</w:t>
            </w:r>
          </w:p>
          <w:p w:rsidR="001525DD" w:rsidRDefault="00FA739C">
            <w:pPr>
              <w:pStyle w:val="Standard"/>
              <w:jc w:val="center"/>
              <w:rPr>
                <w:color w:val="0000FF"/>
                <w:spacing w:val="2"/>
                <w:sz w:val="16"/>
                <w:szCs w:val="16"/>
              </w:rPr>
            </w:pPr>
            <w:r>
              <w:rPr>
                <w:color w:val="0000FF"/>
                <w:spacing w:val="2"/>
                <w:sz w:val="16"/>
                <w:szCs w:val="16"/>
              </w:rPr>
              <w:t>ПРЕДПРИЯТИЕ НА ПРАВЕ</w:t>
            </w:r>
          </w:p>
          <w:p w:rsidR="001525DD" w:rsidRDefault="00FA739C">
            <w:pPr>
              <w:pStyle w:val="Standard"/>
              <w:jc w:val="center"/>
              <w:rPr>
                <w:color w:val="0000FF"/>
                <w:spacing w:val="2"/>
                <w:sz w:val="16"/>
                <w:szCs w:val="16"/>
              </w:rPr>
            </w:pPr>
            <w:r>
              <w:rPr>
                <w:color w:val="0000FF"/>
                <w:spacing w:val="2"/>
                <w:sz w:val="16"/>
                <w:szCs w:val="16"/>
              </w:rPr>
              <w:t>ХОЗЯЙСТВЕННОГО ВЕДЕНИЯ</w:t>
            </w:r>
          </w:p>
          <w:p w:rsidR="001525DD" w:rsidRDefault="00FA739C">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1525DD" w:rsidRDefault="00FA739C">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1525DD" w:rsidRDefault="00FA739C">
            <w:pPr>
              <w:pStyle w:val="Standard"/>
              <w:jc w:val="center"/>
              <w:rPr>
                <w:color w:val="0000FF"/>
                <w:spacing w:val="2"/>
                <w:sz w:val="16"/>
                <w:szCs w:val="16"/>
              </w:rPr>
            </w:pPr>
            <w:r>
              <w:rPr>
                <w:color w:val="0000FF"/>
                <w:spacing w:val="2"/>
                <w:sz w:val="16"/>
                <w:szCs w:val="16"/>
              </w:rPr>
              <w:t>МИНИСТЕРСТВА ЮСТИЦИИ</w:t>
            </w:r>
          </w:p>
          <w:p w:rsidR="001525DD" w:rsidRDefault="00FA739C">
            <w:pPr>
              <w:pStyle w:val="Standard"/>
              <w:jc w:val="center"/>
              <w:rPr>
                <w:color w:val="0000FF"/>
                <w:spacing w:val="2"/>
                <w:sz w:val="16"/>
                <w:szCs w:val="16"/>
              </w:rPr>
            </w:pPr>
            <w:r>
              <w:rPr>
                <w:color w:val="0000FF"/>
                <w:spacing w:val="2"/>
                <w:sz w:val="16"/>
                <w:szCs w:val="16"/>
              </w:rPr>
              <w:t>РЕСПУБЛИКИ КАЗАХСТАН</w:t>
            </w:r>
          </w:p>
        </w:tc>
      </w:tr>
      <w:tr w:rsidR="001525DD">
        <w:tc>
          <w:tcPr>
            <w:tcW w:w="4875" w:type="dxa"/>
            <w:gridSpan w:val="2"/>
            <w:tcMar>
              <w:top w:w="55" w:type="dxa"/>
              <w:left w:w="55" w:type="dxa"/>
              <w:bottom w:w="55" w:type="dxa"/>
              <w:right w:w="55" w:type="dxa"/>
            </w:tcMar>
          </w:tcPr>
          <w:p w:rsidR="001525DD" w:rsidRDefault="00FA739C">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1525DD" w:rsidRDefault="00FA739C">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1525DD" w:rsidRDefault="00FA739C">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1525DD" w:rsidRDefault="00D115C2">
            <w:pPr>
              <w:pStyle w:val="Standard"/>
              <w:shd w:val="clear" w:color="auto" w:fill="FFFFFF"/>
              <w:spacing w:line="149" w:lineRule="exact"/>
              <w:ind w:right="5"/>
            </w:pPr>
            <w:hyperlink r:id="rId7" w:history="1">
              <w:r w:rsidR="00FA739C">
                <w:rPr>
                  <w:rStyle w:val="Internetlink"/>
                  <w:sz w:val="14"/>
                  <w:szCs w:val="14"/>
                </w:rPr>
                <w:t>http://www.kazpatent.kz</w:t>
              </w:r>
            </w:hyperlink>
            <w:hyperlink r:id="rId8" w:history="1">
              <w:r w:rsidR="00FA739C">
                <w:rPr>
                  <w:rStyle w:val="Internetlink"/>
                  <w:sz w:val="14"/>
                  <w:szCs w:val="14"/>
                </w:rPr>
                <w:t>, e-mail: kazpatent@kazpatent.kz</w:t>
              </w:r>
            </w:hyperlink>
          </w:p>
        </w:tc>
        <w:tc>
          <w:tcPr>
            <w:tcW w:w="4762" w:type="dxa"/>
            <w:gridSpan w:val="2"/>
            <w:tcMar>
              <w:top w:w="55" w:type="dxa"/>
              <w:left w:w="55" w:type="dxa"/>
              <w:bottom w:w="55" w:type="dxa"/>
              <w:right w:w="55" w:type="dxa"/>
            </w:tcMar>
          </w:tcPr>
          <w:p w:rsidR="001525DD" w:rsidRDefault="00FA739C">
            <w:pPr>
              <w:pStyle w:val="Standard"/>
              <w:jc w:val="right"/>
              <w:rPr>
                <w:color w:val="000000"/>
                <w:sz w:val="14"/>
                <w:szCs w:val="14"/>
              </w:rPr>
            </w:pPr>
            <w:r>
              <w:rPr>
                <w:color w:val="000000"/>
                <w:sz w:val="14"/>
                <w:szCs w:val="14"/>
              </w:rPr>
              <w:t>проспект Мәңгілік Ел, д. 8, Дом министерств, подъезд № 1,</w:t>
            </w:r>
          </w:p>
          <w:p w:rsidR="001525DD" w:rsidRDefault="00FA739C">
            <w:pPr>
              <w:pStyle w:val="Standard"/>
              <w:jc w:val="right"/>
              <w:rPr>
                <w:color w:val="000000"/>
                <w:sz w:val="14"/>
                <w:szCs w:val="14"/>
              </w:rPr>
            </w:pPr>
            <w:r>
              <w:rPr>
                <w:color w:val="000000"/>
                <w:sz w:val="14"/>
                <w:szCs w:val="14"/>
              </w:rPr>
              <w:t xml:space="preserve">Левобережье, г. Астана, Республика Казахстан, 010000  </w:t>
            </w:r>
          </w:p>
          <w:p w:rsidR="001525DD" w:rsidRDefault="00FA739C">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1525DD" w:rsidRDefault="00D115C2">
            <w:pPr>
              <w:pStyle w:val="Standard"/>
              <w:shd w:val="clear" w:color="auto" w:fill="FFFFFF"/>
              <w:spacing w:line="149" w:lineRule="exact"/>
              <w:ind w:right="5"/>
              <w:jc w:val="right"/>
            </w:pPr>
            <w:hyperlink r:id="rId9" w:history="1">
              <w:r w:rsidR="00FA739C">
                <w:rPr>
                  <w:rStyle w:val="Internetlink"/>
                  <w:sz w:val="14"/>
                  <w:szCs w:val="14"/>
                </w:rPr>
                <w:t>http://www.kazpatent.kz</w:t>
              </w:r>
            </w:hyperlink>
            <w:hyperlink r:id="rId10" w:history="1">
              <w:r w:rsidR="00FA739C">
                <w:rPr>
                  <w:rStyle w:val="Internetlink"/>
                  <w:sz w:val="14"/>
                  <w:szCs w:val="14"/>
                </w:rPr>
                <w:t>, e-mail: kazpatent@kazpatent.kz</w:t>
              </w:r>
            </w:hyperlink>
          </w:p>
        </w:tc>
      </w:tr>
    </w:tbl>
    <w:p w:rsidR="001525DD" w:rsidRDefault="001525DD">
      <w:pPr>
        <w:pStyle w:val="Standard"/>
      </w:pPr>
    </w:p>
    <w:tbl>
      <w:tblPr>
        <w:tblW w:w="9637" w:type="dxa"/>
        <w:tblLayout w:type="fixed"/>
        <w:tblCellMar>
          <w:left w:w="10" w:type="dxa"/>
          <w:right w:w="10" w:type="dxa"/>
        </w:tblCellMar>
        <w:tblLook w:val="0000" w:firstRow="0" w:lastRow="0" w:firstColumn="0" w:lastColumn="0" w:noHBand="0" w:noVBand="0"/>
      </w:tblPr>
      <w:tblGrid>
        <w:gridCol w:w="4664"/>
        <w:gridCol w:w="4973"/>
      </w:tblGrid>
      <w:tr w:rsidR="001525DD">
        <w:tc>
          <w:tcPr>
            <w:tcW w:w="4664" w:type="dxa"/>
            <w:tcMar>
              <w:top w:w="55" w:type="dxa"/>
              <w:left w:w="55" w:type="dxa"/>
              <w:bottom w:w="55" w:type="dxa"/>
              <w:right w:w="55" w:type="dxa"/>
            </w:tcMar>
          </w:tcPr>
          <w:p w:rsidR="001525DD" w:rsidRDefault="001525DD">
            <w:pPr>
              <w:pStyle w:val="Standard"/>
            </w:pPr>
          </w:p>
        </w:tc>
        <w:tc>
          <w:tcPr>
            <w:tcW w:w="4973" w:type="dxa"/>
            <w:tcMar>
              <w:top w:w="55" w:type="dxa"/>
              <w:left w:w="55" w:type="dxa"/>
              <w:bottom w:w="55" w:type="dxa"/>
              <w:right w:w="55" w:type="dxa"/>
            </w:tcMar>
          </w:tcPr>
          <w:sdt>
            <w:sdtPr>
              <w:alias w:val="CorrespondenceContact"/>
              <w:tag w:val="CorrespondenceContact"/>
              <w:id w:val="-161702548"/>
              <w:placeholder>
                <w:docPart w:val="DefaultPlaceholder_-1854013440"/>
              </w:placeholder>
            </w:sdtPr>
            <w:sdtContent>
              <w:p w:rsidR="001525DD" w:rsidRDefault="00853712">
                <w:pPr>
                  <w:pStyle w:val="31"/>
                  <w:ind w:left="3" w:right="3" w:firstLine="1027"/>
                  <w:jc w:val="left"/>
                </w:pPr>
                <w:r w:rsidRPr="00853712">
                  <w:t>[</w:t>
                </w:r>
                <w:r>
                  <w:t>Контакт для переписки</w:t>
                </w:r>
                <w:r w:rsidRPr="00853712">
                  <w:t>]</w:t>
                </w:r>
                <w:r>
                  <w:t xml:space="preserve"> </w:t>
                </w:r>
              </w:p>
            </w:sdtContent>
          </w:sdt>
          <w:sdt>
            <w:sdtPr>
              <w:rPr>
                <w:kern w:val="0"/>
                <w:sz w:val="28"/>
                <w:szCs w:val="28"/>
                <w:lang w:val="kk-KZ"/>
              </w:rPr>
              <w:alias w:val="CorrespondenceAddress"/>
              <w:tag w:val="CorrespondenceAddress"/>
              <w:id w:val="-717360653"/>
              <w:placeholder>
                <w:docPart w:val="DefaultPlaceholder_-1854013440"/>
              </w:placeholder>
              <w:text/>
            </w:sdtPr>
            <w:sdtContent>
              <w:p w:rsidR="001525DD" w:rsidRDefault="00853712" w:rsidP="00853712">
                <w:pPr>
                  <w:pStyle w:val="Standard"/>
                  <w:snapToGrid w:val="0"/>
                  <w:ind w:left="3" w:right="3" w:firstLine="1027"/>
                  <w:rPr>
                    <w:sz w:val="28"/>
                    <w:szCs w:val="28"/>
                    <w:lang w:val="kk-KZ"/>
                  </w:rPr>
                </w:pPr>
                <w:r w:rsidRPr="00853712">
                  <w:rPr>
                    <w:kern w:val="0"/>
                    <w:sz w:val="28"/>
                    <w:szCs w:val="28"/>
                    <w:lang w:val="kk-KZ"/>
                  </w:rPr>
                  <w:t>[</w:t>
                </w:r>
                <w:r>
                  <w:rPr>
                    <w:kern w:val="0"/>
                    <w:sz w:val="28"/>
                    <w:szCs w:val="28"/>
                  </w:rPr>
                  <w:t>А</w:t>
                </w:r>
                <w:r w:rsidRPr="00001169">
                  <w:rPr>
                    <w:kern w:val="0"/>
                    <w:sz w:val="28"/>
                    <w:szCs w:val="28"/>
                    <w:lang w:val="kk-KZ"/>
                  </w:rPr>
                  <w:t>дрес для переписки</w:t>
                </w:r>
                <w:r w:rsidRPr="00853712">
                  <w:rPr>
                    <w:kern w:val="0"/>
                    <w:sz w:val="28"/>
                    <w:szCs w:val="28"/>
                    <w:lang w:val="kk-KZ"/>
                  </w:rPr>
                  <w:t xml:space="preserve">] </w:t>
                </w:r>
              </w:p>
            </w:sdtContent>
          </w:sdt>
        </w:tc>
      </w:tr>
    </w:tbl>
    <w:p w:rsidR="001525DD" w:rsidRDefault="001525DD">
      <w:pPr>
        <w:pStyle w:val="Standard"/>
        <w:rPr>
          <w:i/>
          <w:iCs/>
          <w:color w:val="000000"/>
          <w:spacing w:val="-9"/>
        </w:rPr>
      </w:pPr>
    </w:p>
    <w:tbl>
      <w:tblPr>
        <w:tblW w:w="9645" w:type="dxa"/>
        <w:tblLayout w:type="fixed"/>
        <w:tblCellMar>
          <w:left w:w="10" w:type="dxa"/>
          <w:right w:w="10" w:type="dxa"/>
        </w:tblCellMar>
        <w:tblLook w:val="0000" w:firstRow="0" w:lastRow="0" w:firstColumn="0" w:lastColumn="0" w:noHBand="0" w:noVBand="0"/>
      </w:tblPr>
      <w:tblGrid>
        <w:gridCol w:w="4725"/>
        <w:gridCol w:w="4920"/>
      </w:tblGrid>
      <w:tr w:rsidR="001525DD">
        <w:tc>
          <w:tcPr>
            <w:tcW w:w="4725" w:type="dxa"/>
            <w:tcMar>
              <w:top w:w="0" w:type="dxa"/>
              <w:left w:w="0" w:type="dxa"/>
              <w:bottom w:w="0" w:type="dxa"/>
              <w:right w:w="0" w:type="dxa"/>
            </w:tcMar>
          </w:tcPr>
          <w:p w:rsidR="001525DD" w:rsidRDefault="00FA739C">
            <w:pPr>
              <w:pStyle w:val="TableContents"/>
              <w:jc w:val="center"/>
              <w:rPr>
                <w:b/>
                <w:sz w:val="24"/>
              </w:rPr>
            </w:pPr>
            <w:r>
              <w:rPr>
                <w:b/>
                <w:sz w:val="24"/>
              </w:rPr>
              <w:t>Тауар таңбасына (қызмет көрсету таңбасына) өтінім бойынша іс жүргізуді тоқтату туралы</w:t>
            </w:r>
          </w:p>
          <w:p w:rsidR="001525DD" w:rsidRDefault="00FA739C">
            <w:pPr>
              <w:pStyle w:val="TableContents"/>
              <w:jc w:val="center"/>
              <w:rPr>
                <w:b/>
                <w:sz w:val="24"/>
              </w:rPr>
            </w:pPr>
            <w:r>
              <w:rPr>
                <w:b/>
                <w:sz w:val="24"/>
              </w:rPr>
              <w:t>ХАБАРЛАМА</w:t>
            </w:r>
          </w:p>
        </w:tc>
        <w:tc>
          <w:tcPr>
            <w:tcW w:w="4920" w:type="dxa"/>
            <w:tcMar>
              <w:top w:w="0" w:type="dxa"/>
              <w:left w:w="0" w:type="dxa"/>
              <w:bottom w:w="0" w:type="dxa"/>
              <w:right w:w="0" w:type="dxa"/>
            </w:tcMar>
          </w:tcPr>
          <w:p w:rsidR="001525DD" w:rsidRDefault="00FA739C">
            <w:pPr>
              <w:pStyle w:val="TableContents"/>
              <w:jc w:val="center"/>
              <w:rPr>
                <w:b/>
                <w:sz w:val="24"/>
              </w:rPr>
            </w:pPr>
            <w:r>
              <w:rPr>
                <w:b/>
                <w:sz w:val="24"/>
              </w:rPr>
              <w:t>УВЕДОМЛЕНИЕ</w:t>
            </w:r>
          </w:p>
          <w:p w:rsidR="001525DD" w:rsidRDefault="00FA739C">
            <w:pPr>
              <w:pStyle w:val="TableContents"/>
              <w:jc w:val="center"/>
              <w:rPr>
                <w:b/>
                <w:sz w:val="24"/>
              </w:rPr>
            </w:pPr>
            <w:r>
              <w:rPr>
                <w:b/>
                <w:sz w:val="24"/>
              </w:rPr>
              <w:t>о прекращении делопроизводства</w:t>
            </w:r>
          </w:p>
          <w:p w:rsidR="001525DD" w:rsidRDefault="00FA739C">
            <w:pPr>
              <w:pStyle w:val="TableContents"/>
              <w:jc w:val="center"/>
              <w:rPr>
                <w:b/>
                <w:sz w:val="24"/>
              </w:rPr>
            </w:pPr>
            <w:r>
              <w:rPr>
                <w:b/>
                <w:sz w:val="24"/>
              </w:rPr>
              <w:t>по заявке на товарный знак</w:t>
            </w:r>
          </w:p>
          <w:p w:rsidR="001525DD" w:rsidRDefault="00FA739C">
            <w:pPr>
              <w:pStyle w:val="TableContents"/>
              <w:jc w:val="center"/>
              <w:rPr>
                <w:b/>
                <w:sz w:val="24"/>
              </w:rPr>
            </w:pPr>
            <w:r>
              <w:rPr>
                <w:b/>
                <w:sz w:val="24"/>
              </w:rPr>
              <w:t>(знак обслуживания)</w:t>
            </w:r>
          </w:p>
        </w:tc>
      </w:tr>
    </w:tbl>
    <w:p w:rsidR="00223EFB" w:rsidRDefault="00223EFB">
      <w:pPr>
        <w:rPr>
          <w:rFonts w:eastAsia="Times New Roman" w:cs="Times New Roman"/>
          <w:vanish/>
          <w:sz w:val="20"/>
          <w:szCs w:val="20"/>
        </w:rPr>
      </w:pPr>
    </w:p>
    <w:tbl>
      <w:tblPr>
        <w:tblW w:w="11057" w:type="dxa"/>
        <w:tblLayout w:type="fixed"/>
        <w:tblCellMar>
          <w:left w:w="10" w:type="dxa"/>
          <w:right w:w="10" w:type="dxa"/>
        </w:tblCellMar>
        <w:tblLook w:val="0000" w:firstRow="0" w:lastRow="0" w:firstColumn="0" w:lastColumn="0" w:noHBand="0" w:noVBand="0"/>
      </w:tblPr>
      <w:tblGrid>
        <w:gridCol w:w="4375"/>
        <w:gridCol w:w="2288"/>
        <w:gridCol w:w="1842"/>
        <w:gridCol w:w="2552"/>
      </w:tblGrid>
      <w:tr w:rsidR="001525DD" w:rsidTr="00853712">
        <w:tc>
          <w:tcPr>
            <w:tcW w:w="4375" w:type="dxa"/>
            <w:tcMar>
              <w:top w:w="0" w:type="dxa"/>
              <w:left w:w="0" w:type="dxa"/>
              <w:bottom w:w="0" w:type="dxa"/>
              <w:right w:w="0" w:type="dxa"/>
            </w:tcMar>
          </w:tcPr>
          <w:p w:rsidR="001525DD" w:rsidRDefault="00FA739C">
            <w:pPr>
              <w:pStyle w:val="TableContents"/>
              <w:rPr>
                <w:b/>
                <w:sz w:val="24"/>
              </w:rPr>
            </w:pPr>
            <w:r>
              <w:rPr>
                <w:b/>
                <w:sz w:val="24"/>
              </w:rPr>
              <w:t>(210) Өтінім нөмірі / Номер заявки:</w:t>
            </w:r>
          </w:p>
        </w:tc>
        <w:tc>
          <w:tcPr>
            <w:tcW w:w="6682" w:type="dxa"/>
            <w:gridSpan w:val="3"/>
            <w:tcMar>
              <w:top w:w="0" w:type="dxa"/>
              <w:left w:w="0" w:type="dxa"/>
              <w:bottom w:w="0" w:type="dxa"/>
              <w:right w:w="0" w:type="dxa"/>
            </w:tcMar>
          </w:tcPr>
          <w:sdt>
            <w:sdtPr>
              <w:rPr>
                <w:b/>
                <w:bCs/>
                <w:color w:val="000000"/>
                <w:sz w:val="24"/>
                <w:szCs w:val="24"/>
                <w:lang w:val="en-US"/>
              </w:rPr>
              <w:alias w:val="RequestNumber"/>
              <w:tag w:val="RequestNumber"/>
              <w:id w:val="2037301349"/>
              <w:placeholder>
                <w:docPart w:val="DefaultPlaceholder_-1854013440"/>
              </w:placeholder>
            </w:sdtPr>
            <w:sdtContent>
              <w:p w:rsidR="001525DD" w:rsidRPr="00853712" w:rsidRDefault="00853712" w:rsidP="00853712">
                <w:pPr>
                  <w:pStyle w:val="TableContents"/>
                  <w:rPr>
                    <w:b/>
                    <w:bCs/>
                    <w:color w:val="000000"/>
                    <w:sz w:val="24"/>
                    <w:szCs w:val="24"/>
                  </w:rPr>
                </w:pPr>
                <w:r>
                  <w:rPr>
                    <w:b/>
                    <w:bCs/>
                    <w:color w:val="000000"/>
                    <w:sz w:val="24"/>
                    <w:szCs w:val="24"/>
                    <w:lang w:val="en-US"/>
                  </w:rPr>
                  <w:t>[Номер з</w:t>
                </w:r>
                <w:r>
                  <w:rPr>
                    <w:b/>
                    <w:bCs/>
                    <w:color w:val="000000"/>
                    <w:sz w:val="24"/>
                    <w:szCs w:val="24"/>
                    <w:lang w:val="en-US"/>
                  </w:rPr>
                  <w:t>аявки</w:t>
                </w:r>
                <w:r>
                  <w:rPr>
                    <w:b/>
                    <w:bCs/>
                    <w:color w:val="000000"/>
                    <w:sz w:val="24"/>
                    <w:szCs w:val="24"/>
                    <w:lang w:val="en-US"/>
                  </w:rPr>
                  <w:t>]</w:t>
                </w:r>
                <w:r w:rsidRPr="00853712">
                  <w:rPr>
                    <w:b/>
                    <w:bCs/>
                    <w:color w:val="000000"/>
                    <w:sz w:val="24"/>
                    <w:szCs w:val="24"/>
                  </w:rPr>
                  <w:t xml:space="preserve"> </w:t>
                </w:r>
              </w:p>
            </w:sdtContent>
          </w:sdt>
        </w:tc>
      </w:tr>
      <w:tr w:rsidR="001525DD" w:rsidRPr="00853712" w:rsidTr="00853712">
        <w:trPr>
          <w:trHeight w:val="80"/>
        </w:trPr>
        <w:tc>
          <w:tcPr>
            <w:tcW w:w="4375" w:type="dxa"/>
            <w:tcMar>
              <w:top w:w="0" w:type="dxa"/>
              <w:left w:w="0" w:type="dxa"/>
              <w:bottom w:w="0" w:type="dxa"/>
              <w:right w:w="0" w:type="dxa"/>
            </w:tcMar>
          </w:tcPr>
          <w:p w:rsidR="001525DD" w:rsidRDefault="00FA739C">
            <w:pPr>
              <w:pStyle w:val="TableContents"/>
              <w:rPr>
                <w:b/>
                <w:sz w:val="24"/>
              </w:rPr>
            </w:pPr>
            <w:r>
              <w:rPr>
                <w:b/>
                <w:sz w:val="24"/>
              </w:rPr>
              <w:t>(220) Берілген күні / Дата подачи:</w:t>
            </w:r>
          </w:p>
        </w:tc>
        <w:tc>
          <w:tcPr>
            <w:tcW w:w="6682" w:type="dxa"/>
            <w:gridSpan w:val="3"/>
            <w:tcMar>
              <w:top w:w="0" w:type="dxa"/>
              <w:left w:w="0" w:type="dxa"/>
              <w:bottom w:w="0" w:type="dxa"/>
              <w:right w:w="0" w:type="dxa"/>
            </w:tcMar>
          </w:tcPr>
          <w:sdt>
            <w:sdtPr>
              <w:rPr>
                <w:b/>
                <w:bCs/>
                <w:color w:val="000000"/>
                <w:sz w:val="24"/>
                <w:szCs w:val="24"/>
                <w:lang w:val="en-US"/>
              </w:rPr>
              <w:alias w:val="RequestDate"/>
              <w:tag w:val="RequestDate"/>
              <w:id w:val="1476881549"/>
              <w:placeholder>
                <w:docPart w:val="DefaultPlaceholder_-1854013440"/>
              </w:placeholder>
            </w:sdtPr>
            <w:sdtContent>
              <w:p w:rsidR="001525DD" w:rsidRPr="00853712" w:rsidRDefault="00853712" w:rsidP="00853712">
                <w:pPr>
                  <w:pStyle w:val="TableContents"/>
                  <w:rPr>
                    <w:b/>
                    <w:bCs/>
                    <w:color w:val="000000"/>
                    <w:sz w:val="24"/>
                    <w:szCs w:val="24"/>
                    <w:lang w:val="en-US"/>
                  </w:rPr>
                </w:pPr>
                <w:r>
                  <w:rPr>
                    <w:b/>
                    <w:bCs/>
                    <w:color w:val="000000"/>
                    <w:sz w:val="24"/>
                    <w:szCs w:val="24"/>
                    <w:lang w:val="en-US"/>
                  </w:rPr>
                  <w:t>[</w:t>
                </w:r>
                <w:r>
                  <w:rPr>
                    <w:b/>
                    <w:bCs/>
                    <w:color w:val="000000"/>
                    <w:sz w:val="24"/>
                    <w:szCs w:val="24"/>
                  </w:rPr>
                  <w:t>Дата з</w:t>
                </w:r>
                <w:r>
                  <w:rPr>
                    <w:b/>
                    <w:bCs/>
                    <w:color w:val="000000"/>
                    <w:sz w:val="24"/>
                    <w:szCs w:val="24"/>
                  </w:rPr>
                  <w:t>аявки</w:t>
                </w:r>
                <w:r>
                  <w:rPr>
                    <w:b/>
                    <w:bCs/>
                    <w:color w:val="000000"/>
                    <w:sz w:val="24"/>
                    <w:szCs w:val="24"/>
                    <w:lang w:val="en-US"/>
                  </w:rPr>
                  <w:t xml:space="preserve">] </w:t>
                </w:r>
              </w:p>
            </w:sdtContent>
          </w:sdt>
        </w:tc>
      </w:tr>
      <w:tr w:rsidR="001525DD" w:rsidRPr="00853712" w:rsidTr="00853712">
        <w:trPr>
          <w:trHeight w:val="1817"/>
        </w:trPr>
        <w:tc>
          <w:tcPr>
            <w:tcW w:w="4375" w:type="dxa"/>
            <w:tcMar>
              <w:top w:w="0" w:type="dxa"/>
              <w:left w:w="0" w:type="dxa"/>
              <w:bottom w:w="0" w:type="dxa"/>
              <w:right w:w="0" w:type="dxa"/>
            </w:tcMar>
          </w:tcPr>
          <w:p w:rsidR="001525DD" w:rsidRPr="00853712" w:rsidRDefault="00FA739C">
            <w:pPr>
              <w:pStyle w:val="TableContents"/>
              <w:rPr>
                <w:b/>
                <w:sz w:val="24"/>
                <w:lang w:val="en-US"/>
              </w:rPr>
            </w:pPr>
            <w:r w:rsidRPr="00853712">
              <w:rPr>
                <w:b/>
                <w:sz w:val="24"/>
                <w:lang w:val="en-US"/>
              </w:rPr>
              <w:t xml:space="preserve">(300) </w:t>
            </w:r>
            <w:r>
              <w:rPr>
                <w:b/>
                <w:sz w:val="24"/>
              </w:rPr>
              <w:t>Басымдылық</w:t>
            </w:r>
            <w:r w:rsidRPr="00853712">
              <w:rPr>
                <w:b/>
                <w:sz w:val="24"/>
                <w:lang w:val="en-US"/>
              </w:rPr>
              <w:t xml:space="preserve"> / </w:t>
            </w:r>
            <w:r>
              <w:rPr>
                <w:b/>
                <w:sz w:val="24"/>
              </w:rPr>
              <w:t>Приоритет</w:t>
            </w:r>
            <w:r w:rsidRPr="00853712">
              <w:rPr>
                <w:b/>
                <w:sz w:val="24"/>
                <w:lang w:val="en-US"/>
              </w:rPr>
              <w:t>:</w:t>
            </w:r>
          </w:p>
        </w:tc>
        <w:tc>
          <w:tcPr>
            <w:tcW w:w="2288" w:type="dxa"/>
            <w:tcMar>
              <w:top w:w="0" w:type="dxa"/>
              <w:left w:w="0" w:type="dxa"/>
              <w:bottom w:w="0" w:type="dxa"/>
              <w:right w:w="0" w:type="dxa"/>
            </w:tcMar>
          </w:tcPr>
          <w:sdt>
            <w:sdtPr>
              <w:rPr>
                <w:sz w:val="24"/>
                <w:szCs w:val="24"/>
                <w:lang w:val="kk-KZ"/>
              </w:rPr>
              <w:alias w:val="Priority31WithoutCode"/>
              <w:tag w:val="Priority31WithoutCode"/>
              <w:id w:val="-2110657929"/>
              <w:placeholder>
                <w:docPart w:val="DefaultPlaceholder_-1854013440"/>
              </w:placeholder>
              <w:text/>
            </w:sdtPr>
            <w:sdtContent>
              <w:p w:rsidR="001525DD" w:rsidRDefault="00853712" w:rsidP="00853712">
                <w:pPr>
                  <w:pStyle w:val="Standard"/>
                  <w:snapToGrid w:val="0"/>
                  <w:jc w:val="both"/>
                  <w:rPr>
                    <w:sz w:val="24"/>
                    <w:szCs w:val="24"/>
                    <w:lang w:val="kk-KZ"/>
                  </w:rPr>
                </w:pPr>
                <w:r>
                  <w:rPr>
                    <w:sz w:val="24"/>
                    <w:szCs w:val="24"/>
                    <w:lang w:val="en-US"/>
                  </w:rPr>
                  <w:t>[</w:t>
                </w:r>
                <w:r>
                  <w:rPr>
                    <w:sz w:val="24"/>
                    <w:szCs w:val="24"/>
                  </w:rPr>
                  <w:t>Приоритетные данные 31 б</w:t>
                </w:r>
                <w:r>
                  <w:rPr>
                    <w:sz w:val="24"/>
                    <w:szCs w:val="24"/>
                    <w:lang w:val="en-US"/>
                  </w:rPr>
                  <w:t>.</w:t>
                </w:r>
                <w:r>
                  <w:rPr>
                    <w:sz w:val="24"/>
                    <w:szCs w:val="24"/>
                  </w:rPr>
                  <w:t>к</w:t>
                </w:r>
                <w:r>
                  <w:rPr>
                    <w:sz w:val="24"/>
                    <w:szCs w:val="24"/>
                    <w:lang w:val="en-US"/>
                  </w:rPr>
                  <w:t>]</w:t>
                </w:r>
              </w:p>
            </w:sdtContent>
          </w:sdt>
        </w:tc>
        <w:sdt>
          <w:sdtPr>
            <w:rPr>
              <w:kern w:val="0"/>
              <w:lang w:val="en-US"/>
            </w:rPr>
            <w:alias w:val="Priority32WithoutCode"/>
            <w:tag w:val="Priority32WithoutCode"/>
            <w:id w:val="2123870728"/>
            <w:placeholder>
              <w:docPart w:val="DefaultPlaceholder_-1854013440"/>
            </w:placeholder>
            <w:text/>
          </w:sdtPr>
          <w:sdtContent>
            <w:tc>
              <w:tcPr>
                <w:tcW w:w="1842" w:type="dxa"/>
                <w:tcMar>
                  <w:top w:w="0" w:type="dxa"/>
                  <w:left w:w="0" w:type="dxa"/>
                  <w:bottom w:w="0" w:type="dxa"/>
                  <w:right w:w="0" w:type="dxa"/>
                </w:tcMar>
              </w:tcPr>
              <w:p w:rsidR="001525DD" w:rsidRDefault="00853712">
                <w:pPr>
                  <w:pStyle w:val="Standard"/>
                  <w:tabs>
                    <w:tab w:val="left" w:pos="1715"/>
                  </w:tabs>
                  <w:snapToGrid w:val="0"/>
                  <w:ind w:left="5" w:right="-565"/>
                  <w:jc w:val="both"/>
                  <w:rPr>
                    <w:sz w:val="24"/>
                    <w:szCs w:val="24"/>
                    <w:lang w:val="kk-KZ"/>
                  </w:rPr>
                </w:pPr>
                <w:r w:rsidRPr="008133BB">
                  <w:rPr>
                    <w:kern w:val="0"/>
                    <w:lang w:val="en-US"/>
                  </w:rPr>
                  <w:t>[Приоритетные данные 31 б.к]</w:t>
                </w:r>
              </w:p>
            </w:tc>
          </w:sdtContent>
        </w:sdt>
        <w:tc>
          <w:tcPr>
            <w:tcW w:w="2552" w:type="dxa"/>
            <w:tcMar>
              <w:top w:w="0" w:type="dxa"/>
              <w:left w:w="0" w:type="dxa"/>
              <w:bottom w:w="0" w:type="dxa"/>
              <w:right w:w="0" w:type="dxa"/>
            </w:tcMar>
          </w:tcPr>
          <w:sdt>
            <w:sdtPr>
              <w:rPr>
                <w:sz w:val="24"/>
                <w:szCs w:val="24"/>
                <w:lang w:val="kk-KZ"/>
              </w:rPr>
              <w:alias w:val="Priority33WithoutCode"/>
              <w:tag w:val="Priority33WithoutCode"/>
              <w:id w:val="663439365"/>
              <w:placeholder>
                <w:docPart w:val="DefaultPlaceholder_-1854013440"/>
              </w:placeholder>
              <w:showingPlcHdr/>
              <w:text/>
            </w:sdtPr>
            <w:sdtContent>
              <w:p w:rsidR="001525DD" w:rsidRDefault="00853712" w:rsidP="00853712">
                <w:pPr>
                  <w:pStyle w:val="Standard"/>
                  <w:snapToGrid w:val="0"/>
                  <w:jc w:val="both"/>
                  <w:rPr>
                    <w:sz w:val="24"/>
                    <w:szCs w:val="24"/>
                    <w:lang w:val="kk-KZ"/>
                  </w:rPr>
                </w:pPr>
                <w:r w:rsidRPr="00853712">
                  <w:rPr>
                    <w:sz w:val="24"/>
                    <w:szCs w:val="24"/>
                  </w:rPr>
                  <w:t>[</w:t>
                </w:r>
                <w:r>
                  <w:rPr>
                    <w:sz w:val="24"/>
                    <w:szCs w:val="24"/>
                  </w:rPr>
                  <w:t>Приоритетные данные 33 б</w:t>
                </w:r>
                <w:r w:rsidRPr="00853712">
                  <w:rPr>
                    <w:sz w:val="24"/>
                    <w:szCs w:val="24"/>
                  </w:rPr>
                  <w:t>.</w:t>
                </w:r>
                <w:r>
                  <w:rPr>
                    <w:sz w:val="24"/>
                    <w:szCs w:val="24"/>
                  </w:rPr>
                  <w:t>к</w:t>
                </w:r>
                <w:r w:rsidRPr="00853712">
                  <w:rPr>
                    <w:sz w:val="24"/>
                    <w:szCs w:val="24"/>
                  </w:rPr>
                  <w:t>]</w:t>
                </w:r>
                <w:r w:rsidRPr="00EB5CF2">
                  <w:rPr>
                    <w:rStyle w:val="aa"/>
                  </w:rPr>
                  <w:t>Место для ввода текста.</w:t>
                </w:r>
              </w:p>
            </w:sdtContent>
          </w:sdt>
        </w:tc>
      </w:tr>
      <w:tr w:rsidR="001525DD" w:rsidTr="00853712">
        <w:tc>
          <w:tcPr>
            <w:tcW w:w="4375" w:type="dxa"/>
            <w:tcMar>
              <w:top w:w="0" w:type="dxa"/>
              <w:left w:w="0" w:type="dxa"/>
              <w:bottom w:w="0" w:type="dxa"/>
              <w:right w:w="0" w:type="dxa"/>
            </w:tcMar>
          </w:tcPr>
          <w:p w:rsidR="001525DD" w:rsidRDefault="00FA739C">
            <w:pPr>
              <w:pStyle w:val="TableContents"/>
              <w:rPr>
                <w:b/>
                <w:sz w:val="24"/>
              </w:rPr>
            </w:pPr>
            <w:r w:rsidRPr="00853712">
              <w:rPr>
                <w:b/>
                <w:sz w:val="24"/>
              </w:rPr>
              <w:t xml:space="preserve">(731) </w:t>
            </w:r>
            <w:r>
              <w:rPr>
                <w:b/>
                <w:sz w:val="24"/>
              </w:rPr>
              <w:t>Өтінім</w:t>
            </w:r>
            <w:r w:rsidRPr="00853712">
              <w:rPr>
                <w:b/>
                <w:sz w:val="24"/>
              </w:rPr>
              <w:t xml:space="preserve"> </w:t>
            </w:r>
            <w:r>
              <w:rPr>
                <w:b/>
                <w:sz w:val="24"/>
              </w:rPr>
              <w:t>беруші / Заявитель:</w:t>
            </w:r>
          </w:p>
        </w:tc>
        <w:tc>
          <w:tcPr>
            <w:tcW w:w="6682" w:type="dxa"/>
            <w:gridSpan w:val="3"/>
            <w:tcMar>
              <w:top w:w="0" w:type="dxa"/>
              <w:left w:w="0" w:type="dxa"/>
              <w:bottom w:w="0" w:type="dxa"/>
              <w:right w:w="0" w:type="dxa"/>
            </w:tcMar>
          </w:tcPr>
          <w:sdt>
            <w:sdtPr>
              <w:rPr>
                <w:b/>
                <w:bCs/>
                <w:color w:val="000000"/>
                <w:sz w:val="24"/>
                <w:szCs w:val="24"/>
              </w:rPr>
              <w:alias w:val="Declarants"/>
              <w:tag w:val="Declarants"/>
              <w:id w:val="1543474846"/>
              <w:placeholder>
                <w:docPart w:val="DefaultPlaceholder_-1854013440"/>
              </w:placeholder>
            </w:sdtPr>
            <w:sdtContent>
              <w:p w:rsidR="001525DD" w:rsidRPr="00853712" w:rsidRDefault="008944F5" w:rsidP="00853712">
                <w:pPr>
                  <w:pStyle w:val="TableContents"/>
                  <w:rPr>
                    <w:b/>
                    <w:bCs/>
                    <w:color w:val="000000"/>
                    <w:sz w:val="24"/>
                    <w:szCs w:val="24"/>
                  </w:rPr>
                </w:pPr>
                <w:r>
                  <w:rPr>
                    <w:b/>
                    <w:bCs/>
                    <w:color w:val="000000"/>
                    <w:sz w:val="24"/>
                    <w:szCs w:val="24"/>
                    <w:lang w:val="en-US"/>
                  </w:rPr>
                  <w:t>[</w:t>
                </w:r>
                <w:r>
                  <w:rPr>
                    <w:b/>
                    <w:bCs/>
                    <w:color w:val="000000"/>
                    <w:sz w:val="24"/>
                    <w:szCs w:val="24"/>
                  </w:rPr>
                  <w:t>Заявители</w:t>
                </w:r>
                <w:r>
                  <w:rPr>
                    <w:b/>
                    <w:bCs/>
                    <w:color w:val="000000"/>
                    <w:sz w:val="24"/>
                    <w:szCs w:val="24"/>
                    <w:lang w:val="en-US"/>
                  </w:rPr>
                  <w:t>]</w:t>
                </w:r>
                <w:r w:rsidR="00853712">
                  <w:rPr>
                    <w:b/>
                    <w:bCs/>
                    <w:color w:val="000000"/>
                    <w:sz w:val="24"/>
                    <w:szCs w:val="24"/>
                  </w:rPr>
                  <w:t xml:space="preserve"> </w:t>
                </w:r>
              </w:p>
            </w:sdtContent>
          </w:sdt>
        </w:tc>
      </w:tr>
      <w:tr w:rsidR="001525DD" w:rsidTr="00853712">
        <w:tc>
          <w:tcPr>
            <w:tcW w:w="4375" w:type="dxa"/>
            <w:tcMar>
              <w:top w:w="0" w:type="dxa"/>
              <w:left w:w="0" w:type="dxa"/>
              <w:bottom w:w="0" w:type="dxa"/>
              <w:right w:w="0" w:type="dxa"/>
            </w:tcMar>
          </w:tcPr>
          <w:p w:rsidR="001525DD" w:rsidRDefault="00FA739C">
            <w:pPr>
              <w:pStyle w:val="TableContents"/>
              <w:rPr>
                <w:b/>
                <w:sz w:val="24"/>
              </w:rPr>
            </w:pPr>
            <w:r>
              <w:rPr>
                <w:b/>
                <w:sz w:val="24"/>
              </w:rPr>
              <w:t>(511) ТҚХК класстары / классы МКТУ:</w:t>
            </w:r>
          </w:p>
        </w:tc>
        <w:tc>
          <w:tcPr>
            <w:tcW w:w="6682" w:type="dxa"/>
            <w:gridSpan w:val="3"/>
            <w:tcMar>
              <w:top w:w="0" w:type="dxa"/>
              <w:left w:w="0" w:type="dxa"/>
              <w:bottom w:w="0" w:type="dxa"/>
              <w:right w:w="0" w:type="dxa"/>
            </w:tcMar>
          </w:tcPr>
          <w:sdt>
            <w:sdtPr>
              <w:rPr>
                <w:b/>
                <w:bCs/>
                <w:color w:val="000000"/>
                <w:sz w:val="24"/>
                <w:szCs w:val="24"/>
              </w:rPr>
              <w:alias w:val="Mktu511"/>
              <w:tag w:val="Mktu511"/>
              <w:id w:val="530769324"/>
              <w:placeholder>
                <w:docPart w:val="DefaultPlaceholder_-1854013440"/>
              </w:placeholder>
            </w:sdtPr>
            <w:sdtContent>
              <w:p w:rsidR="001525DD" w:rsidRPr="00853712" w:rsidRDefault="008944F5" w:rsidP="008944F5">
                <w:pPr>
                  <w:pStyle w:val="TableContents"/>
                  <w:rPr>
                    <w:b/>
                    <w:bCs/>
                    <w:color w:val="000000"/>
                    <w:sz w:val="24"/>
                    <w:szCs w:val="24"/>
                  </w:rPr>
                </w:pPr>
                <w:r>
                  <w:rPr>
                    <w:b/>
                    <w:bCs/>
                    <w:color w:val="000000"/>
                    <w:sz w:val="24"/>
                    <w:szCs w:val="24"/>
                    <w:lang w:val="en-US"/>
                  </w:rPr>
                  <w:t>[</w:t>
                </w:r>
                <w:r>
                  <w:rPr>
                    <w:b/>
                    <w:bCs/>
                    <w:color w:val="000000"/>
                    <w:sz w:val="24"/>
                    <w:szCs w:val="24"/>
                  </w:rPr>
                  <w:t>МКТУ 511</w:t>
                </w:r>
                <w:r>
                  <w:rPr>
                    <w:b/>
                    <w:bCs/>
                    <w:color w:val="000000"/>
                    <w:sz w:val="24"/>
                    <w:szCs w:val="24"/>
                    <w:lang w:val="en-US"/>
                  </w:rPr>
                  <w:t>]</w:t>
                </w:r>
              </w:p>
            </w:sdtContent>
          </w:sdt>
        </w:tc>
      </w:tr>
    </w:tbl>
    <w:p w:rsidR="001525DD" w:rsidRDefault="001525DD">
      <w:pPr>
        <w:pStyle w:val="Textbody"/>
      </w:pPr>
    </w:p>
    <w:tbl>
      <w:tblPr>
        <w:tblW w:w="9645" w:type="dxa"/>
        <w:tblLayout w:type="fixed"/>
        <w:tblCellMar>
          <w:left w:w="10" w:type="dxa"/>
          <w:right w:w="10" w:type="dxa"/>
        </w:tblCellMar>
        <w:tblLook w:val="0000" w:firstRow="0" w:lastRow="0" w:firstColumn="0" w:lastColumn="0" w:noHBand="0" w:noVBand="0"/>
      </w:tblPr>
      <w:tblGrid>
        <w:gridCol w:w="4725"/>
        <w:gridCol w:w="4920"/>
      </w:tblGrid>
      <w:tr w:rsidR="001525DD">
        <w:tc>
          <w:tcPr>
            <w:tcW w:w="4725" w:type="dxa"/>
            <w:tcMar>
              <w:top w:w="0" w:type="dxa"/>
              <w:left w:w="0" w:type="dxa"/>
              <w:bottom w:w="0" w:type="dxa"/>
              <w:right w:w="0" w:type="dxa"/>
            </w:tcMar>
          </w:tcPr>
          <w:p w:rsidR="001525DD" w:rsidRDefault="00FA739C">
            <w:pPr>
              <w:pStyle w:val="TableContents"/>
              <w:ind w:left="88" w:right="125" w:firstLine="300"/>
              <w:jc w:val="both"/>
            </w:pPr>
            <w:r>
              <w:t xml:space="preserve">«Тауар таңбалары, қызмет көрсету таңбалары және тауар шығарылған жерлердің атаулары туралы» ҚР Заңының </w:t>
            </w:r>
            <w:r>
              <w:rPr>
                <w:lang w:val="kk-KZ"/>
              </w:rPr>
              <w:t xml:space="preserve">(әрі қарай – Заң) </w:t>
            </w:r>
            <w:r>
              <w:t>12 бабы 5 тармағына сәйкес уәкiлеттi органның тауар белгісін тiркеу туралы шешiмiнiң негiзiнде өтiнiм берушi сараптама ұйымының оң қорытындысы туралы хабарлама алған күннен бастап үш ай iшiнде тауар белгісін тіркеу үшiн мемлекеттiк баж төлемін, сондай-ақ тіркеу туралы мәліметтерді жариялағаны үшiн сараптама ұйымының әрекеттерiне төлем жүргiзедi.</w:t>
            </w:r>
          </w:p>
          <w:p w:rsidR="001525DD" w:rsidRDefault="00FA739C">
            <w:pPr>
              <w:pStyle w:val="TableContents"/>
              <w:ind w:left="88" w:right="125" w:firstLine="300"/>
              <w:jc w:val="both"/>
            </w:pPr>
            <w:r>
              <w:t>Өтiнiш берушi белгiленген тәртiппен тауар белгісін тіркеу үшін мемлекеттiк баж төлемі және мәліметтерді жариялағаны үшін сараптама ұйымының әрекеттерiне төлем туралы құжаттарды ұсынбаған жағдайда, тауар белгісін тiркеу жүзеге асырылмайды, ал тауар белгісіне тиiстi өтiнiм кері қайтарып алынды деп танылады және ол бойынша iс жүргiзу тоқтатылады.</w:t>
            </w:r>
          </w:p>
          <w:p w:rsidR="001525DD" w:rsidRDefault="00FA739C">
            <w:pPr>
              <w:pStyle w:val="TableContents"/>
              <w:ind w:left="88" w:right="125" w:firstLine="300"/>
              <w:jc w:val="both"/>
            </w:pPr>
            <w:r>
              <w:t>Заңның осы нормасына негізделіп, жоғарыда көрсетілген заңды әрекеттер үшін төлем ақыны растайтын құжаттар келіп түспегендіктен Сіздің өтініміңіз кері қайтарып алынды деп танылады және ол бойынша iс жүргiзу тоқтатылады.</w:t>
            </w:r>
          </w:p>
          <w:p w:rsidR="001525DD" w:rsidRDefault="00FA739C">
            <w:pPr>
              <w:pStyle w:val="TableContents"/>
              <w:ind w:left="88" w:right="125" w:firstLine="300"/>
              <w:jc w:val="both"/>
            </w:pPr>
            <w:r>
              <w:t>Заңның 13 бабы 5 тармақшасына сәйкесө</w:t>
            </w:r>
            <w:r>
              <w:rPr>
                <w:color w:val="000000"/>
                <w:sz w:val="19"/>
              </w:rPr>
              <w:t xml:space="preserve">тiнiм берушi өткiзiп алынған мерзiмдi қалпына келтiру туралы, бiрақ өткiзiп алынған мерзiм аяқталған күннен </w:t>
            </w:r>
            <w:r>
              <w:rPr>
                <w:color w:val="000000"/>
                <w:sz w:val="19"/>
              </w:rPr>
              <w:lastRenderedPageBreak/>
              <w:t>екi айдан кешiктiрмей қалпына келтiру туралы өтiнiш беруге құқылы.</w:t>
            </w:r>
          </w:p>
        </w:tc>
        <w:tc>
          <w:tcPr>
            <w:tcW w:w="4920" w:type="dxa"/>
            <w:tcMar>
              <w:top w:w="0" w:type="dxa"/>
              <w:left w:w="0" w:type="dxa"/>
              <w:bottom w:w="0" w:type="dxa"/>
              <w:right w:w="0" w:type="dxa"/>
            </w:tcMar>
          </w:tcPr>
          <w:p w:rsidR="001525DD" w:rsidRDefault="00FA739C">
            <w:pPr>
              <w:pStyle w:val="TableContents"/>
              <w:ind w:left="88" w:right="125" w:firstLine="300"/>
              <w:jc w:val="both"/>
            </w:pPr>
            <w:r>
              <w:lastRenderedPageBreak/>
              <w:t>В соответствии с пунктом 5 статьи 12 Закона РК «О товарных знаках, знаках обслуживания и наименованиях мест происхождения товаров» (далее - Закон) на основании решения уполномоченного органа о регистрации товарного знака заявитель в течение трех месяцев со дня получения уведомления о положительном заключении экспертной организации производит оплату государственной пошлины за регистрацию товарного знака, а также оплату действий экспертной организации за публикацию сведений о регистрации.</w:t>
            </w:r>
          </w:p>
          <w:p w:rsidR="001525DD" w:rsidRDefault="00FA739C">
            <w:pPr>
              <w:pStyle w:val="TableContents"/>
              <w:ind w:left="88" w:right="125" w:firstLine="300"/>
              <w:jc w:val="both"/>
            </w:pPr>
            <w:r>
              <w:t>При непредставлении заявителем в установленном порядке документов об оплате государственной пошлины за регистрацию товарного знака и оплате действий экспертной организации за публикацию сведений регистрация товарного знака не осуществляется, а соответствующая заявка на товарный знак признается отозванной и делопроизводство по ней прекращается.</w:t>
            </w:r>
          </w:p>
          <w:p w:rsidR="001525DD" w:rsidRDefault="00FA739C">
            <w:pPr>
              <w:pStyle w:val="TableContents"/>
              <w:ind w:left="88" w:right="125" w:firstLine="300"/>
              <w:jc w:val="both"/>
            </w:pPr>
            <w:r>
              <w:t>На основании данной нормы Закона, в связи с непредставлением документов, подтверждающих оплату вышеуказанных юридически значимых действий, Ваша заявка считается отозванной и делопроизводство по ней прекращается.</w:t>
            </w:r>
          </w:p>
          <w:p w:rsidR="001525DD" w:rsidRDefault="00FA739C">
            <w:pPr>
              <w:pStyle w:val="TableContents"/>
              <w:ind w:left="88" w:right="125" w:firstLine="300"/>
              <w:jc w:val="both"/>
            </w:pPr>
            <w:r>
              <w:t>В соответствии с подпунктом 5 статьи 13 Закона з</w:t>
            </w:r>
            <w:r>
              <w:rPr>
                <w:color w:val="000000"/>
                <w:sz w:val="19"/>
              </w:rPr>
              <w:t xml:space="preserve">аявительимеет право ходатайствовать о восстановлении </w:t>
            </w:r>
            <w:r>
              <w:rPr>
                <w:color w:val="000000"/>
                <w:sz w:val="19"/>
              </w:rPr>
              <w:lastRenderedPageBreak/>
              <w:t>пропущенных сроков, но не позднее двух месяцев со дня истечения пропущенного срока.</w:t>
            </w:r>
          </w:p>
        </w:tc>
      </w:tr>
      <w:tr w:rsidR="001525DD">
        <w:tc>
          <w:tcPr>
            <w:tcW w:w="4725" w:type="dxa"/>
            <w:tcMar>
              <w:top w:w="0" w:type="dxa"/>
              <w:left w:w="0" w:type="dxa"/>
              <w:bottom w:w="0" w:type="dxa"/>
              <w:right w:w="0" w:type="dxa"/>
            </w:tcMar>
          </w:tcPr>
          <w:p w:rsidR="001525DD" w:rsidRDefault="001525DD">
            <w:pPr>
              <w:pStyle w:val="TableContents"/>
              <w:spacing w:after="283"/>
            </w:pPr>
          </w:p>
        </w:tc>
        <w:tc>
          <w:tcPr>
            <w:tcW w:w="4920" w:type="dxa"/>
            <w:tcMar>
              <w:top w:w="0" w:type="dxa"/>
              <w:left w:w="0" w:type="dxa"/>
              <w:bottom w:w="0" w:type="dxa"/>
              <w:right w:w="0" w:type="dxa"/>
            </w:tcMar>
          </w:tcPr>
          <w:p w:rsidR="001525DD" w:rsidRDefault="001525DD">
            <w:pPr>
              <w:pStyle w:val="TableContents"/>
              <w:spacing w:after="283"/>
            </w:pPr>
          </w:p>
        </w:tc>
      </w:tr>
      <w:tr w:rsidR="001525DD">
        <w:tc>
          <w:tcPr>
            <w:tcW w:w="4725" w:type="dxa"/>
            <w:tcMar>
              <w:top w:w="0" w:type="dxa"/>
              <w:left w:w="0" w:type="dxa"/>
              <w:bottom w:w="0" w:type="dxa"/>
              <w:right w:w="0" w:type="dxa"/>
            </w:tcMar>
          </w:tcPr>
          <w:p w:rsidR="001525DD" w:rsidRDefault="00FA739C">
            <w:pPr>
              <w:pStyle w:val="TableContents"/>
              <w:jc w:val="both"/>
              <w:rPr>
                <w:b/>
                <w:sz w:val="24"/>
              </w:rPr>
            </w:pPr>
            <w:r>
              <w:rPr>
                <w:b/>
                <w:sz w:val="24"/>
              </w:rPr>
              <w:t>Басқарма басшысы</w:t>
            </w:r>
          </w:p>
          <w:p w:rsidR="001525DD" w:rsidRDefault="00FA739C">
            <w:pPr>
              <w:pStyle w:val="TableContents"/>
              <w:jc w:val="both"/>
              <w:rPr>
                <w:b/>
                <w:sz w:val="24"/>
              </w:rPr>
            </w:pPr>
            <w:r>
              <w:rPr>
                <w:b/>
                <w:sz w:val="24"/>
              </w:rPr>
              <w:t>Начальник управления</w:t>
            </w:r>
          </w:p>
        </w:tc>
        <w:tc>
          <w:tcPr>
            <w:tcW w:w="4920" w:type="dxa"/>
            <w:tcMar>
              <w:top w:w="0" w:type="dxa"/>
              <w:left w:w="0" w:type="dxa"/>
              <w:bottom w:w="0" w:type="dxa"/>
              <w:right w:w="0" w:type="dxa"/>
            </w:tcMar>
          </w:tcPr>
          <w:p w:rsidR="001525DD" w:rsidRDefault="001525DD">
            <w:pPr>
              <w:pStyle w:val="TableContents"/>
              <w:jc w:val="right"/>
              <w:rPr>
                <w:b/>
                <w:bCs/>
                <w:sz w:val="28"/>
                <w:szCs w:val="28"/>
              </w:rPr>
            </w:pPr>
          </w:p>
          <w:p w:rsidR="001525DD" w:rsidRDefault="00FA739C">
            <w:pPr>
              <w:pStyle w:val="Standard"/>
              <w:jc w:val="right"/>
              <w:rPr>
                <w:b/>
                <w:bCs/>
                <w:sz w:val="24"/>
                <w:szCs w:val="24"/>
              </w:rPr>
            </w:pPr>
            <w:r>
              <w:rPr>
                <w:b/>
                <w:bCs/>
                <w:sz w:val="24"/>
                <w:szCs w:val="24"/>
              </w:rPr>
              <w:t>А. Шакуанова</w:t>
            </w:r>
          </w:p>
        </w:tc>
      </w:tr>
    </w:tbl>
    <w:p w:rsidR="001525DD" w:rsidRDefault="001525DD">
      <w:pPr>
        <w:pStyle w:val="Textbody"/>
        <w:spacing w:after="0"/>
        <w:jc w:val="both"/>
        <w:rPr>
          <w:i/>
          <w:iCs/>
          <w:color w:val="000000"/>
          <w:spacing w:val="-9"/>
        </w:rPr>
      </w:pPr>
    </w:p>
    <w:p w:rsidR="001525DD" w:rsidRDefault="00FA739C">
      <w:pPr>
        <w:pStyle w:val="Textbody"/>
        <w:spacing w:after="0"/>
        <w:jc w:val="both"/>
        <w:rPr>
          <w:b/>
          <w:bCs/>
          <w:color w:val="000000"/>
          <w:spacing w:val="-9"/>
        </w:rPr>
      </w:pPr>
      <w:r>
        <w:rPr>
          <w:i/>
          <w:iCs/>
          <w:color w:val="000000"/>
          <w:spacing w:val="-9"/>
        </w:rPr>
        <w:t xml:space="preserve">Орынд./Исп.: </w:t>
      </w:r>
      <w:sdt>
        <w:sdtPr>
          <w:rPr>
            <w:rFonts w:eastAsia="Courier New CYR" w:cs="Courier New CYR"/>
            <w:color w:val="000000"/>
            <w:spacing w:val="-9"/>
            <w:kern w:val="0"/>
          </w:rPr>
          <w:alias w:val="CurrentUser"/>
          <w:tag w:val="CurrentUser"/>
          <w:id w:val="2026444416"/>
          <w:placeholder>
            <w:docPart w:val="DefaultPlaceholder_-1854013440"/>
          </w:placeholder>
          <w:text/>
        </w:sdtPr>
        <w:sdtContent>
          <w:r w:rsidR="008944F5" w:rsidRPr="008944F5">
            <w:rPr>
              <w:rFonts w:eastAsia="Courier New CYR" w:cs="Courier New CYR"/>
              <w:color w:val="000000"/>
              <w:spacing w:val="-9"/>
              <w:kern w:val="0"/>
            </w:rPr>
            <w:t>[</w:t>
          </w:r>
          <w:r w:rsidR="008944F5" w:rsidRPr="007B76E9">
            <w:rPr>
              <w:rFonts w:eastAsia="Courier New CYR" w:cs="Courier New CYR"/>
              <w:color w:val="000000"/>
              <w:spacing w:val="-9"/>
              <w:kern w:val="0"/>
            </w:rPr>
            <w:t>Пользователь</w:t>
          </w:r>
          <w:r w:rsidR="008944F5" w:rsidRPr="008944F5">
            <w:rPr>
              <w:rFonts w:eastAsia="Courier New CYR" w:cs="Courier New CYR"/>
              <w:color w:val="000000"/>
              <w:spacing w:val="-9"/>
              <w:kern w:val="0"/>
            </w:rPr>
            <w:t xml:space="preserve">] </w:t>
          </w:r>
        </w:sdtContent>
      </w:sdt>
    </w:p>
    <w:p w:rsidR="001525DD" w:rsidRDefault="00FA739C">
      <w:pPr>
        <w:pStyle w:val="Textbody"/>
        <w:spacing w:after="0"/>
        <w:jc w:val="both"/>
        <w:rPr>
          <w:i/>
          <w:iCs/>
          <w:color w:val="000000"/>
          <w:spacing w:val="-9"/>
        </w:rPr>
      </w:pPr>
      <w:bookmarkStart w:id="0" w:name="_GoBack"/>
      <w:bookmarkEnd w:id="0"/>
      <w:r>
        <w:rPr>
          <w:i/>
          <w:iCs/>
          <w:color w:val="000000"/>
          <w:spacing w:val="-9"/>
        </w:rPr>
        <w:t>Телефон: 8 7172 749535</w:t>
      </w:r>
    </w:p>
    <w:sectPr w:rsidR="001525DD">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C2" w:rsidRDefault="00D115C2">
      <w:r>
        <w:separator/>
      </w:r>
    </w:p>
  </w:endnote>
  <w:endnote w:type="continuationSeparator" w:id="0">
    <w:p w:rsidR="00D115C2" w:rsidRDefault="00D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CC"/>
    <w:family w:val="swiss"/>
    <w:pitch w:val="variable"/>
    <w:sig w:usb0="E0002EFF" w:usb1="C0007843" w:usb2="00000009" w:usb3="00000000" w:csb0="000001FF" w:csb1="00000000"/>
  </w:font>
  <w:font w:name="Courier New CYR">
    <w:panose1 w:val="02070309020205020404"/>
    <w:charset w:val="00"/>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C2" w:rsidRDefault="00D115C2">
      <w:r>
        <w:rPr>
          <w:color w:val="000000"/>
        </w:rPr>
        <w:separator/>
      </w:r>
    </w:p>
  </w:footnote>
  <w:footnote w:type="continuationSeparator" w:id="0">
    <w:p w:rsidR="00D115C2" w:rsidRDefault="00D11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DD"/>
    <w:rsid w:val="001525DD"/>
    <w:rsid w:val="00223EFB"/>
    <w:rsid w:val="00853712"/>
    <w:rsid w:val="008944F5"/>
    <w:rsid w:val="00D115C2"/>
    <w:rsid w:val="00FA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AA36"/>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Standard"/>
    <w:next w:val="Standard"/>
    <w:pPr>
      <w:keepNext/>
      <w:spacing w:before="240" w:after="60"/>
      <w:outlineLvl w:val="0"/>
    </w:pPr>
    <w:rPr>
      <w:rFonts w:ascii="Arial" w:hAnsi="Arial" w:cs="Arial"/>
      <w:b/>
      <w:bCs/>
      <w:sz w:val="32"/>
      <w:szCs w:val="32"/>
    </w:rPr>
  </w:style>
  <w:style w:type="paragraph" w:styleId="2">
    <w:name w:val="heading 2"/>
    <w:basedOn w:val="Standard"/>
    <w:next w:val="Standard"/>
    <w:pPr>
      <w:keepNext/>
      <w:spacing w:before="240" w:after="60"/>
      <w:outlineLvl w:val="1"/>
    </w:pPr>
    <w:rPr>
      <w:rFonts w:ascii="Arial" w:hAnsi="Arial" w:cs="Arial"/>
      <w:b/>
      <w:bCs/>
      <w:i/>
      <w:iCs/>
      <w:sz w:val="28"/>
      <w:szCs w:val="28"/>
    </w:rPr>
  </w:style>
  <w:style w:type="paragraph" w:styleId="3">
    <w:name w:val="heading 3"/>
    <w:basedOn w:val="Standard"/>
    <w:next w:val="Standar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E w:val="0"/>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a7">
    <w:name w:val="Balloon Text"/>
    <w:basedOn w:val="Standard"/>
    <w:rPr>
      <w:rFonts w:ascii="Tahoma" w:hAnsi="Tahoma" w:cs="Tahoma"/>
      <w:sz w:val="16"/>
      <w:szCs w:val="16"/>
    </w:rPr>
  </w:style>
  <w:style w:type="paragraph" w:styleId="30">
    <w:name w:val="Body Text Indent 3"/>
    <w:basedOn w:val="Standard"/>
    <w:pPr>
      <w:overflowPunct w:val="0"/>
      <w:ind w:left="4320" w:hanging="4320"/>
      <w:jc w:val="both"/>
    </w:pPr>
    <w:rPr>
      <w:sz w:val="24"/>
    </w:rPr>
  </w:style>
  <w:style w:type="paragraph" w:styleId="20">
    <w:name w:val="Body Text 2"/>
    <w:basedOn w:val="Standard"/>
    <w:pPr>
      <w:spacing w:after="120" w:line="480" w:lineRule="auto"/>
    </w:pPr>
  </w:style>
  <w:style w:type="paragraph" w:styleId="a8">
    <w:name w:val="footer"/>
    <w:basedOn w:val="Standard"/>
    <w:pPr>
      <w:widowControl/>
      <w:tabs>
        <w:tab w:val="center" w:pos="4677"/>
        <w:tab w:val="right" w:pos="9355"/>
      </w:tabs>
      <w:autoSpaceDE/>
    </w:pPr>
    <w:rPr>
      <w:sz w:val="24"/>
      <w:szCs w:val="24"/>
    </w:rPr>
  </w:style>
  <w:style w:type="paragraph" w:styleId="a9">
    <w:name w:val="header"/>
    <w:basedOn w:val="Standard"/>
    <w:pPr>
      <w:widowControl/>
      <w:tabs>
        <w:tab w:val="center" w:pos="4677"/>
        <w:tab w:val="right" w:pos="9355"/>
      </w:tabs>
      <w:autoSpaceDE/>
    </w:pPr>
    <w:rPr>
      <w:sz w:val="24"/>
      <w:szCs w:val="24"/>
    </w:rPr>
  </w:style>
  <w:style w:type="paragraph" w:customStyle="1" w:styleId="Contents1">
    <w:name w:val="Contents 1"/>
    <w:basedOn w:val="Standard"/>
    <w:next w:val="Standard"/>
    <w:pPr>
      <w:widowControl/>
      <w:tabs>
        <w:tab w:val="right" w:leader="dot" w:pos="9355"/>
      </w:tabs>
      <w:autoSpaceDE/>
      <w:spacing w:before="120"/>
    </w:pPr>
    <w:rPr>
      <w:b/>
      <w:bCs/>
      <w:i/>
      <w:iCs/>
      <w:sz w:val="24"/>
      <w:szCs w:val="24"/>
    </w:rPr>
  </w:style>
  <w:style w:type="paragraph" w:customStyle="1" w:styleId="31">
    <w:name w:val="заголовок 3"/>
    <w:basedOn w:val="Standard"/>
    <w:next w:val="Standard"/>
    <w:pPr>
      <w:keepNext/>
      <w:widowControl/>
      <w:jc w:val="both"/>
    </w:pPr>
    <w:rPr>
      <w:b/>
      <w:bCs/>
      <w:sz w:val="28"/>
      <w:szCs w:val="28"/>
    </w:rPr>
  </w:style>
  <w:style w:type="paragraph" w:customStyle="1" w:styleId="Textbodyindent">
    <w:name w:val="Text body indent"/>
    <w:basedOn w:val="Standard"/>
    <w:pPr>
      <w:widowControl/>
      <w:jc w:val="center"/>
    </w:pPr>
    <w:rPr>
      <w:b/>
      <w:bCs/>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styleId="aa">
    <w:name w:val="Placeholder Text"/>
    <w:basedOn w:val="a0"/>
    <w:uiPriority w:val="99"/>
    <w:semiHidden/>
    <w:rsid w:val="0085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A9A3998C-2FE0-4361-A0E3-0759C88F167F}"/>
      </w:docPartPr>
      <w:docPartBody>
        <w:p w:rsidR="00000000" w:rsidRDefault="00C43BF1">
          <w:r w:rsidRPr="00EB5CF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CC"/>
    <w:family w:val="swiss"/>
    <w:pitch w:val="variable"/>
    <w:sig w:usb0="E0002EFF" w:usb1="C0007843" w:usb2="00000009" w:usb3="00000000" w:csb0="000001FF" w:csb1="00000000"/>
  </w:font>
  <w:font w:name="Courier New CYR">
    <w:panose1 w:val="02070309020205020404"/>
    <w:charset w:val="00"/>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F1"/>
    <w:rsid w:val="00BD3DB4"/>
    <w:rsid w:val="00C43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3B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616</Words>
  <Characters>3515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Lussat_E</dc:creator>
  <cp:lastModifiedBy>Windows User</cp:lastModifiedBy>
  <cp:revision>3</cp:revision>
  <cp:lastPrinted>2008-07-02T08:44:00Z</cp:lastPrinted>
  <dcterms:created xsi:type="dcterms:W3CDTF">2017-10-10T10:36:00Z</dcterms:created>
  <dcterms:modified xsi:type="dcterms:W3CDTF">2017-10-13T05:02:00Z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