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B0B" w:rsidRDefault="00957B0B" w:rsidP="00957B0B">
      <w:pPr>
        <w:pStyle w:val="Standard"/>
        <w:wordWrap/>
        <w:overflowPunct/>
        <w:autoSpaceDE/>
        <w:jc w:val="center"/>
      </w:pPr>
      <w:r>
        <w:rPr>
          <w:b/>
          <w:sz w:val="22"/>
          <w:szCs w:val="20"/>
        </w:rPr>
        <w:t>ARRANGEMENT</w:t>
      </w:r>
      <w:r>
        <w:rPr>
          <w:b/>
          <w:sz w:val="22"/>
          <w:szCs w:val="20"/>
          <w:lang w:val="fr-FR"/>
        </w:rPr>
        <w:t xml:space="preserve"> ET PROTOCOLE DE MADRID</w:t>
      </w:r>
    </w:p>
    <w:p w:rsidR="00957B0B" w:rsidRDefault="00957B0B" w:rsidP="00957B0B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</w:p>
    <w:p w:rsidR="00957B0B" w:rsidRDefault="00957B0B" w:rsidP="00957B0B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  <w:r>
        <w:rPr>
          <w:b/>
          <w:sz w:val="22"/>
          <w:szCs w:val="20"/>
          <w:lang w:val="fr-FR"/>
        </w:rPr>
        <w:t>REFUS PROVISOIRE DE PROTECTION</w:t>
      </w:r>
    </w:p>
    <w:p w:rsidR="00957B0B" w:rsidRDefault="00957B0B" w:rsidP="00957B0B">
      <w:pPr>
        <w:pStyle w:val="Standard"/>
        <w:wordWrap/>
        <w:overflowPunct/>
        <w:autoSpaceDE/>
        <w:ind w:left="360"/>
        <w:rPr>
          <w:b/>
          <w:sz w:val="22"/>
          <w:szCs w:val="20"/>
          <w:lang w:val="fr-FR"/>
        </w:rPr>
      </w:pPr>
    </w:p>
    <w:p w:rsidR="00957B0B" w:rsidRDefault="00957B0B" w:rsidP="00957B0B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  <w:r>
        <w:rPr>
          <w:b/>
          <w:sz w:val="22"/>
          <w:szCs w:val="20"/>
          <w:lang w:val="fr-FR"/>
        </w:rPr>
        <w:t>Règle 17. 1)</w:t>
      </w:r>
    </w:p>
    <w:p w:rsidR="00957B0B" w:rsidRDefault="00957B0B" w:rsidP="00957B0B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</w:p>
    <w:tbl>
      <w:tblPr>
        <w:tblW w:w="9067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7"/>
      </w:tblGrid>
      <w:tr w:rsidR="00957B0B" w:rsidRPr="00957B0B" w:rsidTr="00BA439E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B0B" w:rsidRDefault="00957B0B" w:rsidP="00BA439E">
            <w:pPr>
              <w:pStyle w:val="Standard"/>
              <w:shd w:val="clear" w:color="auto" w:fill="FFFFFF"/>
              <w:snapToGrid w:val="0"/>
              <w:spacing w:before="36" w:line="238" w:lineRule="exact"/>
              <w:jc w:val="both"/>
            </w:pPr>
            <w:r>
              <w:rPr>
                <w:sz w:val="22"/>
                <w:szCs w:val="22"/>
                <w:lang w:val="fr-FR"/>
              </w:rPr>
              <w:t>I.</w:t>
            </w:r>
            <w:r>
              <w:rPr>
                <w:sz w:val="22"/>
                <w:szCs w:val="22"/>
                <w:lang w:val="fr-FR"/>
              </w:rPr>
              <w:tab/>
            </w:r>
            <w:r>
              <w:rPr>
                <w:b/>
                <w:bCs/>
                <w:lang w:val="fr-FR"/>
              </w:rPr>
              <w:t xml:space="preserve">Institut National de la Propriété intellectuelle, Rive gauche, Mangilik Yel Avenue, </w:t>
            </w:r>
            <w:r>
              <w:rPr>
                <w:b/>
              </w:rPr>
              <w:t>batiment 8, corps 1, entrée №1, №2, 010000, Astana, Kazakhstan</w:t>
            </w:r>
          </w:p>
          <w:p w:rsidR="00957B0B" w:rsidRDefault="00957B0B" w:rsidP="00BA439E">
            <w:pPr>
              <w:pStyle w:val="Textbody"/>
              <w:rPr>
                <w:b/>
              </w:rPr>
            </w:pPr>
            <w:r>
              <w:rPr>
                <w:b/>
              </w:rPr>
              <w:t>Téléphone: +7(7172) 74-95-80</w:t>
            </w:r>
          </w:p>
          <w:p w:rsidR="00957B0B" w:rsidRDefault="00957B0B" w:rsidP="00BA439E">
            <w:pPr>
              <w:pStyle w:val="Standard"/>
              <w:shd w:val="clear" w:color="auto" w:fill="FFFFFF"/>
              <w:snapToGrid w:val="0"/>
              <w:spacing w:before="36" w:line="238" w:lineRule="exact"/>
              <w:jc w:val="both"/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b/>
                <w:bCs/>
                <w:sz w:val="22"/>
                <w:szCs w:val="22"/>
                <w:lang w:val="fr-FR"/>
              </w:rPr>
              <w:t>http://www.kazpatent.kz , e-mail: kazpatent@kazpatent.kz</w:t>
            </w:r>
          </w:p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jc w:val="both"/>
              <w:rPr>
                <w:sz w:val="22"/>
                <w:lang w:val="fr-FR"/>
              </w:rPr>
            </w:pPr>
          </w:p>
        </w:tc>
      </w:tr>
      <w:tr w:rsidR="00957B0B" w:rsidRPr="00957B0B" w:rsidTr="00BA439E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B0B" w:rsidRPr="0074346A" w:rsidRDefault="00957B0B" w:rsidP="00BA439E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snapToGrid w:val="0"/>
              <w:spacing w:before="120"/>
            </w:pPr>
            <w:r>
              <w:rPr>
                <w:sz w:val="22"/>
                <w:lang w:val="fr-FR"/>
              </w:rPr>
              <w:t>II.</w:t>
            </w:r>
            <w:r>
              <w:rPr>
                <w:sz w:val="22"/>
                <w:lang w:val="fr-FR"/>
              </w:rPr>
              <w:tab/>
            </w:r>
            <w:r>
              <w:rPr>
                <w:sz w:val="22"/>
                <w:szCs w:val="20"/>
                <w:lang w:val="fr-FR"/>
              </w:rPr>
              <w:t xml:space="preserve">Numéro de l’enregistrement international: </w:t>
            </w:r>
            <w:sdt>
              <w:sdtPr>
                <w:rPr>
                  <w:sz w:val="22"/>
                  <w:szCs w:val="20"/>
                  <w:lang w:val="fr-FR"/>
                </w:rPr>
                <w:alias w:val="PatentGosNumber"/>
                <w:tag w:val="PatentGosNumber"/>
                <w:id w:val="-878785889"/>
                <w:placeholder>
                  <w:docPart w:val="23B400E0193A4B1F870E62A68B82CE28"/>
                </w:placeholder>
              </w:sdtPr>
              <w:sdtEndPr>
                <w:rPr>
                  <w:b/>
                  <w:bCs/>
                  <w:sz w:val="24"/>
                  <w:szCs w:val="24"/>
                  <w:lang w:val="en-US"/>
                </w:rPr>
              </w:sdtEndPr>
              <w:sdtContent>
                <w:r>
                  <w:rPr>
                    <w:b/>
                    <w:bCs/>
                  </w:rPr>
                  <w:t>[НомерОД_ТЗ]</w:t>
                </w:r>
              </w:sdtContent>
            </w:sdt>
          </w:p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</w:tc>
      </w:tr>
      <w:tr w:rsidR="00957B0B" w:rsidTr="00BA439E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B0B" w:rsidRDefault="00957B0B" w:rsidP="00BA439E">
            <w:pPr>
              <w:pStyle w:val="Standard"/>
              <w:numPr>
                <w:ilvl w:val="0"/>
                <w:numId w:val="4"/>
              </w:numPr>
              <w:tabs>
                <w:tab w:val="left" w:pos="1134"/>
                <w:tab w:val="left" w:pos="1701"/>
                <w:tab w:val="left" w:pos="2268"/>
                <w:tab w:val="left" w:pos="6237"/>
              </w:tabs>
              <w:snapToGrid w:val="0"/>
              <w:spacing w:before="120"/>
              <w:ind w:left="567" w:hanging="567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Nom du titulaire (ou autre indication permettant de confirmer l’identité de l’enregistrement international):</w:t>
            </w:r>
          </w:p>
          <w:p w:rsidR="00957B0B" w:rsidRDefault="00957B0B" w:rsidP="00BA439E">
            <w:pPr>
              <w:pStyle w:val="Standard"/>
              <w:wordWrap/>
              <w:overflowPunct/>
              <w:snapToGrid w:val="0"/>
              <w:spacing w:before="120"/>
              <w:ind w:left="623" w:right="935" w:firstLine="12"/>
              <w:textAlignment w:val="top"/>
            </w:pPr>
            <w:sdt>
              <w:sdtPr>
                <w:rPr>
                  <w:sz w:val="22"/>
                  <w:szCs w:val="22"/>
                  <w:lang w:val="fr-FR"/>
                </w:rPr>
                <w:alias w:val="CustomerOwner"/>
                <w:tag w:val="CustomerOwner"/>
                <w:id w:val="-168799172"/>
                <w:placeholder>
                  <w:docPart w:val="23B400E0193A4B1F870E62A68B82CE28"/>
                </w:placeholder>
              </w:sdtPr>
              <w:sdtContent>
                <w:r>
                  <w:rPr>
                    <w:sz w:val="22"/>
                    <w:szCs w:val="22"/>
                    <w:lang w:val="fr-FR"/>
                  </w:rPr>
                  <w:t>[ПатентоОбладатель]</w:t>
                </w:r>
              </w:sdtContent>
            </w:sdt>
            <w:r>
              <w:rPr>
                <w:sz w:val="22"/>
                <w:szCs w:val="22"/>
                <w:lang w:val="fr-FR"/>
              </w:rPr>
              <w:t xml:space="preserve"> </w:t>
            </w:r>
            <w:sdt>
              <w:sdtPr>
                <w:rPr>
                  <w:sz w:val="22"/>
                  <w:szCs w:val="22"/>
                  <w:lang w:val="fr-FR"/>
                </w:rPr>
                <w:alias w:val="CustomerOwnerAddress"/>
                <w:tag w:val="CustomerOwnerAddress"/>
                <w:id w:val="-988481406"/>
                <w:placeholder>
                  <w:docPart w:val="23B400E0193A4B1F870E62A68B82CE28"/>
                </w:placeholder>
              </w:sdtPr>
              <w:sdtEndPr>
                <w:rPr>
                  <w:lang w:val="kk-KZ"/>
                </w:rPr>
              </w:sdtEndPr>
              <w:sdtContent>
                <w:r>
                  <w:rPr>
                    <w:sz w:val="22"/>
                    <w:szCs w:val="22"/>
                  </w:rPr>
                  <w:t>[</w:t>
                </w:r>
                <w:r>
                  <w:rPr>
                    <w:sz w:val="22"/>
                    <w:szCs w:val="22"/>
                    <w:lang w:val="kk-KZ"/>
                  </w:rPr>
                  <w:t>АдресПатентообладателя]</w:t>
                </w:r>
              </w:sdtContent>
            </w:sdt>
          </w:p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</w:tc>
      </w:tr>
      <w:tr w:rsidR="00957B0B" w:rsidRPr="00957B0B" w:rsidTr="00BA439E">
        <w:trPr>
          <w:trHeight w:val="157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napToGrid w:val="0"/>
              <w:spacing w:before="120"/>
            </w:pPr>
            <w:r>
              <w:rPr>
                <w:sz w:val="22"/>
              </w:rPr>
              <w:t>I</w:t>
            </w:r>
            <w:r>
              <w:rPr>
                <w:sz w:val="22"/>
                <w:lang w:val="fr-FR"/>
              </w:rPr>
              <w:t>V.</w:t>
            </w:r>
            <w:r>
              <w:rPr>
                <w:sz w:val="22"/>
                <w:lang w:val="fr-FR"/>
              </w:rPr>
              <w:tab/>
            </w:r>
            <w:r>
              <w:rPr>
                <w:sz w:val="22"/>
                <w:lang w:val="fr-FR"/>
              </w:rPr>
              <w:tab/>
              <w:t>Refus provisoire pour tous les produits et/ou services</w:t>
            </w:r>
          </w:p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  <w:p w:rsidR="00957B0B" w:rsidRDefault="00957B0B" w:rsidP="00BA439E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ind w:left="1134" w:hanging="567"/>
            </w:pPr>
            <w:r>
              <w:rPr>
                <w:sz w:val="22"/>
                <w:lang w:val="fr-FR"/>
              </w:rPr>
              <w:tab/>
              <w:t>Refus provisoire pour certains des produits et/ou services:</w:t>
            </w:r>
          </w:p>
          <w:p w:rsidR="00957B0B" w:rsidRDefault="00957B0B" w:rsidP="00BA439E">
            <w:pPr>
              <w:pStyle w:val="Standard"/>
              <w:tabs>
                <w:tab w:val="left" w:pos="2268"/>
                <w:tab w:val="left" w:pos="2835"/>
                <w:tab w:val="left" w:pos="6804"/>
              </w:tabs>
              <w:ind w:left="1134"/>
            </w:pPr>
            <w:r>
              <w:rPr>
                <w:sz w:val="22"/>
                <w:lang w:val="fr-FR"/>
              </w:rPr>
              <w:t xml:space="preserve">[suivra l’indication des produits et/ou services qui sont touchés ou qui ne sont pas touchés] </w:t>
            </w:r>
            <w:sdt>
              <w:sdtPr>
                <w:rPr>
                  <w:sz w:val="22"/>
                  <w:lang w:val="fr-FR"/>
                </w:rPr>
                <w:alias w:val="Refusal_frn_UserInput"/>
                <w:tag w:val="Refusal_frn_UserInput"/>
                <w:id w:val="166998488"/>
                <w:placeholder>
                  <w:docPart w:val="23B400E0193A4B1F870E62A68B82CE28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  <w:sz w:val="22"/>
                    <w:lang w:val="fr-FR"/>
                  </w:rPr>
                  <w:t>[</w:t>
                </w:r>
                <w:r>
                  <w:rPr>
                    <w:b/>
                    <w:sz w:val="22"/>
                  </w:rPr>
                  <w:t>R</w:t>
                </w:r>
                <w:r w:rsidRPr="007F59D7">
                  <w:rPr>
                    <w:b/>
                    <w:sz w:val="22"/>
                    <w:lang w:val="fr-FR"/>
                  </w:rPr>
                  <w:t>efusal</w:t>
                </w:r>
                <w:r>
                  <w:rPr>
                    <w:b/>
                    <w:sz w:val="22"/>
                    <w:lang w:val="fr-FR"/>
                  </w:rPr>
                  <w:t xml:space="preserve"> frn]</w:t>
                </w:r>
              </w:sdtContent>
            </w:sdt>
          </w:p>
          <w:p w:rsidR="00957B0B" w:rsidRPr="007F59D7" w:rsidRDefault="00957B0B" w:rsidP="00BA439E">
            <w:pPr>
              <w:pStyle w:val="Standard"/>
            </w:pPr>
          </w:p>
        </w:tc>
      </w:tr>
      <w:tr w:rsidR="00957B0B" w:rsidRPr="00957B0B" w:rsidTr="00BA439E">
        <w:trPr>
          <w:cantSplit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B0B" w:rsidRDefault="00957B0B" w:rsidP="00BA439E">
            <w:pPr>
              <w:pStyle w:val="a3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napToGrid w:val="0"/>
              <w:spacing w:before="120"/>
            </w:pPr>
            <w:r>
              <w:rPr>
                <w:lang w:val="fr-FR"/>
              </w:rPr>
              <w:t>V.</w:t>
            </w:r>
            <w:r>
              <w:rPr>
                <w:lang w:val="fr-FR"/>
              </w:rPr>
              <w:tab/>
              <w:t xml:space="preserve">Motifs de refus: </w:t>
            </w:r>
            <w:sdt>
              <w:sdtPr>
                <w:rPr>
                  <w:lang w:val="fr-FR"/>
                </w:rPr>
                <w:alias w:val="GroundRefusal_frn_RichUserInput"/>
                <w:tag w:val="GroundRefusal_frn_RichUserInput"/>
                <w:id w:val="1449204548"/>
                <w:placeholder>
                  <w:docPart w:val="23B400E0193A4B1F870E62A68B82CE28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  <w:lang w:val="fr-FR"/>
                  </w:rPr>
                  <w:t>[Ground refusal frn]</w:t>
                </w:r>
              </w:sdtContent>
            </w:sdt>
          </w:p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lang w:val="fr-FR"/>
              </w:rPr>
            </w:pPr>
          </w:p>
        </w:tc>
      </w:tr>
      <w:tr w:rsidR="00957B0B" w:rsidRPr="00957B0B" w:rsidTr="00BA439E">
        <w:trPr>
          <w:trHeight w:val="968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B0B" w:rsidRDefault="00957B0B" w:rsidP="00BA439E">
            <w:pPr>
              <w:pStyle w:val="Standard"/>
              <w:snapToGrid w:val="0"/>
              <w:spacing w:before="120"/>
              <w:ind w:left="538" w:right="7" w:hanging="554"/>
            </w:pPr>
            <w:r>
              <w:rPr>
                <w:sz w:val="22"/>
                <w:lang w:val="fr-FR"/>
              </w:rPr>
              <w:t>VI.</w:t>
            </w:r>
            <w:r>
              <w:rPr>
                <w:sz w:val="22"/>
                <w:lang w:val="fr-FR"/>
              </w:rPr>
              <w:tab/>
              <w:t xml:space="preserve">Dispositions essentielles correspondantes de la loi applicable: </w:t>
            </w:r>
            <w:sdt>
              <w:sdtPr>
                <w:rPr>
                  <w:sz w:val="22"/>
                  <w:lang w:val="fr-FR"/>
                </w:rPr>
                <w:alias w:val="Rule_frn_UserInput"/>
                <w:tag w:val="Rule_frn_UserInput"/>
                <w:id w:val="-535199609"/>
                <w:placeholder>
                  <w:docPart w:val="23B400E0193A4B1F870E62A68B82CE28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  <w:sz w:val="22"/>
                    <w:lang w:val="fr-FR"/>
                  </w:rPr>
                  <w:t>[Rule frn]</w:t>
                </w:r>
              </w:sdtContent>
            </w:sdt>
          </w:p>
          <w:p w:rsidR="00957B0B" w:rsidRDefault="00957B0B" w:rsidP="00BA439E">
            <w:pPr>
              <w:pStyle w:val="Standard"/>
              <w:tabs>
                <w:tab w:val="left" w:pos="1985"/>
                <w:tab w:val="left" w:pos="2552"/>
                <w:tab w:val="left" w:pos="2836"/>
                <w:tab w:val="left" w:pos="3119"/>
                <w:tab w:val="left" w:pos="7088"/>
              </w:tabs>
              <w:ind w:left="1418" w:hanging="1418"/>
              <w:rPr>
                <w:sz w:val="22"/>
                <w:lang w:val="fr-FR"/>
              </w:rPr>
            </w:pPr>
          </w:p>
        </w:tc>
      </w:tr>
      <w:tr w:rsidR="00957B0B" w:rsidTr="00BA439E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B0B" w:rsidRDefault="00957B0B" w:rsidP="00BA439E">
            <w:pPr>
              <w:pStyle w:val="Endnote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snapToGrid w:val="0"/>
              <w:spacing w:before="120"/>
              <w:rPr>
                <w:lang w:val="fr-FR"/>
              </w:rPr>
            </w:pPr>
            <w:r>
              <w:rPr>
                <w:lang w:val="fr-FR"/>
              </w:rPr>
              <w:t>VII.</w:t>
            </w:r>
            <w:r>
              <w:rPr>
                <w:lang w:val="fr-FR"/>
              </w:rPr>
              <w:tab/>
              <w:t>Informations relatives à la suite de la procédure:</w:t>
            </w:r>
          </w:p>
          <w:p w:rsidR="00957B0B" w:rsidRDefault="00957B0B" w:rsidP="00BA439E">
            <w:pPr>
              <w:pStyle w:val="Endnote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rPr>
                <w:lang w:val="fr-FR"/>
              </w:rPr>
            </w:pPr>
          </w:p>
          <w:p w:rsidR="00957B0B" w:rsidRDefault="00957B0B" w:rsidP="00BA439E">
            <w:pPr>
              <w:pStyle w:val="Standard"/>
              <w:numPr>
                <w:ilvl w:val="0"/>
                <w:numId w:val="1"/>
              </w:numPr>
              <w:tabs>
                <w:tab w:val="left" w:pos="840"/>
              </w:tabs>
              <w:wordWrap/>
              <w:overflowPunct/>
              <w:autoSpaceDE/>
              <w:ind w:firstLine="600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Délai pour présenter une requête en réexamen ou un recours:</w:t>
            </w:r>
          </w:p>
          <w:p w:rsidR="00957B0B" w:rsidRDefault="00957B0B" w:rsidP="00BA439E">
            <w:pPr>
              <w:pStyle w:val="Standard"/>
              <w:wordWrap/>
              <w:overflowPunct/>
              <w:autoSpaceDE/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3 mois a partir de la notification de ce refus; pendant le delai precite le refus est provisoire. Faute de l`appel de reexamen ou recour le present refus ou l`appel de la prolongation (6 mois, pas plus) celui-ci deviendra definitif;</w:t>
            </w:r>
          </w:p>
          <w:p w:rsidR="00957B0B" w:rsidRDefault="00957B0B" w:rsidP="00BA439E">
            <w:pPr>
              <w:pStyle w:val="Standard"/>
              <w:ind w:firstLine="709"/>
              <w:jc w:val="both"/>
              <w:rPr>
                <w:sz w:val="22"/>
                <w:lang w:val="fr-FR"/>
              </w:rPr>
            </w:pPr>
          </w:p>
          <w:p w:rsidR="00957B0B" w:rsidRDefault="00957B0B" w:rsidP="00BA439E">
            <w:pPr>
              <w:pStyle w:val="Standard"/>
              <w:numPr>
                <w:ilvl w:val="0"/>
                <w:numId w:val="1"/>
              </w:numPr>
              <w:tabs>
                <w:tab w:val="left" w:pos="840"/>
              </w:tabs>
              <w:wordWrap/>
              <w:overflowPunct/>
              <w:autoSpaceDE/>
              <w:ind w:firstLine="600"/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Autorité auprès de laquelle la requête en réexamen ou le recours doit être déposé:</w:t>
            </w:r>
          </w:p>
          <w:p w:rsidR="00957B0B" w:rsidRDefault="00957B0B" w:rsidP="00BA439E">
            <w:pPr>
              <w:pStyle w:val="Standard"/>
              <w:shd w:val="clear" w:color="auto" w:fill="FFFFFF"/>
              <w:snapToGrid w:val="0"/>
              <w:spacing w:before="36" w:line="238" w:lineRule="exact"/>
              <w:ind w:left="238"/>
              <w:jc w:val="both"/>
            </w:pPr>
            <w:r>
              <w:rPr>
                <w:color w:val="000000"/>
                <w:spacing w:val="3"/>
                <w:sz w:val="22"/>
                <w:szCs w:val="22"/>
              </w:rPr>
              <w:t xml:space="preserve">Ministere de Justice de la Republique de Kazakhstan  </w:t>
            </w:r>
            <w:r>
              <w:rPr>
                <w:color w:val="000000"/>
                <w:spacing w:val="3"/>
                <w:sz w:val="22"/>
                <w:szCs w:val="22"/>
                <w:lang w:val="fr-FR"/>
              </w:rPr>
              <w:t>Institut National de la Propriété intellectuelle</w:t>
            </w:r>
          </w:p>
          <w:p w:rsidR="00957B0B" w:rsidRDefault="00957B0B" w:rsidP="00BA439E">
            <w:pPr>
              <w:pStyle w:val="Standard"/>
              <w:shd w:val="clear" w:color="auto" w:fill="FFFFFF"/>
              <w:snapToGrid w:val="0"/>
              <w:spacing w:before="36" w:line="238" w:lineRule="exact"/>
              <w:ind w:left="238"/>
              <w:jc w:val="both"/>
            </w:pPr>
            <w:r>
              <w:rPr>
                <w:color w:val="000000"/>
                <w:spacing w:val="3"/>
                <w:sz w:val="22"/>
                <w:szCs w:val="22"/>
                <w:lang w:val="fr-FR"/>
              </w:rPr>
              <w:t>Rive gauche, M</w:t>
            </w:r>
            <w:r>
              <w:rPr>
                <w:color w:val="000000"/>
                <w:spacing w:val="3"/>
                <w:sz w:val="22"/>
                <w:szCs w:val="22"/>
              </w:rPr>
              <w:t>angilik Yel Avenue, batiment 8, corps 1,  entree №1, №2, 010000, Astana, Kazakhstan</w:t>
            </w:r>
          </w:p>
          <w:p w:rsidR="00957B0B" w:rsidRDefault="00957B0B" w:rsidP="00BA439E">
            <w:pPr>
              <w:pStyle w:val="Standard"/>
              <w:shd w:val="clear" w:color="auto" w:fill="FFFFFF"/>
              <w:snapToGrid w:val="0"/>
              <w:spacing w:before="36" w:line="238" w:lineRule="exact"/>
              <w:ind w:left="238"/>
              <w:jc w:val="both"/>
              <w:rPr>
                <w:color w:val="000000"/>
                <w:spacing w:val="3"/>
                <w:sz w:val="22"/>
                <w:szCs w:val="22"/>
              </w:rPr>
            </w:pPr>
            <w:r>
              <w:rPr>
                <w:color w:val="000000"/>
                <w:spacing w:val="3"/>
                <w:sz w:val="22"/>
                <w:szCs w:val="22"/>
              </w:rPr>
              <w:t>Telephone: +7 (7172)74-95-80, Telecopie: +7 (7172)74-96-21</w:t>
            </w:r>
          </w:p>
          <w:p w:rsidR="00957B0B" w:rsidRDefault="00957B0B" w:rsidP="00BA439E">
            <w:pPr>
              <w:pStyle w:val="Standard"/>
              <w:shd w:val="clear" w:color="auto" w:fill="FFFFFF"/>
              <w:snapToGrid w:val="0"/>
              <w:spacing w:before="36" w:line="238" w:lineRule="exact"/>
              <w:ind w:left="300" w:right="577"/>
              <w:rPr>
                <w:color w:val="000000"/>
                <w:spacing w:val="3"/>
                <w:sz w:val="22"/>
                <w:szCs w:val="22"/>
                <w:lang w:val="fr-FR"/>
              </w:rPr>
            </w:pPr>
            <w:r>
              <w:rPr>
                <w:color w:val="000000"/>
                <w:spacing w:val="3"/>
                <w:sz w:val="22"/>
                <w:szCs w:val="22"/>
                <w:lang w:val="fr-FR"/>
              </w:rPr>
              <w:t>http://www.kazpatent.kz , e-mail: kazpatent@kazpatent.kz</w:t>
            </w:r>
          </w:p>
          <w:p w:rsidR="00957B0B" w:rsidRDefault="00957B0B" w:rsidP="00BA439E">
            <w:pPr>
              <w:pStyle w:val="Standard"/>
              <w:numPr>
                <w:ilvl w:val="0"/>
                <w:numId w:val="1"/>
              </w:numPr>
              <w:tabs>
                <w:tab w:val="left" w:pos="840"/>
              </w:tabs>
              <w:wordWrap/>
              <w:overflowPunct/>
              <w:autoSpaceDE/>
              <w:ind w:firstLine="600"/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Indications concernant la constitution d’un mandataire:</w:t>
            </w:r>
          </w:p>
          <w:p w:rsidR="00957B0B" w:rsidRDefault="00957B0B" w:rsidP="00BA439E">
            <w:pPr>
              <w:pStyle w:val="Standard"/>
              <w:tabs>
                <w:tab w:val="left" w:pos="840"/>
              </w:tabs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Assistance d`un mandataire local est obligatoire</w:t>
            </w:r>
          </w:p>
          <w:p w:rsidR="00957B0B" w:rsidRDefault="00957B0B" w:rsidP="00BA439E">
            <w:pPr>
              <w:pStyle w:val="a3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jc w:val="both"/>
              <w:rPr>
                <w:lang w:val="fr-FR"/>
              </w:rPr>
            </w:pPr>
          </w:p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Taxe legale adequate.</w:t>
            </w:r>
          </w:p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</w:tc>
      </w:tr>
      <w:tr w:rsidR="00957B0B" w:rsidRPr="006D531E" w:rsidTr="00BA439E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B0B" w:rsidRDefault="00957B0B" w:rsidP="00BA439E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snapToGrid w:val="0"/>
              <w:spacing w:before="120"/>
              <w:ind w:left="567" w:hanging="567"/>
            </w:pPr>
            <w:r>
              <w:rPr>
                <w:sz w:val="22"/>
                <w:lang w:val="fr-FR"/>
              </w:rPr>
              <w:t>VIII.</w:t>
            </w:r>
            <w:r>
              <w:rPr>
                <w:sz w:val="22"/>
                <w:lang w:val="fr-FR"/>
              </w:rPr>
              <w:tab/>
              <w:t xml:space="preserve">Date de la notification de refus provisoire: </w:t>
            </w:r>
            <w:sdt>
              <w:sdtPr>
                <w:rPr>
                  <w:sz w:val="22"/>
                  <w:lang w:val="fr-FR"/>
                </w:rPr>
                <w:alias w:val="CurrentDate"/>
                <w:tag w:val="CurrentDate"/>
                <w:id w:val="588431846"/>
                <w:placeholder>
                  <w:docPart w:val="23B400E0193A4B1F870E62A68B82CE28"/>
                </w:placeholder>
              </w:sdtPr>
              <w:sdtEndPr>
                <w:rPr>
                  <w:sz w:val="20"/>
                  <w:szCs w:val="20"/>
                  <w:lang w:val="en-US"/>
                </w:rPr>
              </w:sdtEndPr>
              <w:sdtContent>
                <w:r>
                  <w:rPr>
                    <w:sz w:val="20"/>
                    <w:szCs w:val="20"/>
                  </w:rPr>
                  <w:t>[</w:t>
                </w:r>
                <w:r w:rsidR="006D531E">
                  <w:rPr>
                    <w:sz w:val="20"/>
                    <w:szCs w:val="20"/>
                  </w:rPr>
                  <w:t>D</w:t>
                </w:r>
                <w:r>
                  <w:rPr>
                    <w:sz w:val="20"/>
                    <w:szCs w:val="20"/>
                  </w:rPr>
                  <w:t>ateParam]</w:t>
                </w:r>
              </w:sdtContent>
            </w:sdt>
          </w:p>
          <w:p w:rsidR="00957B0B" w:rsidRDefault="00957B0B" w:rsidP="00BA439E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ind w:left="567" w:hanging="567"/>
              <w:rPr>
                <w:sz w:val="22"/>
                <w:lang w:val="fr-FR"/>
              </w:rPr>
            </w:pPr>
          </w:p>
        </w:tc>
      </w:tr>
      <w:tr w:rsidR="00957B0B" w:rsidTr="00BA439E">
        <w:trPr>
          <w:trHeight w:val="1258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B0B" w:rsidRDefault="00957B0B" w:rsidP="00BA439E">
            <w:pPr>
              <w:pStyle w:val="Standard"/>
              <w:numPr>
                <w:ilvl w:val="0"/>
                <w:numId w:val="2"/>
              </w:numPr>
              <w:tabs>
                <w:tab w:val="left" w:pos="1647"/>
                <w:tab w:val="left" w:pos="2214"/>
                <w:tab w:val="left" w:pos="2781"/>
                <w:tab w:val="left" w:pos="6750"/>
              </w:tabs>
              <w:snapToGrid w:val="0"/>
              <w:spacing w:before="120"/>
              <w:ind w:left="1080" w:hanging="720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lastRenderedPageBreak/>
              <w:t>Signature ou sceau officiel de l’Office qui émet la notification:</w:t>
            </w:r>
          </w:p>
          <w:p w:rsidR="00957B0B" w:rsidRDefault="00957B0B" w:rsidP="00BA439E">
            <w:pPr>
              <w:pStyle w:val="Standard"/>
              <w:spacing w:before="120"/>
              <w:ind w:left="5004" w:right="7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Ospanov Y.K.</w:t>
            </w:r>
          </w:p>
          <w:p w:rsidR="00957B0B" w:rsidRDefault="00957B0B" w:rsidP="00BA439E">
            <w:pPr>
              <w:pStyle w:val="Standard"/>
              <w:tabs>
                <w:tab w:val="left" w:pos="927"/>
                <w:tab w:val="left" w:pos="1494"/>
                <w:tab w:val="left" w:pos="2061"/>
                <w:tab w:val="left" w:pos="6030"/>
              </w:tabs>
              <w:spacing w:before="120"/>
              <w:ind w:left="36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                                                                             Directeur</w:t>
            </w:r>
          </w:p>
        </w:tc>
      </w:tr>
    </w:tbl>
    <w:p w:rsidR="00957B0B" w:rsidRDefault="00957B0B" w:rsidP="00957B0B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</w:p>
    <w:p w:rsidR="00957B0B" w:rsidRDefault="00957B0B" w:rsidP="00957B0B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</w:p>
    <w:p w:rsidR="00957B0B" w:rsidRDefault="00957B0B" w:rsidP="00957B0B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MADRID AGREEMENT AND PROTOCOL</w:t>
      </w:r>
    </w:p>
    <w:p w:rsidR="00957B0B" w:rsidRDefault="00957B0B" w:rsidP="00957B0B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PROVISIONAL REFUSAL OF PROTECTION</w:t>
      </w:r>
    </w:p>
    <w:p w:rsidR="00957B0B" w:rsidRDefault="00957B0B" w:rsidP="00957B0B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Rule 17(1)</w:t>
      </w:r>
    </w:p>
    <w:p w:rsidR="00957B0B" w:rsidRDefault="00957B0B" w:rsidP="00957B0B">
      <w:pPr>
        <w:pStyle w:val="Standard"/>
        <w:tabs>
          <w:tab w:val="left" w:pos="567"/>
          <w:tab w:val="left" w:pos="1134"/>
          <w:tab w:val="left" w:pos="1701"/>
          <w:tab w:val="left" w:pos="5670"/>
        </w:tabs>
        <w:rPr>
          <w:sz w:val="22"/>
        </w:rPr>
      </w:pPr>
    </w:p>
    <w:tbl>
      <w:tblPr>
        <w:tblW w:w="9337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37"/>
      </w:tblGrid>
      <w:tr w:rsidR="00957B0B" w:rsidTr="00BA439E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sz w:val="22"/>
              </w:rPr>
              <w:t>I.</w:t>
            </w:r>
            <w:r>
              <w:rPr>
                <w:sz w:val="22"/>
              </w:rPr>
              <w:tab/>
              <w:t xml:space="preserve">Office making the notification: </w:t>
            </w:r>
            <w:r>
              <w:rPr>
                <w:b/>
                <w:sz w:val="22"/>
              </w:rPr>
              <w:t>National Institute of Intellectual Property of the Ministry of Justice of the Republic of Kazakhstan</w:t>
            </w:r>
          </w:p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b/>
                <w:sz w:val="22"/>
                <w:szCs w:val="22"/>
              </w:rPr>
              <w:t xml:space="preserve">8 </w:t>
            </w:r>
            <w:r>
              <w:rPr>
                <w:b/>
                <w:bCs/>
                <w:sz w:val="22"/>
                <w:szCs w:val="22"/>
              </w:rPr>
              <w:t>Mangilik Yel Avenue</w:t>
            </w:r>
            <w:r>
              <w:rPr>
                <w:b/>
                <w:sz w:val="22"/>
                <w:szCs w:val="22"/>
              </w:rPr>
              <w:t>,</w:t>
            </w:r>
            <w:r>
              <w:rPr>
                <w:b/>
                <w:sz w:val="22"/>
              </w:rPr>
              <w:t xml:space="preserve"> Building 1, Entrance № 1, № 2, Astana, 010000, Kazakhstan</w:t>
            </w:r>
          </w:p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Telephone: +7 7172 749580, Fax: +7 7172 749621</w:t>
            </w:r>
          </w:p>
        </w:tc>
      </w:tr>
      <w:tr w:rsidR="00957B0B" w:rsidRPr="00957B0B" w:rsidTr="00BA439E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spacing w:before="120"/>
            </w:pPr>
            <w:r>
              <w:rPr>
                <w:sz w:val="22"/>
              </w:rPr>
              <w:t>II.</w:t>
            </w:r>
            <w:r>
              <w:rPr>
                <w:sz w:val="22"/>
              </w:rPr>
              <w:tab/>
              <w:t xml:space="preserve">Number of the international registration: </w:t>
            </w:r>
            <w:sdt>
              <w:sdtPr>
                <w:rPr>
                  <w:sz w:val="22"/>
                </w:rPr>
                <w:alias w:val="PatentGosNumber"/>
                <w:tag w:val="PatentGosNumber"/>
                <w:id w:val="-1022004514"/>
                <w:placeholder>
                  <w:docPart w:val="23B400E0193A4B1F870E62A68B82CE28"/>
                </w:placeholder>
              </w:sdtPr>
              <w:sdtEndPr>
                <w:rPr>
                  <w:b/>
                  <w:bCs/>
                  <w:sz w:val="24"/>
                </w:rPr>
              </w:sdtEndPr>
              <w:sdtContent>
                <w:r>
                  <w:rPr>
                    <w:b/>
                    <w:bCs/>
                  </w:rPr>
                  <w:t>[НомерОД_ТЗ]</w:t>
                </w:r>
              </w:sdtContent>
            </w:sdt>
          </w:p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</w:rPr>
            </w:pPr>
          </w:p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</w:rPr>
            </w:pPr>
          </w:p>
        </w:tc>
      </w:tr>
      <w:tr w:rsidR="00957B0B" w:rsidTr="00BA439E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B0B" w:rsidRDefault="00957B0B" w:rsidP="00BA439E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spacing w:before="120"/>
              <w:ind w:left="567" w:hanging="567"/>
              <w:rPr>
                <w:sz w:val="22"/>
              </w:rPr>
            </w:pPr>
            <w:r>
              <w:rPr>
                <w:sz w:val="22"/>
              </w:rPr>
              <w:t>III.</w:t>
            </w:r>
            <w:r>
              <w:rPr>
                <w:sz w:val="22"/>
              </w:rPr>
              <w:tab/>
              <w:t>Name of the holder (or other indication enabling the identity of the international registration to be confirmed):</w:t>
            </w:r>
          </w:p>
          <w:p w:rsidR="00957B0B" w:rsidRDefault="00957B0B" w:rsidP="00BA439E">
            <w:pPr>
              <w:pStyle w:val="Standard"/>
              <w:wordWrap/>
              <w:overflowPunct/>
              <w:snapToGrid w:val="0"/>
              <w:spacing w:before="120"/>
              <w:ind w:left="623" w:right="935" w:firstLine="12"/>
              <w:textAlignment w:val="top"/>
            </w:pPr>
            <w:sdt>
              <w:sdtPr>
                <w:rPr>
                  <w:sz w:val="22"/>
                  <w:szCs w:val="22"/>
                  <w:lang w:val="fr-FR"/>
                </w:rPr>
                <w:alias w:val="CustomerOwner"/>
                <w:tag w:val="CustomerOwner"/>
                <w:id w:val="1424991042"/>
                <w:placeholder>
                  <w:docPart w:val="23B400E0193A4B1F870E62A68B82CE28"/>
                </w:placeholder>
              </w:sdtPr>
              <w:sdtContent>
                <w:r>
                  <w:rPr>
                    <w:sz w:val="22"/>
                    <w:szCs w:val="22"/>
                    <w:lang w:val="fr-FR"/>
                  </w:rPr>
                  <w:t>[ПатентоОбладатель]</w:t>
                </w:r>
              </w:sdtContent>
            </w:sdt>
            <w:r>
              <w:rPr>
                <w:sz w:val="22"/>
                <w:szCs w:val="22"/>
                <w:lang w:val="fr-FR"/>
              </w:rPr>
              <w:t xml:space="preserve"> </w:t>
            </w:r>
            <w:sdt>
              <w:sdtPr>
                <w:rPr>
                  <w:sz w:val="22"/>
                  <w:szCs w:val="22"/>
                  <w:lang w:val="fr-FR"/>
                </w:rPr>
                <w:alias w:val="CustomerOwnerAddress"/>
                <w:tag w:val="CustomerOwnerAddress"/>
                <w:id w:val="-817499284"/>
                <w:placeholder>
                  <w:docPart w:val="23B400E0193A4B1F870E62A68B82CE28"/>
                </w:placeholder>
              </w:sdtPr>
              <w:sdtEndPr>
                <w:rPr>
                  <w:lang w:val="kk-KZ"/>
                </w:rPr>
              </w:sdtEndPr>
              <w:sdtContent>
                <w:r>
                  <w:rPr>
                    <w:sz w:val="22"/>
                    <w:szCs w:val="22"/>
                  </w:rPr>
                  <w:t>[</w:t>
                </w:r>
                <w:r>
                  <w:rPr>
                    <w:sz w:val="22"/>
                    <w:szCs w:val="22"/>
                    <w:lang w:val="kk-KZ"/>
                  </w:rPr>
                  <w:t>АдресПатентообладателя]</w:t>
                </w:r>
              </w:sdtContent>
            </w:sdt>
          </w:p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</w:rPr>
            </w:pPr>
          </w:p>
        </w:tc>
      </w:tr>
      <w:tr w:rsidR="00957B0B" w:rsidRPr="00957B0B" w:rsidTr="00BA439E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pacing w:before="120"/>
            </w:pPr>
            <w:r>
              <w:rPr>
                <w:sz w:val="22"/>
              </w:rPr>
              <w:t>IV.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Provisional refusal for all the goods and/or services</w:t>
            </w:r>
          </w:p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</w:rPr>
            </w:pPr>
          </w:p>
          <w:p w:rsidR="00957B0B" w:rsidRDefault="00957B0B" w:rsidP="00BA439E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ind w:left="1134" w:hanging="567"/>
            </w:pPr>
            <w:r>
              <w:rPr>
                <w:sz w:val="22"/>
              </w:rPr>
              <w:tab/>
              <w:t>Provisional refusal for some of the goods and/or services:</w:t>
            </w:r>
          </w:p>
          <w:p w:rsidR="00957B0B" w:rsidRPr="0074346A" w:rsidRDefault="00957B0B" w:rsidP="00BA439E">
            <w:pPr>
              <w:pStyle w:val="Standard"/>
              <w:tabs>
                <w:tab w:val="left" w:pos="2268"/>
                <w:tab w:val="left" w:pos="2835"/>
                <w:tab w:val="left" w:pos="6804"/>
              </w:tabs>
              <w:ind w:left="1134"/>
            </w:pPr>
            <w:r>
              <w:rPr>
                <w:sz w:val="22"/>
              </w:rPr>
              <w:t xml:space="preserve">[followed by an indication of the goods and/or services which are affected or are not affected] </w:t>
            </w:r>
            <w:sdt>
              <w:sdtPr>
                <w:rPr>
                  <w:sz w:val="22"/>
                </w:rPr>
                <w:alias w:val="refusal_eng_UserInput"/>
                <w:tag w:val="refusal_eng_UserInput"/>
                <w:id w:val="1864545559"/>
                <w:placeholder>
                  <w:docPart w:val="23B400E0193A4B1F870E62A68B82CE28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  <w:sz w:val="22"/>
                    <w:lang w:val="fr-FR"/>
                  </w:rPr>
                  <w:t>[</w:t>
                </w:r>
                <w:r>
                  <w:rPr>
                    <w:b/>
                    <w:sz w:val="22"/>
                  </w:rPr>
                  <w:t>R</w:t>
                </w:r>
                <w:r w:rsidRPr="007F59D7">
                  <w:rPr>
                    <w:b/>
                    <w:sz w:val="22"/>
                    <w:lang w:val="fr-FR"/>
                  </w:rPr>
                  <w:t>efusal</w:t>
                </w:r>
                <w:r>
                  <w:rPr>
                    <w:b/>
                    <w:sz w:val="22"/>
                    <w:lang w:val="fr-FR"/>
                  </w:rPr>
                  <w:t xml:space="preserve"> eng</w:t>
                </w:r>
                <w:r>
                  <w:rPr>
                    <w:b/>
                    <w:sz w:val="22"/>
                  </w:rPr>
                  <w:t>]</w:t>
                </w:r>
              </w:sdtContent>
            </w:sdt>
          </w:p>
          <w:p w:rsidR="00957B0B" w:rsidRDefault="00957B0B" w:rsidP="00BA439E">
            <w:pPr>
              <w:pStyle w:val="Standard"/>
              <w:tabs>
                <w:tab w:val="left" w:pos="2268"/>
                <w:tab w:val="left" w:pos="2835"/>
                <w:tab w:val="left" w:pos="6804"/>
              </w:tabs>
              <w:spacing w:after="120"/>
              <w:ind w:left="1134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:rsidR="00957B0B" w:rsidRPr="00957B0B" w:rsidTr="00BA439E">
        <w:trPr>
          <w:cantSplit/>
        </w:trPr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B0B" w:rsidRDefault="00957B0B" w:rsidP="00BA439E">
            <w:pPr>
              <w:pStyle w:val="a3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pacing w:before="120"/>
            </w:pPr>
            <w:r>
              <w:t>V.</w:t>
            </w:r>
            <w:r>
              <w:tab/>
              <w:t xml:space="preserve">Grounds for refusal [(where applicable, see item VII)]: </w:t>
            </w:r>
            <w:sdt>
              <w:sdtPr>
                <w:alias w:val="GroundRefusal_eng_RichUserInput"/>
                <w:tag w:val="GroundRefusal_eng_RichUserInput"/>
                <w:id w:val="-766542635"/>
                <w:placeholder>
                  <w:docPart w:val="23B400E0193A4B1F870E62A68B82CE28"/>
                </w:placeholder>
              </w:sdtPr>
              <w:sdtEndPr>
                <w:rPr>
                  <w:b/>
                  <w:lang w:val="fr-FR"/>
                </w:rPr>
              </w:sdtEndPr>
              <w:sdtContent>
                <w:r>
                  <w:rPr>
                    <w:b/>
                    <w:lang w:val="fr-FR"/>
                  </w:rPr>
                  <w:t xml:space="preserve">[Ground </w:t>
                </w:r>
                <w:r w:rsidR="009C64BB">
                  <w:rPr>
                    <w:b/>
                    <w:lang w:val="fr-FR"/>
                  </w:rPr>
                  <w:t xml:space="preserve"> </w:t>
                </w:r>
                <w:bookmarkStart w:id="0" w:name="_GoBack"/>
                <w:bookmarkEnd w:id="0"/>
                <w:r>
                  <w:rPr>
                    <w:b/>
                    <w:lang w:val="fr-FR"/>
                  </w:rPr>
                  <w:t>refusal eng]</w:t>
                </w:r>
              </w:sdtContent>
            </w:sdt>
          </w:p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</w:rPr>
            </w:pPr>
          </w:p>
          <w:p w:rsidR="00957B0B" w:rsidRDefault="00957B0B" w:rsidP="00BA439E">
            <w:pPr>
              <w:pStyle w:val="a3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</w:pPr>
          </w:p>
        </w:tc>
      </w:tr>
      <w:tr w:rsidR="00957B0B" w:rsidRPr="00957B0B" w:rsidTr="00BA439E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B0B" w:rsidRDefault="00957B0B" w:rsidP="00BA439E">
            <w:pPr>
              <w:pStyle w:val="Endnote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spacing w:before="120"/>
            </w:pPr>
            <w:r>
              <w:t>VI.</w:t>
            </w:r>
            <w:r>
              <w:tab/>
              <w:t>Information relating to subsequent procedure:</w:t>
            </w:r>
          </w:p>
          <w:p w:rsidR="00957B0B" w:rsidRDefault="00957B0B" w:rsidP="00BA439E">
            <w:pPr>
              <w:pStyle w:val="Endnote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</w:pPr>
          </w:p>
          <w:p w:rsidR="00957B0B" w:rsidRDefault="00957B0B" w:rsidP="00BA439E">
            <w:pPr>
              <w:pStyle w:val="Standard"/>
              <w:numPr>
                <w:ilvl w:val="0"/>
                <w:numId w:val="3"/>
              </w:numPr>
              <w:wordWrap/>
              <w:overflowPunct/>
              <w:autoSpaceDE/>
              <w:ind w:firstLine="709"/>
              <w:rPr>
                <w:sz w:val="22"/>
              </w:rPr>
            </w:pPr>
            <w:r>
              <w:rPr>
                <w:sz w:val="22"/>
              </w:rPr>
              <w:t>Time limit for requesting review or appeal:</w:t>
            </w:r>
          </w:p>
          <w:p w:rsidR="00957B0B" w:rsidRDefault="00957B0B" w:rsidP="00BA439E">
            <w:pPr>
              <w:pStyle w:val="Standard"/>
              <w:tabs>
                <w:tab w:val="left" w:pos="709"/>
                <w:tab w:val="left" w:pos="1276"/>
                <w:tab w:val="left" w:pos="1843"/>
                <w:tab w:val="left" w:pos="5812"/>
              </w:tabs>
              <w:ind w:left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applicant may, within three months from the date of sending a preliminary conclusion of the full examination to him, present a reasoned objection according to Article 12(2) of the Law “On trademarks, service marks and appellations of origin”.</w:t>
            </w:r>
          </w:p>
          <w:p w:rsidR="00957B0B" w:rsidRDefault="00957B0B" w:rsidP="00BA439E">
            <w:pPr>
              <w:pStyle w:val="Standard"/>
              <w:tabs>
                <w:tab w:val="left" w:pos="709"/>
                <w:tab w:val="left" w:pos="1276"/>
                <w:tab w:val="left" w:pos="1843"/>
                <w:tab w:val="left" w:pos="5812"/>
              </w:tabs>
              <w:ind w:left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 13</w:t>
            </w:r>
          </w:p>
          <w:p w:rsidR="00957B0B" w:rsidRDefault="00957B0B" w:rsidP="00BA439E">
            <w:pPr>
              <w:pStyle w:val="Standard"/>
              <w:tabs>
                <w:tab w:val="left" w:pos="709"/>
                <w:tab w:val="left" w:pos="1276"/>
                <w:tab w:val="left" w:pos="1843"/>
                <w:tab w:val="left" w:pos="5812"/>
              </w:tabs>
              <w:ind w:left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applicant has the right to:</w:t>
            </w:r>
          </w:p>
          <w:p w:rsidR="00957B0B" w:rsidRDefault="00957B0B" w:rsidP="00BA439E">
            <w:pPr>
              <w:pStyle w:val="Standard"/>
              <w:tabs>
                <w:tab w:val="left" w:pos="709"/>
                <w:tab w:val="left" w:pos="1276"/>
                <w:tab w:val="left" w:pos="1843"/>
                <w:tab w:val="left" w:pos="5812"/>
              </w:tabs>
              <w:ind w:left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apply for an extension of the deadlines for providing a response or a request an objection, but no more than up to six months;</w:t>
            </w:r>
          </w:p>
          <w:p w:rsidR="00957B0B" w:rsidRDefault="00957B0B" w:rsidP="00BA439E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apply for restoration of the missed time limit, but no later than two months from the date of expiry of the missed time limit.</w:t>
            </w:r>
          </w:p>
          <w:p w:rsidR="00957B0B" w:rsidRDefault="00957B0B" w:rsidP="00BA439E">
            <w:pPr>
              <w:pStyle w:val="Standard"/>
              <w:ind w:firstLine="709"/>
              <w:rPr>
                <w:sz w:val="22"/>
              </w:rPr>
            </w:pPr>
          </w:p>
          <w:p w:rsidR="00957B0B" w:rsidRDefault="00957B0B" w:rsidP="00BA439E">
            <w:pPr>
              <w:pStyle w:val="Standard"/>
              <w:numPr>
                <w:ilvl w:val="0"/>
                <w:numId w:val="3"/>
              </w:numPr>
              <w:wordWrap/>
              <w:overflowPunct/>
              <w:autoSpaceDE/>
              <w:ind w:firstLine="709"/>
              <w:rPr>
                <w:sz w:val="22"/>
              </w:rPr>
            </w:pPr>
            <w:r>
              <w:rPr>
                <w:sz w:val="22"/>
              </w:rPr>
              <w:t>Authority to which such request for review or appeal should be made:</w:t>
            </w:r>
          </w:p>
          <w:p w:rsidR="00957B0B" w:rsidRDefault="00957B0B" w:rsidP="00BA439E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“National Institute of Intellectual Property” Republican State Enterprise</w:t>
            </w:r>
          </w:p>
          <w:p w:rsidR="00957B0B" w:rsidRDefault="00957B0B" w:rsidP="00BA439E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Ministry of Justice of the Republic of Kazakhstan</w:t>
            </w:r>
          </w:p>
          <w:p w:rsidR="00957B0B" w:rsidRDefault="00957B0B" w:rsidP="00BA439E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Orynbor street, Building 1, Entrance № 1, № 2, House of Ministries, Astana, 010000, Kazakhstan</w:t>
            </w:r>
          </w:p>
          <w:p w:rsidR="00957B0B" w:rsidRDefault="00957B0B" w:rsidP="00BA439E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Tel.: +7 7172 749580, Fax: +7 7172 749621</w:t>
            </w:r>
          </w:p>
          <w:p w:rsidR="00957B0B" w:rsidRDefault="00957B0B" w:rsidP="00BA439E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e-mail: </w:t>
            </w:r>
            <w:hyperlink r:id="rId5" w:history="1">
              <w:r w:rsidRPr="00054FD2">
                <w:rPr>
                  <w:rStyle w:val="a5"/>
                  <w:sz w:val="20"/>
                  <w:szCs w:val="20"/>
                </w:rPr>
                <w:t>kazpatent@kazpatent.kz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957B0B" w:rsidRDefault="00957B0B" w:rsidP="00BA439E">
            <w:pPr>
              <w:pStyle w:val="Standard"/>
              <w:ind w:firstLine="709"/>
              <w:rPr>
                <w:sz w:val="22"/>
              </w:rPr>
            </w:pPr>
          </w:p>
          <w:p w:rsidR="00957B0B" w:rsidRDefault="00957B0B" w:rsidP="00BA439E">
            <w:pPr>
              <w:pStyle w:val="Standard"/>
              <w:numPr>
                <w:ilvl w:val="0"/>
                <w:numId w:val="3"/>
              </w:numPr>
              <w:wordWrap/>
              <w:overflowPunct/>
              <w:autoSpaceDE/>
              <w:ind w:firstLine="709"/>
              <w:rPr>
                <w:sz w:val="22"/>
              </w:rPr>
            </w:pPr>
            <w:r>
              <w:rPr>
                <w:sz w:val="22"/>
              </w:rPr>
              <w:lastRenderedPageBreak/>
              <w:t>Indications concerning the appointment of a representative:</w:t>
            </w:r>
          </w:p>
          <w:p w:rsidR="00957B0B" w:rsidRDefault="00957B0B" w:rsidP="00BA439E">
            <w:pPr>
              <w:pStyle w:val="Standard"/>
              <w:tabs>
                <w:tab w:val="left" w:pos="709"/>
                <w:tab w:val="left" w:pos="1276"/>
                <w:tab w:val="left" w:pos="1560"/>
                <w:tab w:val="left" w:pos="1843"/>
                <w:tab w:val="left" w:pos="5812"/>
              </w:tabs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Appointment of a representative is a compulsory condition.</w:t>
            </w:r>
          </w:p>
          <w:p w:rsidR="00957B0B" w:rsidRDefault="00957B0B" w:rsidP="00BA439E">
            <w:pPr>
              <w:pStyle w:val="Standard"/>
              <w:tabs>
                <w:tab w:val="left" w:pos="709"/>
                <w:tab w:val="left" w:pos="1276"/>
                <w:tab w:val="left" w:pos="1560"/>
                <w:tab w:val="left" w:pos="1843"/>
                <w:tab w:val="left" w:pos="5812"/>
              </w:tabs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of fees is required.</w:t>
            </w:r>
          </w:p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</w:rPr>
            </w:pPr>
          </w:p>
        </w:tc>
      </w:tr>
      <w:tr w:rsidR="00957B0B" w:rsidRPr="00957B0B" w:rsidTr="00BA439E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B0B" w:rsidRDefault="00957B0B" w:rsidP="00BA439E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spacing w:before="120"/>
              <w:ind w:left="567" w:hanging="567"/>
            </w:pPr>
            <w:r>
              <w:lastRenderedPageBreak/>
              <w:t>VII</w:t>
            </w:r>
            <w:r>
              <w:rPr>
                <w:sz w:val="22"/>
              </w:rPr>
              <w:t>.</w:t>
            </w:r>
            <w:r>
              <w:rPr>
                <w:sz w:val="22"/>
              </w:rPr>
              <w:tab/>
              <w:t xml:space="preserve">Date of the notification of provisional refusal: </w:t>
            </w:r>
            <w:sdt>
              <w:sdtPr>
                <w:rPr>
                  <w:sz w:val="22"/>
                </w:rPr>
                <w:alias w:val="CurrentDate"/>
                <w:tag w:val="CurrentDate"/>
                <w:id w:val="-1374692102"/>
                <w:placeholder>
                  <w:docPart w:val="23B400E0193A4B1F870E62A68B82CE28"/>
                </w:placeholder>
              </w:sdtPr>
              <w:sdtEndPr>
                <w:rPr>
                  <w:sz w:val="20"/>
                  <w:szCs w:val="20"/>
                </w:rPr>
              </w:sdtEndPr>
              <w:sdtContent>
                <w:r>
                  <w:rPr>
                    <w:sz w:val="20"/>
                    <w:szCs w:val="20"/>
                  </w:rPr>
                  <w:t>[dateParam]</w:t>
                </w:r>
              </w:sdtContent>
            </w:sdt>
          </w:p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</w:rPr>
            </w:pPr>
          </w:p>
        </w:tc>
      </w:tr>
      <w:tr w:rsidR="00957B0B" w:rsidTr="00BA439E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spacing w:before="120"/>
            </w:pPr>
            <w:r>
              <w:t>VIII</w:t>
            </w:r>
            <w:r>
              <w:rPr>
                <w:sz w:val="22"/>
              </w:rPr>
              <w:t>.</w:t>
            </w:r>
            <w:r>
              <w:rPr>
                <w:sz w:val="22"/>
              </w:rPr>
              <w:tab/>
              <w:t>Signature or official seal of the Office making the notification:</w:t>
            </w:r>
          </w:p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sz w:val="22"/>
              </w:rPr>
              <w:t xml:space="preserve">                                                                                                       </w:t>
            </w:r>
            <w:r>
              <w:rPr>
                <w:b/>
                <w:sz w:val="22"/>
              </w:rPr>
              <w:t>Director</w:t>
            </w:r>
          </w:p>
          <w:p w:rsidR="00957B0B" w:rsidRDefault="00957B0B" w:rsidP="00BA439E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                                                               E. Ospanov</w:t>
            </w:r>
          </w:p>
        </w:tc>
      </w:tr>
    </w:tbl>
    <w:p w:rsidR="00957B0B" w:rsidRDefault="00957B0B" w:rsidP="00957B0B">
      <w:pPr>
        <w:pStyle w:val="Standard"/>
        <w:jc w:val="center"/>
      </w:pPr>
    </w:p>
    <w:p w:rsidR="008E2ADF" w:rsidRDefault="009C64BB"/>
    <w:sectPr w:rsidR="008E2ADF">
      <w:headerReference w:type="default" r:id="rId6"/>
      <w:pgSz w:w="11905" w:h="16837"/>
      <w:pgMar w:top="819" w:right="1418" w:bottom="591" w:left="1418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F49" w:rsidRDefault="009C64BB">
    <w:pPr>
      <w:pStyle w:val="Standard"/>
      <w:jc w:val="center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F3088"/>
    <w:multiLevelType w:val="multilevel"/>
    <w:tmpl w:val="2F9E39E4"/>
    <w:styleLink w:val="WW8Num19"/>
    <w:lvl w:ilvl="0">
      <w:start w:val="1"/>
      <w:numFmt w:val="lowerRoman"/>
      <w:lvlText w:val="(%1)"/>
      <w:lvlJc w:val="right"/>
      <w:pPr>
        <w:ind w:left="0" w:firstLine="288"/>
      </w:pPr>
      <w:rPr>
        <w:rFonts w:ascii="Times New Roman" w:hAnsi="Times New Roman" w:cs="Times New Roman"/>
        <w:b w:val="0"/>
        <w:i w:val="0"/>
        <w:sz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22932309"/>
    <w:multiLevelType w:val="multilevel"/>
    <w:tmpl w:val="AB126260"/>
    <w:styleLink w:val="WW8Num3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349518E"/>
    <w:multiLevelType w:val="multilevel"/>
    <w:tmpl w:val="E5B4CE78"/>
    <w:styleLink w:val="WW8Num7"/>
    <w:lvl w:ilvl="0">
      <w:start w:val="9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70960930"/>
    <w:multiLevelType w:val="multilevel"/>
    <w:tmpl w:val="39B06AF4"/>
    <w:lvl w:ilvl="0">
      <w:start w:val="3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59"/>
    <w:rsid w:val="00285B59"/>
    <w:rsid w:val="00415810"/>
    <w:rsid w:val="006D531E"/>
    <w:rsid w:val="00812D8C"/>
    <w:rsid w:val="00957B0B"/>
    <w:rsid w:val="009C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0D7A2-0FDC-4802-AA80-56C6531D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57B0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57B0B"/>
    <w:pPr>
      <w:suppressAutoHyphens/>
      <w:wordWrap w:val="0"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ru-RU"/>
    </w:rPr>
  </w:style>
  <w:style w:type="paragraph" w:customStyle="1" w:styleId="Textbody">
    <w:name w:val="Text body"/>
    <w:basedOn w:val="Standard"/>
    <w:rsid w:val="00957B0B"/>
  </w:style>
  <w:style w:type="paragraph" w:styleId="a3">
    <w:name w:val="annotation text"/>
    <w:basedOn w:val="Standard"/>
    <w:link w:val="a4"/>
    <w:rsid w:val="00957B0B"/>
    <w:rPr>
      <w:sz w:val="22"/>
    </w:rPr>
  </w:style>
  <w:style w:type="character" w:customStyle="1" w:styleId="a4">
    <w:name w:val="Текст примечания Знак"/>
    <w:basedOn w:val="a0"/>
    <w:link w:val="a3"/>
    <w:rsid w:val="00957B0B"/>
    <w:rPr>
      <w:rFonts w:ascii="Times New Roman" w:eastAsia="Times New Roman" w:hAnsi="Times New Roman" w:cs="Times New Roman"/>
      <w:kern w:val="3"/>
      <w:szCs w:val="24"/>
      <w:lang w:val="en-US" w:eastAsia="ru-RU"/>
    </w:rPr>
  </w:style>
  <w:style w:type="paragraph" w:customStyle="1" w:styleId="Endnote">
    <w:name w:val="Endnote"/>
    <w:basedOn w:val="Standard"/>
    <w:rsid w:val="00957B0B"/>
    <w:pPr>
      <w:ind w:left="567" w:hanging="567"/>
    </w:pPr>
    <w:rPr>
      <w:sz w:val="22"/>
    </w:rPr>
  </w:style>
  <w:style w:type="numbering" w:customStyle="1" w:styleId="WW8Num3">
    <w:name w:val="WW8Num3"/>
    <w:basedOn w:val="a2"/>
    <w:rsid w:val="00957B0B"/>
    <w:pPr>
      <w:numPr>
        <w:numId w:val="1"/>
      </w:numPr>
    </w:pPr>
  </w:style>
  <w:style w:type="numbering" w:customStyle="1" w:styleId="WW8Num7">
    <w:name w:val="WW8Num7"/>
    <w:basedOn w:val="a2"/>
    <w:rsid w:val="00957B0B"/>
    <w:pPr>
      <w:numPr>
        <w:numId w:val="2"/>
      </w:numPr>
    </w:pPr>
  </w:style>
  <w:style w:type="numbering" w:customStyle="1" w:styleId="WW8Num19">
    <w:name w:val="WW8Num19"/>
    <w:basedOn w:val="a2"/>
    <w:rsid w:val="00957B0B"/>
    <w:pPr>
      <w:numPr>
        <w:numId w:val="3"/>
      </w:numPr>
    </w:pPr>
  </w:style>
  <w:style w:type="character" w:styleId="a5">
    <w:name w:val="Hyperlink"/>
    <w:basedOn w:val="a0"/>
    <w:uiPriority w:val="99"/>
    <w:unhideWhenUsed/>
    <w:rsid w:val="00957B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kazpatent@kazpatent.k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B400E0193A4B1F870E62A68B82CE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970205-7798-4EBA-8FC1-20FD7F93B165}"/>
      </w:docPartPr>
      <w:docPartBody>
        <w:p w:rsidR="00000000" w:rsidRDefault="00644751" w:rsidP="00644751">
          <w:pPr>
            <w:pStyle w:val="23B400E0193A4B1F870E62A68B82CE28"/>
          </w:pPr>
          <w:r w:rsidRPr="0039203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51"/>
    <w:rsid w:val="00071A11"/>
    <w:rsid w:val="0064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751"/>
    <w:rPr>
      <w:color w:val="808080"/>
    </w:rPr>
  </w:style>
  <w:style w:type="paragraph" w:customStyle="1" w:styleId="23B400E0193A4B1F870E62A68B82CE28">
    <w:name w:val="23B400E0193A4B1F870E62A68B82CE28"/>
    <w:rsid w:val="006447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Маханов</dc:creator>
  <cp:keywords/>
  <dc:description/>
  <cp:lastModifiedBy>Рустем Маханов</cp:lastModifiedBy>
  <cp:revision>4</cp:revision>
  <dcterms:created xsi:type="dcterms:W3CDTF">2017-11-03T04:55:00Z</dcterms:created>
  <dcterms:modified xsi:type="dcterms:W3CDTF">2017-11-03T04:56:00Z</dcterms:modified>
</cp:coreProperties>
</file>