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F81" w:rsidRPr="00550420" w:rsidRDefault="00D05F81" w:rsidP="00D05F81">
      <w:pPr>
        <w:pStyle w:val="Kop2"/>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spacing w:line="360" w:lineRule="auto"/>
        <w:rPr>
          <w:lang w:val="en-GB"/>
        </w:rPr>
      </w:pPr>
    </w:p>
    <w:p w:rsidR="00D05F81" w:rsidRPr="00550420" w:rsidRDefault="00D05F81" w:rsidP="00D05F81">
      <w:pPr>
        <w:pStyle w:val="Kop1"/>
        <w:spacing w:before="0" w:line="360" w:lineRule="auto"/>
        <w:rPr>
          <w:lang w:val="en-GB"/>
        </w:rPr>
      </w:pPr>
    </w:p>
    <w:p w:rsidR="00D05F81" w:rsidRPr="00550420" w:rsidRDefault="00D05F81" w:rsidP="00D05F81">
      <w:pPr>
        <w:pStyle w:val="Kop1"/>
        <w:spacing w:before="0" w:line="360" w:lineRule="auto"/>
        <w:rPr>
          <w:lang w:val="en-GB"/>
        </w:rPr>
      </w:pPr>
    </w:p>
    <w:p w:rsidR="00D05F81" w:rsidRPr="00550420" w:rsidRDefault="00D05F81" w:rsidP="00D05F81">
      <w:pPr>
        <w:pStyle w:val="Kop1"/>
        <w:spacing w:before="0" w:line="360" w:lineRule="auto"/>
        <w:rPr>
          <w:lang w:val="en-GB"/>
        </w:rPr>
      </w:pPr>
    </w:p>
    <w:p w:rsidR="00D05F81" w:rsidRPr="00550420" w:rsidRDefault="00D05F81" w:rsidP="00D05F81">
      <w:pPr>
        <w:pStyle w:val="Kop1"/>
        <w:spacing w:before="0" w:line="360" w:lineRule="auto"/>
        <w:rPr>
          <w:sz w:val="52"/>
          <w:szCs w:val="52"/>
          <w:lang w:val="en-GB"/>
        </w:rPr>
      </w:pPr>
      <w:bookmarkStart w:id="0" w:name="_Toc463858943"/>
      <w:bookmarkStart w:id="1" w:name="_Toc463859068"/>
      <w:r w:rsidRPr="00550420">
        <w:rPr>
          <w:sz w:val="52"/>
          <w:szCs w:val="52"/>
          <w:lang w:val="en-GB"/>
        </w:rPr>
        <w:t xml:space="preserve">Assignment </w:t>
      </w:r>
      <w:r w:rsidR="00761535" w:rsidRPr="00550420">
        <w:rPr>
          <w:sz w:val="52"/>
          <w:szCs w:val="52"/>
          <w:lang w:val="en-GB"/>
        </w:rPr>
        <w:t xml:space="preserve">Block </w:t>
      </w:r>
      <w:r w:rsidR="00D47584" w:rsidRPr="00550420">
        <w:rPr>
          <w:sz w:val="52"/>
          <w:szCs w:val="52"/>
          <w:lang w:val="en-GB"/>
        </w:rPr>
        <w:t>3</w:t>
      </w:r>
      <w:bookmarkEnd w:id="0"/>
      <w:bookmarkEnd w:id="1"/>
      <w:r w:rsidRPr="00550420">
        <w:rPr>
          <w:sz w:val="52"/>
          <w:szCs w:val="52"/>
          <w:lang w:val="en-GB"/>
        </w:rPr>
        <w:t xml:space="preserve"> </w:t>
      </w:r>
    </w:p>
    <w:p w:rsidR="00D05F81" w:rsidRPr="00550420" w:rsidRDefault="000C2D04" w:rsidP="00D05F81">
      <w:pPr>
        <w:pStyle w:val="Kop1"/>
        <w:spacing w:before="0" w:line="360" w:lineRule="auto"/>
        <w:rPr>
          <w:sz w:val="52"/>
          <w:szCs w:val="52"/>
          <w:lang w:val="en-GB"/>
        </w:rPr>
      </w:pPr>
      <w:bookmarkStart w:id="2" w:name="_Toc463858944"/>
      <w:bookmarkStart w:id="3" w:name="_Toc463859069"/>
      <w:proofErr w:type="spellStart"/>
      <w:r>
        <w:rPr>
          <w:sz w:val="52"/>
          <w:szCs w:val="52"/>
          <w:lang w:val="en-GB"/>
        </w:rPr>
        <w:t>SPAM</w:t>
      </w:r>
      <w:r w:rsidR="00D05F81" w:rsidRPr="00550420">
        <w:rPr>
          <w:sz w:val="52"/>
          <w:szCs w:val="52"/>
          <w:lang w:val="en-GB"/>
        </w:rPr>
        <w:t>Haus</w:t>
      </w:r>
      <w:bookmarkEnd w:id="2"/>
      <w:bookmarkEnd w:id="3"/>
      <w:proofErr w:type="spellEnd"/>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FE57FF" w:rsidRDefault="00D05F81" w:rsidP="00D05F81">
      <w:pPr>
        <w:rPr>
          <w:b/>
          <w:sz w:val="28"/>
          <w:lang w:val="en-GB"/>
        </w:rPr>
      </w:pPr>
      <w:r w:rsidRPr="00FE57FF">
        <w:rPr>
          <w:b/>
          <w:sz w:val="28"/>
          <w:lang w:val="en-GB"/>
        </w:rPr>
        <w:t>DRAFT</w:t>
      </w:r>
    </w:p>
    <w:p w:rsidR="00D05F81" w:rsidRPr="00550420" w:rsidRDefault="00D05F81" w:rsidP="00D05F81">
      <w:pPr>
        <w:rPr>
          <w:lang w:val="en-GB"/>
        </w:rPr>
      </w:pPr>
    </w:p>
    <w:p w:rsidR="00D05F81" w:rsidRPr="00550420" w:rsidRDefault="00D05F81" w:rsidP="00D05F81">
      <w:pPr>
        <w:rPr>
          <w:lang w:val="en-GB"/>
        </w:rPr>
      </w:pPr>
      <w:r w:rsidRPr="00550420">
        <w:rPr>
          <w:lang w:val="en-GB"/>
        </w:rPr>
        <w:t>Group 8</w:t>
      </w:r>
    </w:p>
    <w:p w:rsidR="00D05F81" w:rsidRPr="00550420" w:rsidRDefault="00D05F81" w:rsidP="00D05F81">
      <w:pPr>
        <w:rPr>
          <w:lang w:val="en-GB"/>
        </w:rPr>
      </w:pPr>
      <w:proofErr w:type="spellStart"/>
      <w:r w:rsidRPr="00550420">
        <w:rPr>
          <w:shd w:val="clear" w:color="auto" w:fill="FFFFFF"/>
          <w:lang w:val="en-GB"/>
        </w:rPr>
        <w:t>Jorrit</w:t>
      </w:r>
      <w:proofErr w:type="spellEnd"/>
      <w:r w:rsidRPr="00550420">
        <w:rPr>
          <w:shd w:val="clear" w:color="auto" w:fill="FFFFFF"/>
          <w:lang w:val="en-GB"/>
        </w:rPr>
        <w:t xml:space="preserve"> van den </w:t>
      </w:r>
      <w:proofErr w:type="spellStart"/>
      <w:r w:rsidRPr="00550420">
        <w:rPr>
          <w:shd w:val="clear" w:color="auto" w:fill="FFFFFF"/>
          <w:lang w:val="en-GB"/>
        </w:rPr>
        <w:t>Spek</w:t>
      </w:r>
      <w:proofErr w:type="spellEnd"/>
      <w:r w:rsidRPr="00550420">
        <w:rPr>
          <w:rFonts w:ascii="Verdana" w:hAnsi="Verdana"/>
          <w:color w:val="3C3C3C"/>
          <w:sz w:val="21"/>
          <w:szCs w:val="21"/>
          <w:lang w:val="en-GB"/>
        </w:rPr>
        <w:t xml:space="preserve">, </w:t>
      </w:r>
      <w:r w:rsidRPr="00550420">
        <w:rPr>
          <w:shd w:val="clear" w:color="auto" w:fill="FFFFFF"/>
          <w:lang w:val="en-GB"/>
        </w:rPr>
        <w:t>Hugo Bijmans,</w:t>
      </w:r>
      <w:r w:rsidRPr="00550420">
        <w:rPr>
          <w:rFonts w:ascii="Verdana" w:hAnsi="Verdana"/>
          <w:color w:val="3C3C3C"/>
          <w:sz w:val="21"/>
          <w:szCs w:val="21"/>
          <w:lang w:val="en-GB"/>
        </w:rPr>
        <w:t xml:space="preserve"> </w:t>
      </w:r>
      <w:r w:rsidRPr="00550420">
        <w:rPr>
          <w:shd w:val="clear" w:color="auto" w:fill="FFFFFF"/>
          <w:lang w:val="en-GB"/>
        </w:rPr>
        <w:t xml:space="preserve">Eveline </w:t>
      </w:r>
      <w:proofErr w:type="spellStart"/>
      <w:r w:rsidRPr="00550420">
        <w:rPr>
          <w:shd w:val="clear" w:color="auto" w:fill="FFFFFF"/>
          <w:lang w:val="en-GB"/>
        </w:rPr>
        <w:t>Pothoven</w:t>
      </w:r>
      <w:proofErr w:type="spellEnd"/>
      <w:r w:rsidRPr="00550420">
        <w:rPr>
          <w:rFonts w:ascii="Verdana" w:hAnsi="Verdana"/>
          <w:color w:val="3C3C3C"/>
          <w:sz w:val="21"/>
          <w:szCs w:val="21"/>
          <w:lang w:val="en-GB"/>
        </w:rPr>
        <w:t xml:space="preserve">, </w:t>
      </w:r>
      <w:r w:rsidRPr="00550420">
        <w:rPr>
          <w:shd w:val="clear" w:color="auto" w:fill="FFFFFF"/>
          <w:lang w:val="en-GB"/>
        </w:rPr>
        <w:t xml:space="preserve">Ben </w:t>
      </w:r>
      <w:proofErr w:type="spellStart"/>
      <w:r w:rsidRPr="00550420">
        <w:rPr>
          <w:shd w:val="clear" w:color="auto" w:fill="FFFFFF"/>
          <w:lang w:val="en-GB"/>
        </w:rPr>
        <w:t>Hup</w:t>
      </w:r>
      <w:proofErr w:type="spellEnd"/>
      <w:r w:rsidRPr="00550420">
        <w:rPr>
          <w:rFonts w:ascii="Verdana" w:hAnsi="Verdana"/>
          <w:color w:val="3C3C3C"/>
          <w:sz w:val="21"/>
          <w:szCs w:val="21"/>
          <w:lang w:val="en-GB"/>
        </w:rPr>
        <w:t xml:space="preserve">, </w:t>
      </w:r>
      <w:r w:rsidRPr="00550420">
        <w:rPr>
          <w:shd w:val="clear" w:color="auto" w:fill="FFFFFF"/>
          <w:lang w:val="en-GB"/>
        </w:rPr>
        <w:t xml:space="preserve">Lisette </w:t>
      </w:r>
      <w:proofErr w:type="spellStart"/>
      <w:r w:rsidRPr="00550420">
        <w:rPr>
          <w:shd w:val="clear" w:color="auto" w:fill="FFFFFF"/>
          <w:lang w:val="en-GB"/>
        </w:rPr>
        <w:t>Altena</w:t>
      </w:r>
      <w:proofErr w:type="spellEnd"/>
    </w:p>
    <w:p w:rsidR="00D05F81" w:rsidRPr="00550420" w:rsidRDefault="00D05F81" w:rsidP="00D05F81">
      <w:pPr>
        <w:rPr>
          <w:lang w:val="en-GB"/>
        </w:rPr>
      </w:pPr>
    </w:p>
    <w:p w:rsidR="00D05F81" w:rsidRPr="00550420" w:rsidRDefault="00D05F81" w:rsidP="00D05F81">
      <w:pPr>
        <w:rPr>
          <w:lang w:val="en-GB"/>
        </w:rPr>
      </w:pPr>
    </w:p>
    <w:p w:rsidR="006B3C13" w:rsidRPr="00550420" w:rsidRDefault="00D05F81" w:rsidP="00D05F81">
      <w:pPr>
        <w:rPr>
          <w:lang w:val="en-GB"/>
        </w:rPr>
      </w:pPr>
      <w:r w:rsidRPr="00550420">
        <w:rPr>
          <w:lang w:val="en-GB"/>
        </w:rPr>
        <w:t>WM0824</w:t>
      </w:r>
      <w:r w:rsidRPr="00550420">
        <w:rPr>
          <w:rStyle w:val="course-number"/>
          <w:rFonts w:ascii="inherit" w:hAnsi="inherit"/>
          <w:color w:val="3C3C3C"/>
          <w:lang w:val="en-GB"/>
        </w:rPr>
        <w:t xml:space="preserve"> </w:t>
      </w:r>
      <w:r w:rsidRPr="00550420">
        <w:rPr>
          <w:lang w:val="en-GB"/>
        </w:rPr>
        <w:t>Economics of Security</w:t>
      </w:r>
    </w:p>
    <w:p w:rsidR="006B3C13" w:rsidRPr="00550420" w:rsidRDefault="006B3C13" w:rsidP="006B3C13">
      <w:pPr>
        <w:rPr>
          <w:lang w:val="en-GB"/>
        </w:rPr>
      </w:pPr>
      <w:r w:rsidRPr="00550420">
        <w:rPr>
          <w:lang w:val="en-GB"/>
        </w:rPr>
        <w:br w:type="page"/>
      </w:r>
    </w:p>
    <w:p w:rsidR="00733997" w:rsidRPr="00550420" w:rsidRDefault="008214D3" w:rsidP="00733997">
      <w:pPr>
        <w:pStyle w:val="Kop1"/>
        <w:rPr>
          <w:lang w:val="en-GB"/>
        </w:rPr>
      </w:pPr>
      <w:bookmarkStart w:id="4" w:name="_Toc463858945"/>
      <w:bookmarkStart w:id="5" w:name="_Toc463859070"/>
      <w:r w:rsidRPr="00550420">
        <w:rPr>
          <w:lang w:val="en-GB"/>
        </w:rPr>
        <w:lastRenderedPageBreak/>
        <w:t>Table of Contents</w:t>
      </w:r>
      <w:bookmarkEnd w:id="4"/>
      <w:bookmarkEnd w:id="5"/>
    </w:p>
    <w:sdt>
      <w:sdtPr>
        <w:rPr>
          <w:lang w:val="en-GB"/>
        </w:rPr>
        <w:id w:val="-70589876"/>
        <w:docPartObj>
          <w:docPartGallery w:val="Table of Contents"/>
          <w:docPartUnique/>
        </w:docPartObj>
      </w:sdtPr>
      <w:sdtEndPr>
        <w:rPr>
          <w:b/>
          <w:bCs/>
        </w:rPr>
      </w:sdtEndPr>
      <w:sdtContent>
        <w:p w:rsidR="00733997" w:rsidRPr="00550420" w:rsidRDefault="00733997" w:rsidP="00733997">
          <w:pPr>
            <w:rPr>
              <w:lang w:val="en-GB"/>
            </w:rPr>
          </w:pPr>
        </w:p>
        <w:p w:rsidR="0006226C" w:rsidRPr="00550420" w:rsidRDefault="00733997" w:rsidP="0006226C">
          <w:pPr>
            <w:pStyle w:val="Inhopg1"/>
            <w:tabs>
              <w:tab w:val="right" w:leader="dot" w:pos="9062"/>
            </w:tabs>
            <w:spacing w:line="360" w:lineRule="auto"/>
            <w:rPr>
              <w:rFonts w:asciiTheme="minorHAnsi" w:hAnsiTheme="minorHAnsi" w:cstheme="minorBidi"/>
              <w:noProof/>
              <w:szCs w:val="22"/>
              <w:lang w:val="en-GB" w:eastAsia="nl-NL"/>
            </w:rPr>
          </w:pPr>
          <w:r w:rsidRPr="00550420">
            <w:rPr>
              <w:lang w:val="en-GB"/>
            </w:rPr>
            <w:fldChar w:fldCharType="begin"/>
          </w:r>
          <w:r w:rsidRPr="00550420">
            <w:rPr>
              <w:lang w:val="en-GB"/>
            </w:rPr>
            <w:instrText xml:space="preserve"> TOC \o "1-3" \h \z \u </w:instrText>
          </w:r>
          <w:r w:rsidRPr="00550420">
            <w:rPr>
              <w:lang w:val="en-GB"/>
            </w:rPr>
            <w:fldChar w:fldCharType="separate"/>
          </w:r>
          <w:hyperlink w:anchor="_Toc463859071" w:history="1">
            <w:r w:rsidR="0006226C" w:rsidRPr="00550420">
              <w:rPr>
                <w:rStyle w:val="Hyperlink"/>
                <w:noProof/>
                <w:lang w:val="en-GB"/>
              </w:rPr>
              <w:t>1. Introduction</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_Toc463859071 \h </w:instrText>
            </w:r>
            <w:r w:rsidR="0006226C" w:rsidRPr="00550420">
              <w:rPr>
                <w:noProof/>
                <w:webHidden/>
                <w:lang w:val="en-GB"/>
              </w:rPr>
            </w:r>
            <w:r w:rsidR="0006226C" w:rsidRPr="00550420">
              <w:rPr>
                <w:noProof/>
                <w:webHidden/>
                <w:lang w:val="en-GB"/>
              </w:rPr>
              <w:fldChar w:fldCharType="separate"/>
            </w:r>
            <w:r w:rsidR="009D2226">
              <w:rPr>
                <w:noProof/>
                <w:webHidden/>
                <w:lang w:val="en-GB"/>
              </w:rPr>
              <w:t>1</w:t>
            </w:r>
            <w:r w:rsidR="0006226C" w:rsidRPr="00550420">
              <w:rPr>
                <w:noProof/>
                <w:webHidden/>
                <w:lang w:val="en-GB"/>
              </w:rPr>
              <w:fldChar w:fldCharType="end"/>
            </w:r>
          </w:hyperlink>
        </w:p>
        <w:p w:rsidR="0006226C" w:rsidRPr="00550420" w:rsidRDefault="00031034" w:rsidP="0006226C">
          <w:pPr>
            <w:pStyle w:val="Inhopg1"/>
            <w:tabs>
              <w:tab w:val="right" w:leader="dot" w:pos="9062"/>
            </w:tabs>
            <w:spacing w:line="360" w:lineRule="auto"/>
            <w:rPr>
              <w:rFonts w:asciiTheme="minorHAnsi" w:hAnsiTheme="minorHAnsi" w:cstheme="minorBidi"/>
              <w:noProof/>
              <w:szCs w:val="22"/>
              <w:lang w:val="en-GB" w:eastAsia="nl-NL"/>
            </w:rPr>
          </w:pPr>
          <w:hyperlink w:anchor="_Toc463859072" w:history="1">
            <w:r w:rsidR="0006226C" w:rsidRPr="00550420">
              <w:rPr>
                <w:rStyle w:val="Hyperlink"/>
                <w:noProof/>
                <w:lang w:val="en-GB"/>
              </w:rPr>
              <w:t>2. Who is the problem owner of the security issue as measured in your first assignment?</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_Toc463859072 \h </w:instrText>
            </w:r>
            <w:r w:rsidR="0006226C" w:rsidRPr="00550420">
              <w:rPr>
                <w:noProof/>
                <w:webHidden/>
                <w:lang w:val="en-GB"/>
              </w:rPr>
            </w:r>
            <w:r w:rsidR="0006226C" w:rsidRPr="00550420">
              <w:rPr>
                <w:noProof/>
                <w:webHidden/>
                <w:lang w:val="en-GB"/>
              </w:rPr>
              <w:fldChar w:fldCharType="separate"/>
            </w:r>
            <w:r w:rsidR="009D2226">
              <w:rPr>
                <w:noProof/>
                <w:webHidden/>
                <w:lang w:val="en-GB"/>
              </w:rPr>
              <w:t>2</w:t>
            </w:r>
            <w:r w:rsidR="0006226C" w:rsidRPr="00550420">
              <w:rPr>
                <w:noProof/>
                <w:webHidden/>
                <w:lang w:val="en-GB"/>
              </w:rPr>
              <w:fldChar w:fldCharType="end"/>
            </w:r>
          </w:hyperlink>
        </w:p>
        <w:p w:rsidR="0006226C" w:rsidRPr="00550420" w:rsidRDefault="00031034" w:rsidP="0006226C">
          <w:pPr>
            <w:pStyle w:val="Inhopg1"/>
            <w:tabs>
              <w:tab w:val="right" w:leader="dot" w:pos="9062"/>
            </w:tabs>
            <w:spacing w:line="360" w:lineRule="auto"/>
            <w:rPr>
              <w:rFonts w:asciiTheme="minorHAnsi" w:hAnsiTheme="minorHAnsi" w:cstheme="minorBidi"/>
              <w:noProof/>
              <w:szCs w:val="22"/>
              <w:lang w:val="en-GB" w:eastAsia="nl-NL"/>
            </w:rPr>
          </w:pPr>
          <w:hyperlink w:anchor="_Toc463859073" w:history="1">
            <w:r w:rsidR="0006226C" w:rsidRPr="00550420">
              <w:rPr>
                <w:rStyle w:val="Hyperlink"/>
                <w:noProof/>
                <w:lang w:val="en-GB" w:eastAsia="nl-NL"/>
              </w:rPr>
              <w:t>3. What relevant differences in security performance does your metric reveal?</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_Toc463859073 \h </w:instrText>
            </w:r>
            <w:r w:rsidR="0006226C" w:rsidRPr="00550420">
              <w:rPr>
                <w:noProof/>
                <w:webHidden/>
                <w:lang w:val="en-GB"/>
              </w:rPr>
            </w:r>
            <w:r w:rsidR="0006226C" w:rsidRPr="00550420">
              <w:rPr>
                <w:noProof/>
                <w:webHidden/>
                <w:lang w:val="en-GB"/>
              </w:rPr>
              <w:fldChar w:fldCharType="separate"/>
            </w:r>
            <w:r w:rsidR="009D2226">
              <w:rPr>
                <w:noProof/>
                <w:webHidden/>
                <w:lang w:val="en-GB"/>
              </w:rPr>
              <w:t>3</w:t>
            </w:r>
            <w:r w:rsidR="0006226C" w:rsidRPr="00550420">
              <w:rPr>
                <w:noProof/>
                <w:webHidden/>
                <w:lang w:val="en-GB"/>
              </w:rPr>
              <w:fldChar w:fldCharType="end"/>
            </w:r>
          </w:hyperlink>
        </w:p>
        <w:p w:rsidR="0006226C" w:rsidRPr="00550420" w:rsidRDefault="00031034" w:rsidP="0006226C">
          <w:pPr>
            <w:pStyle w:val="Inhopg1"/>
            <w:tabs>
              <w:tab w:val="right" w:leader="dot" w:pos="9062"/>
            </w:tabs>
            <w:spacing w:line="360" w:lineRule="auto"/>
            <w:rPr>
              <w:rFonts w:asciiTheme="minorHAnsi" w:hAnsiTheme="minorHAnsi" w:cstheme="minorBidi"/>
              <w:noProof/>
              <w:szCs w:val="22"/>
              <w:lang w:val="en-GB" w:eastAsia="nl-NL"/>
            </w:rPr>
          </w:pPr>
          <w:hyperlink w:anchor="_Toc463859074" w:history="1">
            <w:r w:rsidR="0006226C" w:rsidRPr="00550420">
              <w:rPr>
                <w:rStyle w:val="Hyperlink"/>
                <w:noProof/>
                <w:lang w:val="en-GB"/>
              </w:rPr>
              <w:t>4. Risk strategies</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_Toc463859074 \h </w:instrText>
            </w:r>
            <w:r w:rsidR="0006226C" w:rsidRPr="00550420">
              <w:rPr>
                <w:noProof/>
                <w:webHidden/>
                <w:lang w:val="en-GB"/>
              </w:rPr>
            </w:r>
            <w:r w:rsidR="0006226C" w:rsidRPr="00550420">
              <w:rPr>
                <w:noProof/>
                <w:webHidden/>
                <w:lang w:val="en-GB"/>
              </w:rPr>
              <w:fldChar w:fldCharType="separate"/>
            </w:r>
            <w:r w:rsidR="009D2226">
              <w:rPr>
                <w:noProof/>
                <w:webHidden/>
                <w:lang w:val="en-GB"/>
              </w:rPr>
              <w:t>4</w:t>
            </w:r>
            <w:r w:rsidR="0006226C" w:rsidRPr="00550420">
              <w:rPr>
                <w:noProof/>
                <w:webHidden/>
                <w:lang w:val="en-GB"/>
              </w:rPr>
              <w:fldChar w:fldCharType="end"/>
            </w:r>
          </w:hyperlink>
        </w:p>
        <w:p w:rsidR="0006226C" w:rsidRPr="00550420" w:rsidRDefault="00031034" w:rsidP="0006226C">
          <w:pPr>
            <w:pStyle w:val="Inhopg1"/>
            <w:tabs>
              <w:tab w:val="right" w:leader="dot" w:pos="9062"/>
            </w:tabs>
            <w:spacing w:line="360" w:lineRule="auto"/>
            <w:rPr>
              <w:rFonts w:asciiTheme="minorHAnsi" w:hAnsiTheme="minorHAnsi" w:cstheme="minorBidi"/>
              <w:noProof/>
              <w:szCs w:val="22"/>
              <w:lang w:val="en-GB" w:eastAsia="nl-NL"/>
            </w:rPr>
          </w:pPr>
          <w:hyperlink w:anchor="_Toc463859075" w:history="1">
            <w:r w:rsidR="0006226C" w:rsidRPr="00550420">
              <w:rPr>
                <w:rStyle w:val="Hyperlink"/>
                <w:noProof/>
                <w:lang w:val="en-GB"/>
              </w:rPr>
              <w:t>5. Other actors influencing security issue</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_Toc463859075 \h </w:instrText>
            </w:r>
            <w:r w:rsidR="0006226C" w:rsidRPr="00550420">
              <w:rPr>
                <w:noProof/>
                <w:webHidden/>
                <w:lang w:val="en-GB"/>
              </w:rPr>
            </w:r>
            <w:r w:rsidR="0006226C" w:rsidRPr="00550420">
              <w:rPr>
                <w:noProof/>
                <w:webHidden/>
                <w:lang w:val="en-GB"/>
              </w:rPr>
              <w:fldChar w:fldCharType="separate"/>
            </w:r>
            <w:r w:rsidR="009D2226">
              <w:rPr>
                <w:noProof/>
                <w:webHidden/>
                <w:lang w:val="en-GB"/>
              </w:rPr>
              <w:t>6</w:t>
            </w:r>
            <w:r w:rsidR="0006226C" w:rsidRPr="00550420">
              <w:rPr>
                <w:noProof/>
                <w:webHidden/>
                <w:lang w:val="en-GB"/>
              </w:rPr>
              <w:fldChar w:fldCharType="end"/>
            </w:r>
          </w:hyperlink>
        </w:p>
        <w:p w:rsidR="0006226C" w:rsidRPr="00550420" w:rsidRDefault="00031034" w:rsidP="0006226C">
          <w:pPr>
            <w:pStyle w:val="Inhopg1"/>
            <w:tabs>
              <w:tab w:val="right" w:leader="dot" w:pos="9062"/>
            </w:tabs>
            <w:spacing w:line="360" w:lineRule="auto"/>
            <w:rPr>
              <w:rFonts w:asciiTheme="minorHAnsi" w:hAnsiTheme="minorHAnsi" w:cstheme="minorBidi"/>
              <w:noProof/>
              <w:szCs w:val="22"/>
              <w:lang w:val="en-GB" w:eastAsia="nl-NL"/>
            </w:rPr>
          </w:pPr>
          <w:hyperlink w:anchor="_Toc463859076" w:history="1">
            <w:r w:rsidR="0006226C" w:rsidRPr="00550420">
              <w:rPr>
                <w:rStyle w:val="Hyperlink"/>
                <w:noProof/>
                <w:lang w:val="en-GB"/>
              </w:rPr>
              <w:t>6. Identify the risk strategies that the actors can adopt to tackle the problem</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_Toc463859076 \h </w:instrText>
            </w:r>
            <w:r w:rsidR="0006226C" w:rsidRPr="00550420">
              <w:rPr>
                <w:noProof/>
                <w:webHidden/>
                <w:lang w:val="en-GB"/>
              </w:rPr>
            </w:r>
            <w:r w:rsidR="0006226C" w:rsidRPr="00550420">
              <w:rPr>
                <w:noProof/>
                <w:webHidden/>
                <w:lang w:val="en-GB"/>
              </w:rPr>
              <w:fldChar w:fldCharType="separate"/>
            </w:r>
            <w:r w:rsidR="009D2226">
              <w:rPr>
                <w:noProof/>
                <w:webHidden/>
                <w:lang w:val="en-GB"/>
              </w:rPr>
              <w:t>7</w:t>
            </w:r>
            <w:r w:rsidR="0006226C" w:rsidRPr="00550420">
              <w:rPr>
                <w:noProof/>
                <w:webHidden/>
                <w:lang w:val="en-GB"/>
              </w:rPr>
              <w:fldChar w:fldCharType="end"/>
            </w:r>
          </w:hyperlink>
        </w:p>
        <w:p w:rsidR="0006226C" w:rsidRPr="00550420" w:rsidRDefault="00031034" w:rsidP="0006226C">
          <w:pPr>
            <w:pStyle w:val="Inhopg1"/>
            <w:tabs>
              <w:tab w:val="right" w:leader="dot" w:pos="9062"/>
            </w:tabs>
            <w:spacing w:line="360" w:lineRule="auto"/>
            <w:rPr>
              <w:rFonts w:asciiTheme="minorHAnsi" w:hAnsiTheme="minorHAnsi" w:cstheme="minorBidi"/>
              <w:noProof/>
              <w:szCs w:val="22"/>
              <w:lang w:val="en-GB" w:eastAsia="nl-NL"/>
            </w:rPr>
          </w:pPr>
          <w:hyperlink w:anchor="_Toc463859077" w:history="1">
            <w:r w:rsidR="0006226C" w:rsidRPr="00550420">
              <w:rPr>
                <w:rStyle w:val="Hyperlink"/>
                <w:noProof/>
                <w:lang w:val="en-GB"/>
              </w:rPr>
              <w:t>7. Return on Security Investment</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_Toc463859077 \h </w:instrText>
            </w:r>
            <w:r w:rsidR="0006226C" w:rsidRPr="00550420">
              <w:rPr>
                <w:noProof/>
                <w:webHidden/>
                <w:lang w:val="en-GB"/>
              </w:rPr>
            </w:r>
            <w:r w:rsidR="0006226C" w:rsidRPr="00550420">
              <w:rPr>
                <w:noProof/>
                <w:webHidden/>
                <w:lang w:val="en-GB"/>
              </w:rPr>
              <w:fldChar w:fldCharType="separate"/>
            </w:r>
            <w:r w:rsidR="009D2226">
              <w:rPr>
                <w:noProof/>
                <w:webHidden/>
                <w:lang w:val="en-GB"/>
              </w:rPr>
              <w:t>8</w:t>
            </w:r>
            <w:r w:rsidR="0006226C" w:rsidRPr="00550420">
              <w:rPr>
                <w:noProof/>
                <w:webHidden/>
                <w:lang w:val="en-GB"/>
              </w:rPr>
              <w:fldChar w:fldCharType="end"/>
            </w:r>
          </w:hyperlink>
        </w:p>
        <w:p w:rsidR="0006226C" w:rsidRPr="00550420" w:rsidRDefault="00031034" w:rsidP="0006226C">
          <w:pPr>
            <w:pStyle w:val="Inhopg2"/>
            <w:tabs>
              <w:tab w:val="right" w:leader="dot" w:pos="9062"/>
            </w:tabs>
            <w:spacing w:line="360" w:lineRule="auto"/>
            <w:rPr>
              <w:rFonts w:asciiTheme="minorHAnsi" w:hAnsiTheme="minorHAnsi" w:cstheme="minorBidi"/>
              <w:noProof/>
              <w:szCs w:val="22"/>
              <w:lang w:val="en-GB" w:eastAsia="nl-NL"/>
            </w:rPr>
          </w:pPr>
          <w:hyperlink w:anchor="_Toc463859078" w:history="1">
            <w:r w:rsidR="0006226C" w:rsidRPr="00550420">
              <w:rPr>
                <w:rStyle w:val="Hyperlink"/>
                <w:noProof/>
                <w:lang w:val="en-GB"/>
              </w:rPr>
              <w:t>7.1 Costs of following the strategy</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_Toc463859078 \h </w:instrText>
            </w:r>
            <w:r w:rsidR="0006226C" w:rsidRPr="00550420">
              <w:rPr>
                <w:noProof/>
                <w:webHidden/>
                <w:lang w:val="en-GB"/>
              </w:rPr>
            </w:r>
            <w:r w:rsidR="0006226C" w:rsidRPr="00550420">
              <w:rPr>
                <w:noProof/>
                <w:webHidden/>
                <w:lang w:val="en-GB"/>
              </w:rPr>
              <w:fldChar w:fldCharType="separate"/>
            </w:r>
            <w:r w:rsidR="009D2226">
              <w:rPr>
                <w:noProof/>
                <w:webHidden/>
                <w:lang w:val="en-GB"/>
              </w:rPr>
              <w:t>8</w:t>
            </w:r>
            <w:r w:rsidR="0006226C" w:rsidRPr="00550420">
              <w:rPr>
                <w:noProof/>
                <w:webHidden/>
                <w:lang w:val="en-GB"/>
              </w:rPr>
              <w:fldChar w:fldCharType="end"/>
            </w:r>
          </w:hyperlink>
        </w:p>
        <w:p w:rsidR="0006226C" w:rsidRPr="00550420" w:rsidRDefault="00031034" w:rsidP="0006226C">
          <w:pPr>
            <w:pStyle w:val="Inhopg2"/>
            <w:tabs>
              <w:tab w:val="right" w:leader="dot" w:pos="9062"/>
            </w:tabs>
            <w:spacing w:line="360" w:lineRule="auto"/>
            <w:rPr>
              <w:rFonts w:asciiTheme="minorHAnsi" w:hAnsiTheme="minorHAnsi" w:cstheme="minorBidi"/>
              <w:noProof/>
              <w:szCs w:val="22"/>
              <w:lang w:val="en-GB" w:eastAsia="nl-NL"/>
            </w:rPr>
          </w:pPr>
          <w:hyperlink w:anchor="_Toc463859079" w:history="1">
            <w:r w:rsidR="0006226C" w:rsidRPr="00550420">
              <w:rPr>
                <w:rStyle w:val="Hyperlink"/>
                <w:noProof/>
                <w:lang w:val="en-GB"/>
              </w:rPr>
              <w:t>7.2 Benefits of following the strategy</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_Toc463859079 \h </w:instrText>
            </w:r>
            <w:r w:rsidR="0006226C" w:rsidRPr="00550420">
              <w:rPr>
                <w:noProof/>
                <w:webHidden/>
                <w:lang w:val="en-GB"/>
              </w:rPr>
            </w:r>
            <w:r w:rsidR="0006226C" w:rsidRPr="00550420">
              <w:rPr>
                <w:noProof/>
                <w:webHidden/>
                <w:lang w:val="en-GB"/>
              </w:rPr>
              <w:fldChar w:fldCharType="separate"/>
            </w:r>
            <w:r w:rsidR="009D2226">
              <w:rPr>
                <w:noProof/>
                <w:webHidden/>
                <w:lang w:val="en-GB"/>
              </w:rPr>
              <w:t>8</w:t>
            </w:r>
            <w:r w:rsidR="0006226C" w:rsidRPr="00550420">
              <w:rPr>
                <w:noProof/>
                <w:webHidden/>
                <w:lang w:val="en-GB"/>
              </w:rPr>
              <w:fldChar w:fldCharType="end"/>
            </w:r>
          </w:hyperlink>
        </w:p>
        <w:p w:rsidR="0006226C" w:rsidRPr="00550420" w:rsidRDefault="00031034" w:rsidP="0006226C">
          <w:pPr>
            <w:pStyle w:val="Inhopg2"/>
            <w:tabs>
              <w:tab w:val="right" w:leader="dot" w:pos="9062"/>
            </w:tabs>
            <w:spacing w:line="360" w:lineRule="auto"/>
            <w:rPr>
              <w:rFonts w:asciiTheme="minorHAnsi" w:hAnsiTheme="minorHAnsi" w:cstheme="minorBidi"/>
              <w:noProof/>
              <w:szCs w:val="22"/>
              <w:lang w:val="en-GB" w:eastAsia="nl-NL"/>
            </w:rPr>
          </w:pPr>
          <w:hyperlink w:anchor="_Toc463859080" w:history="1">
            <w:r w:rsidR="0006226C" w:rsidRPr="00550420">
              <w:rPr>
                <w:rStyle w:val="Hyperlink"/>
                <w:noProof/>
                <w:lang w:val="en-GB"/>
              </w:rPr>
              <w:t>7.3 Calculating RoSI</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_Toc463859080 \h </w:instrText>
            </w:r>
            <w:r w:rsidR="0006226C" w:rsidRPr="00550420">
              <w:rPr>
                <w:noProof/>
                <w:webHidden/>
                <w:lang w:val="en-GB"/>
              </w:rPr>
            </w:r>
            <w:r w:rsidR="0006226C" w:rsidRPr="00550420">
              <w:rPr>
                <w:noProof/>
                <w:webHidden/>
                <w:lang w:val="en-GB"/>
              </w:rPr>
              <w:fldChar w:fldCharType="separate"/>
            </w:r>
            <w:r w:rsidR="009D2226">
              <w:rPr>
                <w:noProof/>
                <w:webHidden/>
                <w:lang w:val="en-GB"/>
              </w:rPr>
              <w:t>9</w:t>
            </w:r>
            <w:r w:rsidR="0006226C" w:rsidRPr="00550420">
              <w:rPr>
                <w:noProof/>
                <w:webHidden/>
                <w:lang w:val="en-GB"/>
              </w:rPr>
              <w:fldChar w:fldCharType="end"/>
            </w:r>
          </w:hyperlink>
        </w:p>
        <w:p w:rsidR="0006226C" w:rsidRPr="00550420" w:rsidRDefault="00031034" w:rsidP="0006226C">
          <w:pPr>
            <w:pStyle w:val="Inhopg1"/>
            <w:tabs>
              <w:tab w:val="right" w:leader="dot" w:pos="9062"/>
            </w:tabs>
            <w:spacing w:line="360" w:lineRule="auto"/>
            <w:rPr>
              <w:rFonts w:asciiTheme="minorHAnsi" w:hAnsiTheme="minorHAnsi" w:cstheme="minorBidi"/>
              <w:noProof/>
              <w:szCs w:val="22"/>
              <w:lang w:val="en-GB" w:eastAsia="nl-NL"/>
            </w:rPr>
          </w:pPr>
          <w:hyperlink w:anchor="_Toc463859081" w:history="1">
            <w:r w:rsidR="0006226C" w:rsidRPr="00550420">
              <w:rPr>
                <w:rStyle w:val="Hyperlink"/>
                <w:noProof/>
                <w:lang w:val="en-GB"/>
              </w:rPr>
              <w:t>8. Conclusion</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_Toc463859081 \h </w:instrText>
            </w:r>
            <w:r w:rsidR="0006226C" w:rsidRPr="00550420">
              <w:rPr>
                <w:noProof/>
                <w:webHidden/>
                <w:lang w:val="en-GB"/>
              </w:rPr>
            </w:r>
            <w:r w:rsidR="0006226C" w:rsidRPr="00550420">
              <w:rPr>
                <w:noProof/>
                <w:webHidden/>
                <w:lang w:val="en-GB"/>
              </w:rPr>
              <w:fldChar w:fldCharType="separate"/>
            </w:r>
            <w:r w:rsidR="009D2226">
              <w:rPr>
                <w:noProof/>
                <w:webHidden/>
                <w:lang w:val="en-GB"/>
              </w:rPr>
              <w:t>10</w:t>
            </w:r>
            <w:r w:rsidR="0006226C" w:rsidRPr="00550420">
              <w:rPr>
                <w:noProof/>
                <w:webHidden/>
                <w:lang w:val="en-GB"/>
              </w:rPr>
              <w:fldChar w:fldCharType="end"/>
            </w:r>
          </w:hyperlink>
        </w:p>
        <w:p w:rsidR="0006226C" w:rsidRPr="00550420" w:rsidRDefault="00031034" w:rsidP="0006226C">
          <w:pPr>
            <w:pStyle w:val="Inhopg1"/>
            <w:tabs>
              <w:tab w:val="right" w:leader="dot" w:pos="9062"/>
            </w:tabs>
            <w:spacing w:line="360" w:lineRule="auto"/>
            <w:rPr>
              <w:rFonts w:asciiTheme="minorHAnsi" w:hAnsiTheme="minorHAnsi" w:cstheme="minorBidi"/>
              <w:noProof/>
              <w:szCs w:val="22"/>
              <w:lang w:val="en-GB" w:eastAsia="nl-NL"/>
            </w:rPr>
          </w:pPr>
          <w:hyperlink w:anchor="_Toc463859082" w:history="1">
            <w:r w:rsidR="0006226C" w:rsidRPr="00550420">
              <w:rPr>
                <w:rStyle w:val="Hyperlink"/>
                <w:noProof/>
                <w:lang w:val="en-GB"/>
              </w:rPr>
              <w:t>References</w:t>
            </w:r>
            <w:r w:rsidR="0006226C" w:rsidRPr="00550420">
              <w:rPr>
                <w:noProof/>
                <w:webHidden/>
                <w:lang w:val="en-GB"/>
              </w:rPr>
              <w:tab/>
            </w:r>
            <w:r w:rsidR="0006226C" w:rsidRPr="00550420">
              <w:rPr>
                <w:noProof/>
                <w:webHidden/>
                <w:lang w:val="en-GB"/>
              </w:rPr>
              <w:fldChar w:fldCharType="begin"/>
            </w:r>
            <w:r w:rsidR="0006226C" w:rsidRPr="00550420">
              <w:rPr>
                <w:noProof/>
                <w:webHidden/>
                <w:lang w:val="en-GB"/>
              </w:rPr>
              <w:instrText xml:space="preserve"> PAGEREF _Toc463859082 \h </w:instrText>
            </w:r>
            <w:r w:rsidR="0006226C" w:rsidRPr="00550420">
              <w:rPr>
                <w:noProof/>
                <w:webHidden/>
                <w:lang w:val="en-GB"/>
              </w:rPr>
            </w:r>
            <w:r w:rsidR="0006226C" w:rsidRPr="00550420">
              <w:rPr>
                <w:noProof/>
                <w:webHidden/>
                <w:lang w:val="en-GB"/>
              </w:rPr>
              <w:fldChar w:fldCharType="separate"/>
            </w:r>
            <w:r w:rsidR="009D2226">
              <w:rPr>
                <w:noProof/>
                <w:webHidden/>
                <w:lang w:val="en-GB"/>
              </w:rPr>
              <w:t>11</w:t>
            </w:r>
            <w:r w:rsidR="0006226C" w:rsidRPr="00550420">
              <w:rPr>
                <w:noProof/>
                <w:webHidden/>
                <w:lang w:val="en-GB"/>
              </w:rPr>
              <w:fldChar w:fldCharType="end"/>
            </w:r>
          </w:hyperlink>
        </w:p>
        <w:p w:rsidR="00733997" w:rsidRPr="00550420" w:rsidRDefault="00733997" w:rsidP="00733997">
          <w:pPr>
            <w:spacing w:line="360" w:lineRule="auto"/>
            <w:rPr>
              <w:lang w:val="en-GB"/>
            </w:rPr>
          </w:pPr>
          <w:r w:rsidRPr="00550420">
            <w:rPr>
              <w:b/>
              <w:bCs/>
              <w:lang w:val="en-GB"/>
            </w:rPr>
            <w:fldChar w:fldCharType="end"/>
          </w:r>
        </w:p>
      </w:sdtContent>
    </w:sdt>
    <w:p w:rsidR="00733997" w:rsidRPr="00550420" w:rsidRDefault="00733997" w:rsidP="00733997">
      <w:pPr>
        <w:spacing w:line="360" w:lineRule="auto"/>
        <w:rPr>
          <w:lang w:val="en-GB"/>
        </w:rPr>
        <w:sectPr w:rsidR="00733997" w:rsidRPr="00550420" w:rsidSect="00FE57FF">
          <w:headerReference w:type="default" r:id="rId8"/>
          <w:footerReference w:type="default" r:id="rId9"/>
          <w:pgSz w:w="11906" w:h="16838"/>
          <w:pgMar w:top="1417" w:right="1417" w:bottom="1417" w:left="1417" w:header="708" w:footer="708" w:gutter="0"/>
          <w:pgNumType w:start="1"/>
          <w:cols w:space="708"/>
          <w:titlePg/>
          <w:docGrid w:linePitch="360"/>
        </w:sectPr>
      </w:pPr>
      <w:bookmarkStart w:id="6" w:name="_GoBack"/>
      <w:bookmarkEnd w:id="6"/>
    </w:p>
    <w:p w:rsidR="00B87144" w:rsidRPr="00550420" w:rsidRDefault="00B87144" w:rsidP="00274652">
      <w:pPr>
        <w:pStyle w:val="Kop1"/>
        <w:spacing w:before="0"/>
        <w:rPr>
          <w:lang w:val="en-GB"/>
        </w:rPr>
      </w:pPr>
      <w:bookmarkStart w:id="7" w:name="_Toc463859071"/>
      <w:r w:rsidRPr="00550420">
        <w:rPr>
          <w:lang w:val="en-GB"/>
        </w:rPr>
        <w:lastRenderedPageBreak/>
        <w:t>1. Introduction</w:t>
      </w:r>
      <w:bookmarkEnd w:id="7"/>
    </w:p>
    <w:p w:rsidR="00DE6C20" w:rsidRPr="00DE6C20" w:rsidRDefault="00DE6C20" w:rsidP="00DE6C20">
      <w:pPr>
        <w:pStyle w:val="Geenafstand"/>
        <w:rPr>
          <w:i/>
          <w:lang w:val="en-GB"/>
        </w:rPr>
      </w:pPr>
      <w:r w:rsidRPr="00DE6C20">
        <w:rPr>
          <w:i/>
          <w:lang w:val="en-GB"/>
        </w:rPr>
        <w:t>To be written</w:t>
      </w:r>
      <w:r w:rsidRPr="00DE6C20">
        <w:rPr>
          <w:i/>
          <w:lang w:val="en-GB"/>
        </w:rPr>
        <w:br w:type="page"/>
      </w:r>
    </w:p>
    <w:p w:rsidR="00B87144" w:rsidRPr="00550420" w:rsidRDefault="00B87144" w:rsidP="00B87144">
      <w:pPr>
        <w:pStyle w:val="Kop1"/>
        <w:rPr>
          <w:lang w:val="en-GB"/>
        </w:rPr>
      </w:pPr>
      <w:bookmarkStart w:id="8" w:name="_Toc463859072"/>
      <w:r w:rsidRPr="00550420">
        <w:rPr>
          <w:lang w:val="en-GB"/>
        </w:rPr>
        <w:lastRenderedPageBreak/>
        <w:t>2. Who is the problem owner of the security issue as measured in your first assignment?</w:t>
      </w:r>
      <w:bookmarkEnd w:id="8"/>
    </w:p>
    <w:p w:rsidR="00B87144" w:rsidRPr="00550420" w:rsidRDefault="00B87144" w:rsidP="00B87144">
      <w:pPr>
        <w:rPr>
          <w:lang w:val="en-GB"/>
        </w:rPr>
      </w:pPr>
    </w:p>
    <w:p w:rsidR="00B87144" w:rsidRPr="00550420" w:rsidRDefault="00B87144" w:rsidP="00B87144">
      <w:pPr>
        <w:rPr>
          <w:lang w:val="en-GB"/>
        </w:rPr>
      </w:pPr>
      <w:r w:rsidRPr="00550420">
        <w:rPr>
          <w:lang w:val="en-GB"/>
        </w:rPr>
        <w:t xml:space="preserve">The security issue chosen in our first assignment is phishing. Phishing is a kind of internet fraud where criminals attempt to obtain sensitive information like usernames, passwords or credit cards details (Alert Online, 2016). Phishing attacks tend to use </w:t>
      </w:r>
      <w:r w:rsidR="00AF657C">
        <w:rPr>
          <w:lang w:val="en-GB"/>
        </w:rPr>
        <w:t>spamming</w:t>
      </w:r>
      <w:r w:rsidRPr="00550420">
        <w:rPr>
          <w:lang w:val="en-GB"/>
        </w:rPr>
        <w:t xml:space="preserve"> services, like </w:t>
      </w:r>
      <w:r w:rsidR="00AF657C">
        <w:rPr>
          <w:lang w:val="en-GB"/>
        </w:rPr>
        <w:t>spamming</w:t>
      </w:r>
      <w:r w:rsidR="00AF657C" w:rsidRPr="00550420">
        <w:rPr>
          <w:lang w:val="en-GB"/>
        </w:rPr>
        <w:t xml:space="preserve"> </w:t>
      </w:r>
      <w:r w:rsidRPr="00550420">
        <w:rPr>
          <w:lang w:val="en-GB"/>
        </w:rPr>
        <w:t xml:space="preserve">botnets, a lot. A fake bank website is made and a botnet is rented to send a </w:t>
      </w:r>
      <w:r w:rsidR="000C2D04">
        <w:rPr>
          <w:lang w:val="en-GB"/>
        </w:rPr>
        <w:t>SPAM</w:t>
      </w:r>
      <w:r w:rsidRPr="00550420">
        <w:rPr>
          <w:lang w:val="en-GB"/>
        </w:rPr>
        <w:t xml:space="preserve"> message to vulnerable people. Even tough </w:t>
      </w:r>
      <w:r w:rsidR="00AF657C">
        <w:rPr>
          <w:lang w:val="en-GB"/>
        </w:rPr>
        <w:t>spamming</w:t>
      </w:r>
      <w:r w:rsidR="00AF657C" w:rsidRPr="00550420">
        <w:rPr>
          <w:lang w:val="en-GB"/>
        </w:rPr>
        <w:t xml:space="preserve"> </w:t>
      </w:r>
      <w:r w:rsidRPr="00550420">
        <w:rPr>
          <w:lang w:val="en-GB"/>
        </w:rPr>
        <w:t>is mostly an end-user problem, the problem owner chosen for this assignment is the Government of the attacked country. To reduce that scope even more, we will mainly focus on the Department of Economic Affairs. So in the Netherlands, this will be the “</w:t>
      </w:r>
      <w:proofErr w:type="spellStart"/>
      <w:r w:rsidRPr="00550420">
        <w:rPr>
          <w:lang w:val="en-GB"/>
        </w:rPr>
        <w:t>Ministerie</w:t>
      </w:r>
      <w:proofErr w:type="spellEnd"/>
      <w:r w:rsidRPr="00550420">
        <w:rPr>
          <w:lang w:val="en-GB"/>
        </w:rPr>
        <w:t xml:space="preserve"> van </w:t>
      </w:r>
      <w:proofErr w:type="spellStart"/>
      <w:r w:rsidRPr="00550420">
        <w:rPr>
          <w:lang w:val="en-GB"/>
        </w:rPr>
        <w:t>Economische</w:t>
      </w:r>
      <w:proofErr w:type="spellEnd"/>
      <w:r w:rsidRPr="00550420">
        <w:rPr>
          <w:lang w:val="en-GB"/>
        </w:rPr>
        <w:t xml:space="preserve"> </w:t>
      </w:r>
      <w:proofErr w:type="spellStart"/>
      <w:r w:rsidRPr="00550420">
        <w:rPr>
          <w:lang w:val="en-GB"/>
        </w:rPr>
        <w:t>Zaken</w:t>
      </w:r>
      <w:proofErr w:type="spellEnd"/>
      <w:r w:rsidRPr="00550420">
        <w:rPr>
          <w:lang w:val="en-GB"/>
        </w:rPr>
        <w:t>”. But since the Netherlands isn’t massively attacked by phishing/</w:t>
      </w:r>
      <w:r w:rsidR="00AF657C" w:rsidRPr="00AF657C">
        <w:rPr>
          <w:lang w:val="en-GB"/>
        </w:rPr>
        <w:t xml:space="preserve"> </w:t>
      </w:r>
      <w:r w:rsidR="00AF657C">
        <w:rPr>
          <w:lang w:val="en-GB"/>
        </w:rPr>
        <w:t>spamming</w:t>
      </w:r>
      <w:r w:rsidR="00AF657C" w:rsidRPr="00550420">
        <w:rPr>
          <w:lang w:val="en-GB"/>
        </w:rPr>
        <w:t xml:space="preserve"> </w:t>
      </w:r>
      <w:r w:rsidRPr="00550420">
        <w:rPr>
          <w:lang w:val="en-GB"/>
        </w:rPr>
        <w:t>attacks in comparison to the United-States, the focus will be on the Department of Economic Affairs of the United States of America (Kaspersky, 2016).</w:t>
      </w:r>
    </w:p>
    <w:p w:rsidR="00B87144" w:rsidRPr="00550420" w:rsidRDefault="00B87144" w:rsidP="00B87144">
      <w:pPr>
        <w:rPr>
          <w:lang w:val="en-GB"/>
        </w:rPr>
      </w:pPr>
    </w:p>
    <w:p w:rsidR="00B87144" w:rsidRPr="00550420" w:rsidRDefault="00B87144" w:rsidP="00B87144">
      <w:pPr>
        <w:rPr>
          <w:lang w:val="en-GB"/>
        </w:rPr>
      </w:pPr>
      <w:r w:rsidRPr="00550420">
        <w:rPr>
          <w:lang w:val="en-GB"/>
        </w:rPr>
        <w:t xml:space="preserve">The goal of the Department of Economic Affairs is to support and improve economic activity as much as possible. This organization works to create jobs and expand economic opportunities everywhere they can (State.gov, 2016). It does so by negotiating with various parties all over the world to ensure the economic growth of the United States remains high. Everything that can threaten this position is threatening the goal of the Department of Economic Affairs, so this actor will do whatever it’s able to do to prevent that. </w:t>
      </w:r>
    </w:p>
    <w:p w:rsidR="00B87144" w:rsidRPr="00550420" w:rsidRDefault="00B87144" w:rsidP="00B87144">
      <w:pPr>
        <w:rPr>
          <w:lang w:val="en-GB"/>
        </w:rPr>
      </w:pPr>
    </w:p>
    <w:p w:rsidR="00B87144" w:rsidRPr="00550420" w:rsidRDefault="00B87144" w:rsidP="00B87144">
      <w:pPr>
        <w:rPr>
          <w:lang w:val="en-GB"/>
        </w:rPr>
      </w:pPr>
      <w:r w:rsidRPr="00550420">
        <w:rPr>
          <w:lang w:val="en-GB"/>
        </w:rPr>
        <w:t>Since our security issue is phishing, the main risk for the Department of Economic Affairs is to lose economic momentum, productivity of even real money due to phishing. Economic damage can be caused by simply the time spilled by employees on deleting or answering phishing mails, malware infections after a phishing attack or money stolen by fake bank website. So the Department of Economic Affairs has serious incentives to stop phishing from happening. The strategies it has to accomplish that are discussed in the next sections of this report.</w:t>
      </w:r>
    </w:p>
    <w:p w:rsidR="006B3C13" w:rsidRPr="00550420" w:rsidRDefault="006B3C13" w:rsidP="006B3C13">
      <w:pPr>
        <w:rPr>
          <w:rFonts w:ascii="Roboto Thin" w:eastAsiaTheme="majorEastAsia" w:hAnsi="Roboto Thin" w:cstheme="majorBidi"/>
          <w:sz w:val="40"/>
          <w:szCs w:val="28"/>
          <w:lang w:val="en-GB"/>
        </w:rPr>
      </w:pPr>
      <w:r w:rsidRPr="00550420">
        <w:rPr>
          <w:lang w:val="en-GB"/>
        </w:rPr>
        <w:br w:type="page"/>
      </w:r>
    </w:p>
    <w:p w:rsidR="00B87144" w:rsidRPr="00550420" w:rsidRDefault="00B87144" w:rsidP="00B87144">
      <w:pPr>
        <w:pStyle w:val="Kop1"/>
        <w:rPr>
          <w:lang w:val="en-GB" w:eastAsia="nl-NL"/>
        </w:rPr>
      </w:pPr>
      <w:bookmarkStart w:id="9" w:name="_Toc463859073"/>
      <w:r w:rsidRPr="00550420">
        <w:rPr>
          <w:lang w:val="en-GB" w:eastAsia="nl-NL"/>
        </w:rPr>
        <w:lastRenderedPageBreak/>
        <w:t>3. What relevant differences in security performance does your metric reveal?</w:t>
      </w:r>
      <w:bookmarkEnd w:id="9"/>
    </w:p>
    <w:p w:rsidR="00337C5C" w:rsidRPr="00550420" w:rsidRDefault="00337C5C" w:rsidP="00337C5C">
      <w:pPr>
        <w:rPr>
          <w:i/>
          <w:lang w:val="en-GB" w:eastAsia="nl-NL"/>
        </w:rPr>
      </w:pPr>
      <w:r w:rsidRPr="00550420">
        <w:rPr>
          <w:i/>
          <w:lang w:val="en-GB" w:eastAsia="nl-NL"/>
        </w:rPr>
        <w:t>Due to personal reasons, this part is missing, but will be present at the feedback session on Thursday.</w:t>
      </w:r>
    </w:p>
    <w:p w:rsidR="006B3C13" w:rsidRPr="00550420" w:rsidRDefault="006B3C13" w:rsidP="006B3C13">
      <w:pPr>
        <w:rPr>
          <w:rFonts w:ascii="Roboto Thin" w:eastAsiaTheme="majorEastAsia" w:hAnsi="Roboto Thin" w:cstheme="majorBidi"/>
          <w:sz w:val="40"/>
          <w:szCs w:val="28"/>
          <w:lang w:val="en-GB"/>
        </w:rPr>
      </w:pPr>
      <w:r w:rsidRPr="00550420">
        <w:rPr>
          <w:lang w:val="en-GB"/>
        </w:rPr>
        <w:br w:type="page"/>
      </w:r>
    </w:p>
    <w:p w:rsidR="00B87144" w:rsidRPr="00550420" w:rsidRDefault="00B87144" w:rsidP="00B87144">
      <w:pPr>
        <w:pStyle w:val="Kop1"/>
        <w:rPr>
          <w:lang w:val="en-GB"/>
        </w:rPr>
      </w:pPr>
      <w:bookmarkStart w:id="10" w:name="_Toc463859074"/>
      <w:r w:rsidRPr="00550420">
        <w:rPr>
          <w:lang w:val="en-GB"/>
        </w:rPr>
        <w:lastRenderedPageBreak/>
        <w:t>4. Risk strategies</w:t>
      </w:r>
      <w:bookmarkEnd w:id="10"/>
    </w:p>
    <w:p w:rsidR="00B87144" w:rsidRPr="00550420" w:rsidRDefault="00B87144" w:rsidP="00B87144">
      <w:pPr>
        <w:rPr>
          <w:lang w:val="en-GB"/>
        </w:rPr>
      </w:pPr>
    </w:p>
    <w:p w:rsidR="00B87144" w:rsidRPr="00550420" w:rsidRDefault="00B87144" w:rsidP="00B87144">
      <w:pPr>
        <w:rPr>
          <w:lang w:val="en-GB"/>
        </w:rPr>
      </w:pPr>
      <w:r w:rsidRPr="00550420">
        <w:rPr>
          <w:lang w:val="en-GB"/>
        </w:rPr>
        <w:t>Risk strategies can be followed by the problem owner to reduce a security issue. Risk strategies are part of a broader risk management plan as defined in ISO 27001</w:t>
      </w:r>
      <w:r w:rsidR="000E08A3" w:rsidRPr="00550420">
        <w:rPr>
          <w:lang w:val="en-GB"/>
        </w:rPr>
        <w:t xml:space="preserve"> (ISO.org, 2016)</w:t>
      </w:r>
      <w:r w:rsidRPr="00550420">
        <w:rPr>
          <w:lang w:val="en-GB"/>
        </w:rPr>
        <w:t>. Broadly, there are four potential strategies that can be used to handle risk:</w:t>
      </w:r>
    </w:p>
    <w:p w:rsidR="00B87144" w:rsidRPr="00550420" w:rsidRDefault="00B87144" w:rsidP="00B87144">
      <w:pPr>
        <w:pStyle w:val="Lijstalinea"/>
        <w:numPr>
          <w:ilvl w:val="0"/>
          <w:numId w:val="2"/>
        </w:numPr>
        <w:spacing w:after="160" w:line="259" w:lineRule="auto"/>
        <w:rPr>
          <w:lang w:val="en-GB"/>
        </w:rPr>
      </w:pPr>
      <w:r w:rsidRPr="00550420">
        <w:rPr>
          <w:lang w:val="en-GB"/>
        </w:rPr>
        <w:t>Avoid risk – circumventing risk; for example by ceasing activities altogether</w:t>
      </w:r>
    </w:p>
    <w:p w:rsidR="00B87144" w:rsidRPr="00550420" w:rsidRDefault="00B87144" w:rsidP="00B87144">
      <w:pPr>
        <w:pStyle w:val="Lijstalinea"/>
        <w:numPr>
          <w:ilvl w:val="0"/>
          <w:numId w:val="2"/>
        </w:numPr>
        <w:spacing w:after="160" w:line="259" w:lineRule="auto"/>
        <w:rPr>
          <w:lang w:val="en-GB"/>
        </w:rPr>
      </w:pPr>
      <w:r w:rsidRPr="00550420">
        <w:rPr>
          <w:lang w:val="en-GB"/>
        </w:rPr>
        <w:t>Mitigate risk – Reducing the impact or likelihood (or both) of risk</w:t>
      </w:r>
    </w:p>
    <w:p w:rsidR="00B87144" w:rsidRPr="00550420" w:rsidRDefault="00B87144" w:rsidP="00B87144">
      <w:pPr>
        <w:pStyle w:val="Lijstalinea"/>
        <w:numPr>
          <w:ilvl w:val="0"/>
          <w:numId w:val="2"/>
        </w:numPr>
        <w:spacing w:after="160" w:line="259" w:lineRule="auto"/>
        <w:rPr>
          <w:lang w:val="en-GB"/>
        </w:rPr>
      </w:pPr>
      <w:r w:rsidRPr="00550420">
        <w:rPr>
          <w:lang w:val="en-GB"/>
        </w:rPr>
        <w:t>Accept risk – accepting negative (or positive) impact of a risk</w:t>
      </w:r>
    </w:p>
    <w:p w:rsidR="00B87144" w:rsidRPr="00550420" w:rsidRDefault="00B87144" w:rsidP="00B87144">
      <w:pPr>
        <w:pStyle w:val="Lijstalinea"/>
        <w:numPr>
          <w:ilvl w:val="0"/>
          <w:numId w:val="2"/>
        </w:numPr>
        <w:spacing w:after="160" w:line="259" w:lineRule="auto"/>
        <w:rPr>
          <w:lang w:val="en-GB"/>
        </w:rPr>
      </w:pPr>
      <w:r w:rsidRPr="00550420">
        <w:rPr>
          <w:lang w:val="en-GB"/>
        </w:rPr>
        <w:t>Transfer risk – outsourcing risk to a third party or parties that manage the risk for you</w:t>
      </w:r>
    </w:p>
    <w:p w:rsidR="00B87144" w:rsidRPr="00550420" w:rsidRDefault="00B87144" w:rsidP="00B87144">
      <w:pPr>
        <w:rPr>
          <w:lang w:val="en-GB"/>
        </w:rPr>
      </w:pPr>
      <w:r w:rsidRPr="00550420">
        <w:rPr>
          <w:lang w:val="en-GB"/>
        </w:rPr>
        <w:t xml:space="preserve">In the context of the </w:t>
      </w:r>
      <w:proofErr w:type="spellStart"/>
      <w:r w:rsidR="000C2D04">
        <w:rPr>
          <w:lang w:val="en-GB"/>
        </w:rPr>
        <w:t>SPAM</w:t>
      </w:r>
      <w:r w:rsidRPr="00550420">
        <w:rPr>
          <w:lang w:val="en-GB"/>
        </w:rPr>
        <w:t>haus</w:t>
      </w:r>
      <w:proofErr w:type="spellEnd"/>
      <w:r w:rsidRPr="00550420">
        <w:rPr>
          <w:lang w:val="en-GB"/>
        </w:rPr>
        <w:t xml:space="preserve"> dataset and the three actors (i.e. government, cyber security companies (CSCs) and Internet Service Providers (ISPs)) the potential strategies can be defined as follows:</w:t>
      </w:r>
    </w:p>
    <w:p w:rsidR="00B87144" w:rsidRPr="00550420" w:rsidRDefault="00B87144" w:rsidP="00B87144">
      <w:pPr>
        <w:pStyle w:val="Lijstalinea"/>
        <w:numPr>
          <w:ilvl w:val="0"/>
          <w:numId w:val="3"/>
        </w:numPr>
        <w:spacing w:after="160" w:line="259" w:lineRule="auto"/>
        <w:rPr>
          <w:lang w:val="en-GB"/>
        </w:rPr>
      </w:pPr>
      <w:r w:rsidRPr="00550420">
        <w:rPr>
          <w:lang w:val="en-GB"/>
        </w:rPr>
        <w:t>Avoiding risk means:</w:t>
      </w:r>
    </w:p>
    <w:p w:rsidR="00B87144" w:rsidRPr="00550420" w:rsidRDefault="00B87144" w:rsidP="00B87144">
      <w:pPr>
        <w:pStyle w:val="Lijstalinea"/>
        <w:numPr>
          <w:ilvl w:val="1"/>
          <w:numId w:val="3"/>
        </w:numPr>
        <w:spacing w:after="160" w:line="259" w:lineRule="auto"/>
        <w:rPr>
          <w:lang w:val="en-GB"/>
        </w:rPr>
      </w:pPr>
      <w:r w:rsidRPr="00550420">
        <w:rPr>
          <w:lang w:val="en-GB"/>
        </w:rPr>
        <w:t>Government – cutting citizens from the Internet or at least firewalling the country from access to other nations (e.g. like the great firewall of China). Another less rigorous intervention would be only blocking all e-mail related protocols (e.g. POP3, IMAP and SMTP)</w:t>
      </w:r>
    </w:p>
    <w:p w:rsidR="00B87144" w:rsidRPr="00550420" w:rsidRDefault="00B87144" w:rsidP="00B87144">
      <w:pPr>
        <w:pStyle w:val="Lijstalinea"/>
        <w:numPr>
          <w:ilvl w:val="1"/>
          <w:numId w:val="3"/>
        </w:numPr>
        <w:spacing w:after="160" w:line="259" w:lineRule="auto"/>
        <w:rPr>
          <w:lang w:val="en-GB"/>
        </w:rPr>
      </w:pPr>
      <w:r w:rsidRPr="00550420">
        <w:rPr>
          <w:lang w:val="en-GB"/>
        </w:rPr>
        <w:t>CSCs – can advise their clients to stop using e-mail</w:t>
      </w:r>
    </w:p>
    <w:p w:rsidR="00B87144" w:rsidRPr="00550420" w:rsidRDefault="00B87144" w:rsidP="00B87144">
      <w:pPr>
        <w:pStyle w:val="Lijstalinea"/>
        <w:numPr>
          <w:ilvl w:val="1"/>
          <w:numId w:val="3"/>
        </w:numPr>
        <w:spacing w:after="160" w:line="259" w:lineRule="auto"/>
        <w:rPr>
          <w:lang w:val="en-GB"/>
        </w:rPr>
      </w:pPr>
      <w:r w:rsidRPr="00550420">
        <w:rPr>
          <w:lang w:val="en-GB"/>
        </w:rPr>
        <w:t>ISPs – have the technical expertise and blocking power to in fact block all e-mail related protocols from all devices in a certain country</w:t>
      </w:r>
    </w:p>
    <w:p w:rsidR="00B87144" w:rsidRPr="00550420" w:rsidRDefault="00B87144" w:rsidP="00B87144">
      <w:pPr>
        <w:pStyle w:val="Lijstalinea"/>
        <w:numPr>
          <w:ilvl w:val="0"/>
          <w:numId w:val="3"/>
        </w:numPr>
        <w:spacing w:after="160" w:line="259" w:lineRule="auto"/>
        <w:rPr>
          <w:lang w:val="en-GB"/>
        </w:rPr>
      </w:pPr>
      <w:r w:rsidRPr="00550420">
        <w:rPr>
          <w:lang w:val="en-GB"/>
        </w:rPr>
        <w:t>Mitigating risk:</w:t>
      </w:r>
    </w:p>
    <w:p w:rsidR="00B87144" w:rsidRPr="00550420" w:rsidRDefault="00B87144" w:rsidP="00B87144">
      <w:pPr>
        <w:pStyle w:val="Lijstalinea"/>
        <w:numPr>
          <w:ilvl w:val="1"/>
          <w:numId w:val="3"/>
        </w:numPr>
        <w:spacing w:after="160" w:line="259" w:lineRule="auto"/>
        <w:rPr>
          <w:lang w:val="en-GB"/>
        </w:rPr>
      </w:pPr>
      <w:r w:rsidRPr="00550420">
        <w:rPr>
          <w:lang w:val="en-GB"/>
        </w:rPr>
        <w:t xml:space="preserve">Government – Informing citizens, own governmental departments and the private sector about </w:t>
      </w:r>
      <w:r w:rsidR="000C2D04">
        <w:rPr>
          <w:lang w:val="en-GB"/>
        </w:rPr>
        <w:t>SPAM</w:t>
      </w:r>
      <w:r w:rsidRPr="00550420">
        <w:rPr>
          <w:lang w:val="en-GB"/>
        </w:rPr>
        <w:t xml:space="preserve"> and creating awareness of potential threats that can materialize in an impact with certain behaviour of these actors. Furthermore, the government has more stringent and permanent options to consider as the </w:t>
      </w:r>
      <w:proofErr w:type="spellStart"/>
      <w:r w:rsidRPr="00550420">
        <w:rPr>
          <w:i/>
          <w:lang w:val="en-GB"/>
        </w:rPr>
        <w:t>trias</w:t>
      </w:r>
      <w:proofErr w:type="spellEnd"/>
      <w:r w:rsidRPr="00550420">
        <w:rPr>
          <w:i/>
          <w:lang w:val="en-GB"/>
        </w:rPr>
        <w:t xml:space="preserve"> </w:t>
      </w:r>
      <w:proofErr w:type="spellStart"/>
      <w:r w:rsidRPr="00550420">
        <w:rPr>
          <w:i/>
          <w:lang w:val="en-GB"/>
        </w:rPr>
        <w:t>politica</w:t>
      </w:r>
      <w:proofErr w:type="spellEnd"/>
      <w:r w:rsidRPr="00550420">
        <w:rPr>
          <w:lang w:val="en-GB"/>
        </w:rPr>
        <w:t xml:space="preserve"> divides jurisdiction in three segments. First, the </w:t>
      </w:r>
      <w:r w:rsidRPr="00550420">
        <w:rPr>
          <w:i/>
          <w:lang w:val="en-GB"/>
        </w:rPr>
        <w:t>legislative branch</w:t>
      </w:r>
      <w:r w:rsidRPr="00550420">
        <w:rPr>
          <w:lang w:val="en-GB"/>
        </w:rPr>
        <w:t xml:space="preserve"> is able to create new laws to defend against </w:t>
      </w:r>
      <w:r w:rsidR="000C2D04">
        <w:rPr>
          <w:lang w:val="en-GB"/>
        </w:rPr>
        <w:t>SPAM</w:t>
      </w:r>
      <w:r w:rsidRPr="00550420">
        <w:rPr>
          <w:lang w:val="en-GB"/>
        </w:rPr>
        <w:t xml:space="preserve">. Second, the </w:t>
      </w:r>
      <w:r w:rsidRPr="00550420">
        <w:rPr>
          <w:i/>
          <w:lang w:val="en-GB"/>
        </w:rPr>
        <w:t>executive branch</w:t>
      </w:r>
      <w:r w:rsidRPr="00550420">
        <w:rPr>
          <w:lang w:val="en-GB"/>
        </w:rPr>
        <w:t xml:space="preserve"> is able to execute laws that have been passed (e.g. police officers). Third and finally, the </w:t>
      </w:r>
      <w:r w:rsidRPr="00550420">
        <w:rPr>
          <w:i/>
          <w:lang w:val="en-GB"/>
        </w:rPr>
        <w:t>judicial branch</w:t>
      </w:r>
      <w:r w:rsidRPr="00550420">
        <w:rPr>
          <w:lang w:val="en-GB"/>
        </w:rPr>
        <w:t xml:space="preserve"> applies laws and convicts individuals and organizations when the law is broken. </w:t>
      </w:r>
    </w:p>
    <w:p w:rsidR="00B87144" w:rsidRPr="00550420" w:rsidRDefault="00B87144" w:rsidP="00B87144">
      <w:pPr>
        <w:pStyle w:val="Lijstalinea"/>
        <w:numPr>
          <w:ilvl w:val="1"/>
          <w:numId w:val="3"/>
        </w:numPr>
        <w:spacing w:after="160" w:line="259" w:lineRule="auto"/>
        <w:rPr>
          <w:lang w:val="en-GB"/>
        </w:rPr>
      </w:pPr>
      <w:r w:rsidRPr="00550420">
        <w:rPr>
          <w:lang w:val="en-GB"/>
        </w:rPr>
        <w:t>CSCs – have (tacit) knowledge to inform companies and other organizations to consult, create awareness and give practical advice how to mitigate cyber risk.</w:t>
      </w:r>
    </w:p>
    <w:p w:rsidR="00B87144" w:rsidRPr="00550420" w:rsidRDefault="00B87144" w:rsidP="00B87144">
      <w:pPr>
        <w:pStyle w:val="Lijstalinea"/>
        <w:numPr>
          <w:ilvl w:val="1"/>
          <w:numId w:val="3"/>
        </w:numPr>
        <w:spacing w:after="160" w:line="259" w:lineRule="auto"/>
        <w:rPr>
          <w:lang w:val="en-GB"/>
        </w:rPr>
      </w:pPr>
      <w:r w:rsidRPr="00550420">
        <w:rPr>
          <w:lang w:val="en-GB"/>
        </w:rPr>
        <w:t xml:space="preserve">ISPs – can mitigate risk by educating their support staff on </w:t>
      </w:r>
      <w:r w:rsidR="000C2D04">
        <w:rPr>
          <w:lang w:val="en-GB"/>
        </w:rPr>
        <w:t>SPAM</w:t>
      </w:r>
      <w:r w:rsidRPr="00550420">
        <w:rPr>
          <w:lang w:val="en-GB"/>
        </w:rPr>
        <w:t xml:space="preserve"> and botnets. Support staff will be better able to detect and give assistance to out of the ordinary computer behaviour when clients describe it (e.g. slower computer phishing, and slow Internet connection). ISPs can also execute a law passed by the </w:t>
      </w:r>
      <w:r w:rsidRPr="00550420">
        <w:rPr>
          <w:i/>
          <w:lang w:val="en-GB"/>
        </w:rPr>
        <w:t>legislative branch</w:t>
      </w:r>
      <w:r w:rsidRPr="00550420">
        <w:rPr>
          <w:lang w:val="en-GB"/>
        </w:rPr>
        <w:t xml:space="preserve"> of government, for example to block </w:t>
      </w:r>
      <w:r w:rsidR="000C2D04">
        <w:rPr>
          <w:lang w:val="en-GB"/>
        </w:rPr>
        <w:t>SPAM</w:t>
      </w:r>
      <w:r w:rsidRPr="00550420">
        <w:rPr>
          <w:lang w:val="en-GB"/>
        </w:rPr>
        <w:t xml:space="preserve"> or pre-emptively scan e-mails for viruses, malware and worms.</w:t>
      </w:r>
    </w:p>
    <w:p w:rsidR="00B87144" w:rsidRPr="00550420" w:rsidRDefault="00B87144" w:rsidP="00B87144">
      <w:pPr>
        <w:pStyle w:val="Lijstalinea"/>
        <w:numPr>
          <w:ilvl w:val="0"/>
          <w:numId w:val="3"/>
        </w:numPr>
        <w:spacing w:after="160" w:line="259" w:lineRule="auto"/>
        <w:rPr>
          <w:lang w:val="en-GB"/>
        </w:rPr>
      </w:pPr>
      <w:r w:rsidRPr="00550420">
        <w:rPr>
          <w:lang w:val="en-GB"/>
        </w:rPr>
        <w:t>Accept risk:</w:t>
      </w:r>
    </w:p>
    <w:p w:rsidR="00B87144" w:rsidRPr="00550420" w:rsidRDefault="00B87144" w:rsidP="00B87144">
      <w:pPr>
        <w:pStyle w:val="Lijstalinea"/>
        <w:numPr>
          <w:ilvl w:val="1"/>
          <w:numId w:val="3"/>
        </w:numPr>
        <w:spacing w:after="160" w:line="259" w:lineRule="auto"/>
        <w:rPr>
          <w:lang w:val="en-GB"/>
        </w:rPr>
      </w:pPr>
      <w:r w:rsidRPr="00550420">
        <w:rPr>
          <w:lang w:val="en-GB"/>
        </w:rPr>
        <w:t xml:space="preserve">Government – can accept the risk by just letting </w:t>
      </w:r>
      <w:r w:rsidR="000C2D04">
        <w:rPr>
          <w:lang w:val="en-GB"/>
        </w:rPr>
        <w:t>SPAM</w:t>
      </w:r>
      <w:r w:rsidRPr="00550420">
        <w:rPr>
          <w:lang w:val="en-GB"/>
        </w:rPr>
        <w:t xml:space="preserve"> happen and leaving citizens and organizations to self-organize</w:t>
      </w:r>
    </w:p>
    <w:p w:rsidR="00B87144" w:rsidRPr="00550420" w:rsidRDefault="00B87144" w:rsidP="00B87144">
      <w:pPr>
        <w:pStyle w:val="Lijstalinea"/>
        <w:numPr>
          <w:ilvl w:val="1"/>
          <w:numId w:val="3"/>
        </w:numPr>
        <w:spacing w:after="160" w:line="259" w:lineRule="auto"/>
        <w:rPr>
          <w:lang w:val="en-GB"/>
        </w:rPr>
      </w:pPr>
      <w:r w:rsidRPr="00550420">
        <w:rPr>
          <w:lang w:val="en-GB"/>
        </w:rPr>
        <w:t xml:space="preserve">CSCs – can also accept </w:t>
      </w:r>
      <w:r w:rsidR="000C2D04">
        <w:rPr>
          <w:lang w:val="en-GB"/>
        </w:rPr>
        <w:t>SPAM</w:t>
      </w:r>
      <w:r w:rsidRPr="00550420">
        <w:rPr>
          <w:lang w:val="en-GB"/>
        </w:rPr>
        <w:t xml:space="preserve"> risk  and focus on other forms of risk that might have a higher impact</w:t>
      </w:r>
    </w:p>
    <w:p w:rsidR="00550420" w:rsidRDefault="00B87144" w:rsidP="00B87144">
      <w:pPr>
        <w:pStyle w:val="Lijstalinea"/>
        <w:numPr>
          <w:ilvl w:val="1"/>
          <w:numId w:val="3"/>
        </w:numPr>
        <w:spacing w:after="160" w:line="259" w:lineRule="auto"/>
        <w:rPr>
          <w:lang w:val="en-GB"/>
        </w:rPr>
      </w:pPr>
      <w:r w:rsidRPr="00550420">
        <w:rPr>
          <w:lang w:val="en-GB"/>
        </w:rPr>
        <w:t xml:space="preserve">ISPs – can accept the </w:t>
      </w:r>
      <w:r w:rsidR="000C2D04">
        <w:rPr>
          <w:lang w:val="en-GB"/>
        </w:rPr>
        <w:t>SPAM</w:t>
      </w:r>
      <w:r w:rsidRPr="00550420">
        <w:rPr>
          <w:lang w:val="en-GB"/>
        </w:rPr>
        <w:t xml:space="preserve"> risk by leaving customers at their self-organizing power </w:t>
      </w:r>
    </w:p>
    <w:p w:rsidR="00B87144" w:rsidRPr="00550420" w:rsidRDefault="00550420" w:rsidP="00550420">
      <w:pPr>
        <w:rPr>
          <w:lang w:val="en-GB"/>
        </w:rPr>
      </w:pPr>
      <w:r>
        <w:rPr>
          <w:lang w:val="en-GB"/>
        </w:rPr>
        <w:br w:type="page"/>
      </w:r>
    </w:p>
    <w:p w:rsidR="00B87144" w:rsidRPr="00550420" w:rsidRDefault="00B87144" w:rsidP="00B87144">
      <w:pPr>
        <w:pStyle w:val="Lijstalinea"/>
        <w:numPr>
          <w:ilvl w:val="0"/>
          <w:numId w:val="3"/>
        </w:numPr>
        <w:spacing w:after="160" w:line="259" w:lineRule="auto"/>
        <w:rPr>
          <w:lang w:val="en-GB"/>
        </w:rPr>
      </w:pPr>
      <w:r w:rsidRPr="00550420">
        <w:rPr>
          <w:lang w:val="en-GB"/>
        </w:rPr>
        <w:lastRenderedPageBreak/>
        <w:t>Transfer risk:</w:t>
      </w:r>
    </w:p>
    <w:p w:rsidR="00B87144" w:rsidRPr="00550420" w:rsidRDefault="00B87144" w:rsidP="00B87144">
      <w:pPr>
        <w:pStyle w:val="Lijstalinea"/>
        <w:numPr>
          <w:ilvl w:val="1"/>
          <w:numId w:val="3"/>
        </w:numPr>
        <w:spacing w:after="160" w:line="259" w:lineRule="auto"/>
        <w:rPr>
          <w:lang w:val="en-GB"/>
        </w:rPr>
      </w:pPr>
      <w:r w:rsidRPr="00550420">
        <w:rPr>
          <w:lang w:val="en-GB"/>
        </w:rPr>
        <w:t>Government – could enact a law for customers to share the risk of (</w:t>
      </w:r>
      <w:proofErr w:type="spellStart"/>
      <w:r w:rsidRPr="00550420">
        <w:rPr>
          <w:lang w:val="en-GB"/>
        </w:rPr>
        <w:t>im</w:t>
      </w:r>
      <w:proofErr w:type="spellEnd"/>
      <w:r w:rsidRPr="00550420">
        <w:rPr>
          <w:lang w:val="en-GB"/>
        </w:rPr>
        <w:t xml:space="preserve">)material damage to customers. This way customers might collectively help each other as shared knowledge about </w:t>
      </w:r>
      <w:r w:rsidR="000C2D04">
        <w:rPr>
          <w:lang w:val="en-GB"/>
        </w:rPr>
        <w:t>SPAM</w:t>
      </w:r>
      <w:r w:rsidRPr="00550420">
        <w:rPr>
          <w:lang w:val="en-GB"/>
        </w:rPr>
        <w:t xml:space="preserve"> and its risk directly influences the premium each customer has to pay for the ‘</w:t>
      </w:r>
      <w:r w:rsidR="000C2D04">
        <w:rPr>
          <w:lang w:val="en-GB"/>
        </w:rPr>
        <w:t>SPAM</w:t>
      </w:r>
      <w:r w:rsidRPr="00550420">
        <w:rPr>
          <w:lang w:val="en-GB"/>
        </w:rPr>
        <w:t xml:space="preserve"> insurance’.</w:t>
      </w:r>
    </w:p>
    <w:p w:rsidR="00B87144" w:rsidRPr="00550420" w:rsidRDefault="00B87144" w:rsidP="00B87144">
      <w:pPr>
        <w:pStyle w:val="Lijstalinea"/>
        <w:numPr>
          <w:ilvl w:val="1"/>
          <w:numId w:val="3"/>
        </w:numPr>
        <w:spacing w:after="160" w:line="259" w:lineRule="auto"/>
        <w:rPr>
          <w:lang w:val="en-GB"/>
        </w:rPr>
      </w:pPr>
      <w:r w:rsidRPr="00550420">
        <w:rPr>
          <w:lang w:val="en-GB"/>
        </w:rPr>
        <w:t xml:space="preserve">CSCs – could advise customers on a safer cyber environment and might offer insurance against risk at the principle that a customer must install a minimum amount of security to mitigate risk and if risk nevertheless materialises then is covered by insurance. </w:t>
      </w:r>
    </w:p>
    <w:p w:rsidR="00B87144" w:rsidRPr="00550420" w:rsidRDefault="00B87144" w:rsidP="00B87144">
      <w:pPr>
        <w:pStyle w:val="Lijstalinea"/>
        <w:numPr>
          <w:ilvl w:val="1"/>
          <w:numId w:val="3"/>
        </w:numPr>
        <w:spacing w:after="160" w:line="259" w:lineRule="auto"/>
        <w:rPr>
          <w:lang w:val="en-GB"/>
        </w:rPr>
      </w:pPr>
      <w:r w:rsidRPr="00550420">
        <w:rPr>
          <w:lang w:val="en-GB"/>
        </w:rPr>
        <w:t>ISPs – could also offer customers insurance with the rule that a customer must install a minimum amount of security to be applicable to receive insurance. When a risk materialises in an impact the customer will be covered for damages.</w:t>
      </w:r>
    </w:p>
    <w:p w:rsidR="00B87144" w:rsidRPr="00550420" w:rsidRDefault="00B87144">
      <w:pPr>
        <w:rPr>
          <w:rFonts w:ascii="Roboto Thin" w:eastAsiaTheme="majorEastAsia" w:hAnsi="Roboto Thin" w:cstheme="majorBidi"/>
          <w:bCs/>
          <w:sz w:val="40"/>
          <w:szCs w:val="28"/>
          <w:lang w:val="en-GB"/>
        </w:rPr>
      </w:pPr>
      <w:r w:rsidRPr="00550420">
        <w:rPr>
          <w:lang w:val="en-GB"/>
        </w:rPr>
        <w:br w:type="page"/>
      </w:r>
    </w:p>
    <w:p w:rsidR="00B87144" w:rsidRPr="00550420" w:rsidRDefault="00B87144" w:rsidP="00B87144">
      <w:pPr>
        <w:pStyle w:val="Kop1"/>
        <w:rPr>
          <w:lang w:val="en-GB"/>
        </w:rPr>
      </w:pPr>
      <w:bookmarkStart w:id="11" w:name="_Toc463859075"/>
      <w:r w:rsidRPr="00550420">
        <w:rPr>
          <w:lang w:val="en-GB"/>
        </w:rPr>
        <w:lastRenderedPageBreak/>
        <w:t>5. Other actors influencing security issue</w:t>
      </w:r>
      <w:bookmarkEnd w:id="11"/>
    </w:p>
    <w:p w:rsidR="00B87144" w:rsidRPr="00550420" w:rsidRDefault="00B87144" w:rsidP="00B87144">
      <w:pPr>
        <w:rPr>
          <w:lang w:val="en-GB"/>
        </w:rPr>
      </w:pPr>
    </w:p>
    <w:p w:rsidR="00B87144" w:rsidRDefault="00B87144" w:rsidP="00B87144">
      <w:pPr>
        <w:rPr>
          <w:lang w:val="en-GB"/>
        </w:rPr>
      </w:pPr>
      <w:r w:rsidRPr="00550420">
        <w:rPr>
          <w:lang w:val="en-GB"/>
        </w:rPr>
        <w:t xml:space="preserve">In the previous and this report are defined three actors: government, Cyber Security Companies (CSCs) and internet Service Providers (ISPs). There are many other actors influencing the </w:t>
      </w:r>
      <w:r w:rsidR="000C2D04">
        <w:rPr>
          <w:lang w:val="en-GB"/>
        </w:rPr>
        <w:t>SPAM</w:t>
      </w:r>
      <w:r w:rsidRPr="00550420">
        <w:rPr>
          <w:lang w:val="en-GB"/>
        </w:rPr>
        <w:t xml:space="preserve"> security issue. The most important identified for this report are:</w:t>
      </w:r>
    </w:p>
    <w:p w:rsidR="00550420" w:rsidRPr="00550420" w:rsidRDefault="00550420" w:rsidP="00B87144">
      <w:pPr>
        <w:rPr>
          <w:lang w:val="en-GB"/>
        </w:rPr>
      </w:pPr>
    </w:p>
    <w:p w:rsidR="00B87144" w:rsidRPr="00550420" w:rsidRDefault="00B87144" w:rsidP="00B87144">
      <w:pPr>
        <w:pStyle w:val="Lijstalinea"/>
        <w:numPr>
          <w:ilvl w:val="0"/>
          <w:numId w:val="4"/>
        </w:numPr>
        <w:spacing w:after="160" w:line="259" w:lineRule="auto"/>
        <w:rPr>
          <w:lang w:val="en-GB"/>
        </w:rPr>
      </w:pPr>
      <w:r w:rsidRPr="00550420">
        <w:rPr>
          <w:b/>
          <w:lang w:val="en-GB"/>
        </w:rPr>
        <w:t>Botnet masters</w:t>
      </w:r>
      <w:r w:rsidRPr="00550420">
        <w:rPr>
          <w:lang w:val="en-GB"/>
        </w:rPr>
        <w:t xml:space="preserve"> – are the shepherds of a botnet and access bots via </w:t>
      </w:r>
      <w:r w:rsidRPr="00550420">
        <w:rPr>
          <w:i/>
          <w:lang w:val="en-GB"/>
        </w:rPr>
        <w:t>Command and Control nodes</w:t>
      </w:r>
      <w:r w:rsidRPr="00550420">
        <w:rPr>
          <w:lang w:val="en-GB"/>
        </w:rPr>
        <w:t xml:space="preserve"> (C&amp;C’s). Bots will not send </w:t>
      </w:r>
      <w:r w:rsidR="000C2D04">
        <w:rPr>
          <w:lang w:val="en-GB"/>
        </w:rPr>
        <w:t>SPAM</w:t>
      </w:r>
      <w:r w:rsidRPr="00550420">
        <w:rPr>
          <w:lang w:val="en-GB"/>
        </w:rPr>
        <w:t xml:space="preserve"> or do anything without an explicit instruction given by a C&amp;C. Destroying the C&amp;C’s immobilizes the shepherds flock. Closing C&amp;C’s is effectively a root-cause solution by both stopping the </w:t>
      </w:r>
      <w:r w:rsidR="000C2D04">
        <w:rPr>
          <w:lang w:val="en-GB"/>
        </w:rPr>
        <w:t>SPAM</w:t>
      </w:r>
      <w:r w:rsidRPr="00550420">
        <w:rPr>
          <w:lang w:val="en-GB"/>
        </w:rPr>
        <w:t xml:space="preserve"> and stopping control over botnets.</w:t>
      </w:r>
    </w:p>
    <w:p w:rsidR="00B87144" w:rsidRPr="00550420" w:rsidRDefault="00B87144" w:rsidP="00B87144">
      <w:pPr>
        <w:pStyle w:val="Lijstalinea"/>
        <w:numPr>
          <w:ilvl w:val="0"/>
          <w:numId w:val="4"/>
        </w:numPr>
        <w:spacing w:after="160" w:line="259" w:lineRule="auto"/>
        <w:rPr>
          <w:lang w:val="en-GB"/>
        </w:rPr>
      </w:pPr>
      <w:r w:rsidRPr="00550420">
        <w:rPr>
          <w:b/>
          <w:lang w:val="en-GB"/>
        </w:rPr>
        <w:t>Consumers</w:t>
      </w:r>
      <w:r w:rsidRPr="00550420">
        <w:rPr>
          <w:lang w:val="en-GB"/>
        </w:rPr>
        <w:t xml:space="preserve"> – are individuals and households that connect to the Internet for information and all kinds of offered services. Consumers are </w:t>
      </w:r>
      <w:r w:rsidR="00550420" w:rsidRPr="00550420">
        <w:rPr>
          <w:lang w:val="en-GB"/>
        </w:rPr>
        <w:t xml:space="preserve">one of the most </w:t>
      </w:r>
      <w:r w:rsidRPr="00550420">
        <w:rPr>
          <w:lang w:val="en-GB"/>
        </w:rPr>
        <w:t xml:space="preserve">important </w:t>
      </w:r>
      <w:proofErr w:type="spellStart"/>
      <w:r w:rsidRPr="00550420">
        <w:rPr>
          <w:lang w:val="en-GB"/>
        </w:rPr>
        <w:t>actor</w:t>
      </w:r>
      <w:r w:rsidR="00550420" w:rsidRPr="00550420">
        <w:rPr>
          <w:lang w:val="en-GB"/>
        </w:rPr>
        <w:t>s</w:t>
      </w:r>
      <w:proofErr w:type="spellEnd"/>
      <w:r w:rsidRPr="00550420">
        <w:rPr>
          <w:lang w:val="en-GB"/>
        </w:rPr>
        <w:t xml:space="preserve"> influencing </w:t>
      </w:r>
      <w:r w:rsidR="000C2D04">
        <w:rPr>
          <w:lang w:val="en-GB"/>
        </w:rPr>
        <w:t>SPAM</w:t>
      </w:r>
      <w:r w:rsidRPr="00550420">
        <w:rPr>
          <w:lang w:val="en-GB"/>
        </w:rPr>
        <w:t xml:space="preserve"> security risk. Awareness of consumers means that they could change their behaviour to </w:t>
      </w:r>
      <w:r w:rsidR="00550420" w:rsidRPr="00550420">
        <w:rPr>
          <w:lang w:val="en-GB"/>
        </w:rPr>
        <w:t>prevent</w:t>
      </w:r>
      <w:r w:rsidRPr="00550420">
        <w:rPr>
          <w:lang w:val="en-GB"/>
        </w:rPr>
        <w:t xml:space="preserve"> falling victim to </w:t>
      </w:r>
      <w:r w:rsidR="000C2D04">
        <w:rPr>
          <w:lang w:val="en-GB"/>
        </w:rPr>
        <w:t>SPAM</w:t>
      </w:r>
      <w:r w:rsidR="00550420" w:rsidRPr="00550420">
        <w:rPr>
          <w:lang w:val="en-GB"/>
        </w:rPr>
        <w:t xml:space="preserve"> related accidents</w:t>
      </w:r>
      <w:r w:rsidRPr="00550420">
        <w:rPr>
          <w:lang w:val="en-GB"/>
        </w:rPr>
        <w:t xml:space="preserve">. If less consumers click on the links embedded in </w:t>
      </w:r>
      <w:r w:rsidR="000C2D04">
        <w:rPr>
          <w:lang w:val="en-GB"/>
        </w:rPr>
        <w:t>SPAM</w:t>
      </w:r>
      <w:r w:rsidR="00550420" w:rsidRPr="00550420">
        <w:rPr>
          <w:lang w:val="en-GB"/>
        </w:rPr>
        <w:t>,</w:t>
      </w:r>
      <w:r w:rsidRPr="00550420">
        <w:rPr>
          <w:lang w:val="en-GB"/>
        </w:rPr>
        <w:t xml:space="preserve"> then operating a C&amp;C will not be profitable and thus a Botnet Master </w:t>
      </w:r>
      <w:r w:rsidR="00550420" w:rsidRPr="00550420">
        <w:rPr>
          <w:lang w:val="en-GB"/>
        </w:rPr>
        <w:t xml:space="preserve">will </w:t>
      </w:r>
      <w:r w:rsidRPr="00550420">
        <w:rPr>
          <w:lang w:val="en-GB"/>
        </w:rPr>
        <w:t>seek his income from other criminal activities.</w:t>
      </w:r>
    </w:p>
    <w:p w:rsidR="00B87144" w:rsidRPr="00550420" w:rsidRDefault="00B87144" w:rsidP="00B87144">
      <w:pPr>
        <w:pStyle w:val="Lijstalinea"/>
        <w:numPr>
          <w:ilvl w:val="0"/>
          <w:numId w:val="4"/>
        </w:numPr>
        <w:spacing w:after="160" w:line="259" w:lineRule="auto"/>
        <w:rPr>
          <w:lang w:val="en-GB"/>
        </w:rPr>
      </w:pPr>
      <w:r w:rsidRPr="00550420">
        <w:rPr>
          <w:b/>
          <w:lang w:val="en-GB"/>
        </w:rPr>
        <w:t>Businesses</w:t>
      </w:r>
      <w:r w:rsidRPr="00550420">
        <w:rPr>
          <w:lang w:val="en-GB"/>
        </w:rPr>
        <w:t xml:space="preserve"> – are connected to the Internet to create value for customers. Besides consumers also businesses and it personnel can be made aware of </w:t>
      </w:r>
      <w:r w:rsidR="000C2D04">
        <w:rPr>
          <w:lang w:val="en-GB"/>
        </w:rPr>
        <w:t>SPAM</w:t>
      </w:r>
      <w:r w:rsidRPr="00550420">
        <w:rPr>
          <w:lang w:val="en-GB"/>
        </w:rPr>
        <w:t xml:space="preserve"> impact and security policies. Moreover businesses should focus on the security of e-mail servers and devices besides merely focussing on whether an application is working.</w:t>
      </w:r>
    </w:p>
    <w:p w:rsidR="00B87144" w:rsidRPr="00550420" w:rsidRDefault="00B87144" w:rsidP="00B87144">
      <w:pPr>
        <w:pStyle w:val="Lijstalinea"/>
        <w:numPr>
          <w:ilvl w:val="0"/>
          <w:numId w:val="4"/>
        </w:numPr>
        <w:spacing w:after="160" w:line="259" w:lineRule="auto"/>
        <w:rPr>
          <w:lang w:val="en-GB"/>
        </w:rPr>
      </w:pPr>
      <w:r w:rsidRPr="00550420">
        <w:rPr>
          <w:b/>
          <w:lang w:val="en-GB"/>
        </w:rPr>
        <w:t>Money</w:t>
      </w:r>
      <w:r w:rsidRPr="00550420">
        <w:rPr>
          <w:lang w:val="en-GB"/>
        </w:rPr>
        <w:t xml:space="preserve"> </w:t>
      </w:r>
      <w:r w:rsidRPr="00550420">
        <w:rPr>
          <w:b/>
          <w:lang w:val="en-GB"/>
        </w:rPr>
        <w:t>mules</w:t>
      </w:r>
      <w:r w:rsidRPr="00550420">
        <w:rPr>
          <w:lang w:val="en-GB"/>
        </w:rPr>
        <w:t xml:space="preserve"> – are the actors that withdraw money stolen from consumers. C&amp;C’s deposit stolen money in a real bank account. Money mules are random anonymous people that go to an ATM and withdraw the money while withholding a percentage for their service. The money is dropped of</w:t>
      </w:r>
      <w:r w:rsidR="00550420">
        <w:rPr>
          <w:lang w:val="en-GB"/>
        </w:rPr>
        <w:t>f</w:t>
      </w:r>
      <w:r w:rsidRPr="00550420">
        <w:rPr>
          <w:lang w:val="en-GB"/>
        </w:rPr>
        <w:t xml:space="preserve"> at a certain physical location and gathered by the botnet masters. Stopping the recruitment of money mules by botnet masters would be a near root-cause solution as the money does not reach the botnet masters. In addition, Botnet masters do not want to withdraw the money from a bank account themselves in order to stay anonymous.</w:t>
      </w:r>
    </w:p>
    <w:p w:rsidR="00B87144" w:rsidRPr="00550420" w:rsidRDefault="00B87144" w:rsidP="00B87144">
      <w:pPr>
        <w:pStyle w:val="Lijstalinea"/>
        <w:numPr>
          <w:ilvl w:val="0"/>
          <w:numId w:val="4"/>
        </w:numPr>
        <w:spacing w:after="160" w:line="259" w:lineRule="auto"/>
        <w:rPr>
          <w:lang w:val="en-GB"/>
        </w:rPr>
      </w:pPr>
      <w:r w:rsidRPr="00550420">
        <w:rPr>
          <w:b/>
          <w:lang w:val="en-GB"/>
        </w:rPr>
        <w:t>Programmers</w:t>
      </w:r>
      <w:r w:rsidRPr="00550420">
        <w:rPr>
          <w:lang w:val="en-GB"/>
        </w:rPr>
        <w:t xml:space="preserve"> (malware code writers) – are the actual creators of C&amp;C’s and write the code to infect new devices that, after infection, are added as a bot to a botnet. Stopping botnet code writers from writing botnet related code would also be a root-cause solution. However, this is nearly impossible as every human being has the fundamental right to </w:t>
      </w:r>
      <w:r w:rsidR="00550420">
        <w:rPr>
          <w:lang w:val="en-GB"/>
        </w:rPr>
        <w:t>have</w:t>
      </w:r>
      <w:r w:rsidRPr="00550420">
        <w:rPr>
          <w:lang w:val="en-GB"/>
        </w:rPr>
        <w:t xml:space="preserve"> privacy at home. Moreover, a malicious person can write the botnet code in the privacy of his home where the privacy is protected by law.</w:t>
      </w:r>
    </w:p>
    <w:p w:rsidR="00B87144" w:rsidRPr="00550420" w:rsidRDefault="00B87144" w:rsidP="00B87144">
      <w:pPr>
        <w:rPr>
          <w:lang w:val="en-GB"/>
        </w:rPr>
      </w:pPr>
      <w:r w:rsidRPr="00550420">
        <w:rPr>
          <w:lang w:val="en-GB"/>
        </w:rPr>
        <w:t xml:space="preserve">Some actors like botnet masters and botnet programmers play a primary role in the activation and maintenance of a botnet that sends </w:t>
      </w:r>
      <w:r w:rsidR="000C2D04">
        <w:rPr>
          <w:lang w:val="en-GB"/>
        </w:rPr>
        <w:t>SPAM</w:t>
      </w:r>
      <w:r w:rsidRPr="00550420">
        <w:rPr>
          <w:lang w:val="en-GB"/>
        </w:rPr>
        <w:t xml:space="preserve">. Furthermore, money mules are located close to the root-cause of the </w:t>
      </w:r>
      <w:r w:rsidR="000C2D04">
        <w:rPr>
          <w:lang w:val="en-GB"/>
        </w:rPr>
        <w:t>SPAM</w:t>
      </w:r>
      <w:r w:rsidRPr="00550420">
        <w:rPr>
          <w:lang w:val="en-GB"/>
        </w:rPr>
        <w:t xml:space="preserve"> problem as they withdraw the stolen money from malicious phishing </w:t>
      </w:r>
      <w:r w:rsidR="000C2D04">
        <w:rPr>
          <w:lang w:val="en-GB"/>
        </w:rPr>
        <w:t>SPAM</w:t>
      </w:r>
      <w:r w:rsidRPr="00550420">
        <w:rPr>
          <w:lang w:val="en-GB"/>
        </w:rPr>
        <w:t xml:space="preserve"> and physically bring it to the botnet masters. Consumers and businesses also play their part in the </w:t>
      </w:r>
      <w:r w:rsidR="000C2D04">
        <w:rPr>
          <w:lang w:val="en-GB"/>
        </w:rPr>
        <w:t>SPAM</w:t>
      </w:r>
      <w:r w:rsidRPr="00550420">
        <w:rPr>
          <w:lang w:val="en-GB"/>
        </w:rPr>
        <w:t xml:space="preserve"> security issue as they are responsible for clicking on links in (phishing) e-mails and leaving their guard down and not creating and enacting security policies so new botnet infections may occur.</w:t>
      </w:r>
    </w:p>
    <w:p w:rsidR="006B3C13" w:rsidRPr="00550420" w:rsidRDefault="006B3C13" w:rsidP="006B3C13">
      <w:pPr>
        <w:rPr>
          <w:rFonts w:ascii="Roboto Thin" w:eastAsiaTheme="majorEastAsia" w:hAnsi="Roboto Thin" w:cstheme="majorBidi"/>
          <w:sz w:val="40"/>
          <w:szCs w:val="28"/>
          <w:lang w:val="en-GB"/>
        </w:rPr>
      </w:pPr>
      <w:r w:rsidRPr="00550420">
        <w:rPr>
          <w:lang w:val="en-GB"/>
        </w:rPr>
        <w:br w:type="page"/>
      </w:r>
    </w:p>
    <w:p w:rsidR="00B87144" w:rsidRPr="00550420" w:rsidRDefault="00B87144" w:rsidP="00B87144">
      <w:pPr>
        <w:pStyle w:val="Kop1"/>
        <w:rPr>
          <w:lang w:val="en-GB"/>
        </w:rPr>
      </w:pPr>
      <w:bookmarkStart w:id="12" w:name="_Toc463859076"/>
      <w:r w:rsidRPr="00550420">
        <w:rPr>
          <w:lang w:val="en-GB"/>
        </w:rPr>
        <w:lastRenderedPageBreak/>
        <w:t>6. Identify the risk strategies that the actors can adopt to tackle the problem</w:t>
      </w:r>
      <w:bookmarkEnd w:id="12"/>
    </w:p>
    <w:p w:rsidR="00B87144" w:rsidRPr="00550420" w:rsidRDefault="00B87144" w:rsidP="00B87144">
      <w:pPr>
        <w:rPr>
          <w:lang w:val="en-GB"/>
        </w:rPr>
      </w:pPr>
    </w:p>
    <w:p w:rsidR="00B87144" w:rsidRPr="00550420" w:rsidRDefault="00B87144" w:rsidP="000C2D04">
      <w:pPr>
        <w:rPr>
          <w:lang w:val="en-GB"/>
        </w:rPr>
      </w:pPr>
      <w:r w:rsidRPr="00550420">
        <w:rPr>
          <w:lang w:val="en-GB"/>
        </w:rPr>
        <w:t xml:space="preserve">In this section the risk strategies of the actors described in the previous section will be discussed. These actors are the botnet masters, the consumers, businesses, money mules and the malware programmers. The sociotechnical nature of the system ensures that these actors have different and even conflicting strategies. These conflicting strategies will be pointed out and the change of these strategies throughout will be given. </w:t>
      </w:r>
    </w:p>
    <w:p w:rsidR="00B87144" w:rsidRPr="00550420" w:rsidRDefault="00B87144" w:rsidP="00B87144">
      <w:pPr>
        <w:rPr>
          <w:lang w:val="en-GB"/>
        </w:rPr>
      </w:pPr>
    </w:p>
    <w:p w:rsidR="00B87144" w:rsidRPr="00550420" w:rsidRDefault="00B87144" w:rsidP="003D2896">
      <w:pPr>
        <w:rPr>
          <w:lang w:val="en-GB"/>
        </w:rPr>
      </w:pPr>
      <w:r w:rsidRPr="00550420">
        <w:rPr>
          <w:lang w:val="en-GB"/>
        </w:rPr>
        <w:t>The botnet masters control the botnet via C&amp;C. It is the only way for them to communicate with the bots. It is essential that the C&amp;C is protected because without it the botnet masters can’t reach their network and thus make money. To reduce the risk the botnet master should use a way to communicate to the bots via the C&amp;C that anti-virus/malware software will not detect. One popular C&amp;C communications technique is to use publicly available DNS servers rather than the systems inside a private network. Advanced-persistent-threat actors try to use public DNS services to avoid logging within the private network and risk detection.</w:t>
      </w:r>
      <w:sdt>
        <w:sdtPr>
          <w:rPr>
            <w:lang w:val="en-GB"/>
          </w:rPr>
          <w:id w:val="-1402056635"/>
          <w:citation/>
        </w:sdtPr>
        <w:sdtEndPr/>
        <w:sdtContent>
          <w:r w:rsidRPr="00550420">
            <w:rPr>
              <w:lang w:val="en-GB"/>
            </w:rPr>
            <w:fldChar w:fldCharType="begin"/>
          </w:r>
          <w:r w:rsidRPr="00550420">
            <w:rPr>
              <w:lang w:val="en-GB"/>
            </w:rPr>
            <w:instrText xml:space="preserve">CITATION Ada14 \l 1043 </w:instrText>
          </w:r>
          <w:r w:rsidRPr="00550420">
            <w:rPr>
              <w:lang w:val="en-GB"/>
            </w:rPr>
            <w:fldChar w:fldCharType="separate"/>
          </w:r>
          <w:r w:rsidRPr="00550420">
            <w:rPr>
              <w:noProof/>
              <w:lang w:val="en-GB"/>
            </w:rPr>
            <w:t xml:space="preserve"> (James Ringold, 2014)</w:t>
          </w:r>
          <w:r w:rsidRPr="00550420">
            <w:rPr>
              <w:lang w:val="en-GB"/>
            </w:rPr>
            <w:fldChar w:fldCharType="end"/>
          </w:r>
        </w:sdtContent>
      </w:sdt>
      <w:r w:rsidRPr="00550420">
        <w:rPr>
          <w:lang w:val="en-GB"/>
        </w:rPr>
        <w:t xml:space="preserve"> The goal to protect the C&amp;C servers is the direct opposite of what the problem owners, mentioned in the previous section have namely, to disrupt the C&amp;C. The consumers and business also have conflicting strategies because they are the ones targeted. </w:t>
      </w:r>
    </w:p>
    <w:p w:rsidR="00B87144" w:rsidRPr="00550420" w:rsidRDefault="00B87144" w:rsidP="00B87144">
      <w:pPr>
        <w:rPr>
          <w:lang w:val="en-GB"/>
        </w:rPr>
      </w:pPr>
    </w:p>
    <w:p w:rsidR="00B87144" w:rsidRPr="00550420" w:rsidRDefault="00B87144" w:rsidP="00B87144">
      <w:pPr>
        <w:rPr>
          <w:lang w:val="en-GB"/>
        </w:rPr>
      </w:pPr>
      <w:r w:rsidRPr="00550420">
        <w:rPr>
          <w:lang w:val="en-GB"/>
        </w:rPr>
        <w:t xml:space="preserve">Strategies used by consumers are listed in the category risk mitigation and risk transfer. The consumers can mitigate risk by installing firewalls, make back-ups and don’t open untrustworthy emails. Consumers can also transfer the risk toward the ISP. In this case a contractual agreement of financial compensation with the ISP is formed. </w:t>
      </w:r>
    </w:p>
    <w:p w:rsidR="00B87144" w:rsidRPr="00550420" w:rsidRDefault="00B87144" w:rsidP="00B87144">
      <w:pPr>
        <w:rPr>
          <w:lang w:val="en-GB"/>
        </w:rPr>
      </w:pPr>
    </w:p>
    <w:p w:rsidR="00B87144" w:rsidRPr="00550420" w:rsidRDefault="00B87144" w:rsidP="00B87144">
      <w:pPr>
        <w:rPr>
          <w:lang w:val="en-GB"/>
        </w:rPr>
      </w:pPr>
      <w:r w:rsidRPr="00550420">
        <w:rPr>
          <w:lang w:val="en-GB"/>
        </w:rPr>
        <w:t xml:space="preserve">Businesses are targeted a lot by </w:t>
      </w:r>
      <w:r w:rsidR="000C2D04">
        <w:rPr>
          <w:lang w:val="en-GB"/>
        </w:rPr>
        <w:t>SPAM</w:t>
      </w:r>
      <w:r w:rsidRPr="00550420">
        <w:rPr>
          <w:lang w:val="en-GB"/>
        </w:rPr>
        <w:t xml:space="preserve">, The annual cost due to loss in productivity through </w:t>
      </w:r>
      <w:r w:rsidR="000C2D04">
        <w:rPr>
          <w:lang w:val="en-GB"/>
        </w:rPr>
        <w:t>SPAM</w:t>
      </w:r>
      <w:r w:rsidRPr="00550420">
        <w:rPr>
          <w:lang w:val="en-GB"/>
        </w:rPr>
        <w:t xml:space="preserve"> is est</w:t>
      </w:r>
      <w:r w:rsidR="000E5E02">
        <w:rPr>
          <w:lang w:val="en-GB"/>
        </w:rPr>
        <w:t>imated to be around $20 billion, based on the</w:t>
      </w:r>
      <w:r w:rsidRPr="00550420">
        <w:rPr>
          <w:lang w:val="en-GB"/>
        </w:rPr>
        <w:t xml:space="preserve"> p</w:t>
      </w:r>
      <w:r w:rsidR="000E5E02">
        <w:rPr>
          <w:lang w:val="en-GB"/>
        </w:rPr>
        <w:t xml:space="preserve">ercentage of an employee’s time </w:t>
      </w:r>
      <w:r w:rsidRPr="00550420">
        <w:rPr>
          <w:lang w:val="en-GB"/>
        </w:rPr>
        <w:t xml:space="preserve">spent browsing and deleting individual </w:t>
      </w:r>
      <w:r w:rsidR="000C2D04">
        <w:rPr>
          <w:lang w:val="en-GB"/>
        </w:rPr>
        <w:t>SPAM</w:t>
      </w:r>
      <w:r w:rsidRPr="00550420">
        <w:rPr>
          <w:lang w:val="en-GB"/>
        </w:rPr>
        <w:t xml:space="preserve"> messages during a given day at work.</w:t>
      </w:r>
      <w:r w:rsidR="000C2D04">
        <w:rPr>
          <w:lang w:val="en-GB"/>
        </w:rPr>
        <w:t xml:space="preserve"> (</w:t>
      </w:r>
      <w:proofErr w:type="spellStart"/>
      <w:r w:rsidRPr="00550420">
        <w:rPr>
          <w:lang w:val="en-GB"/>
        </w:rPr>
        <w:t>Feroze</w:t>
      </w:r>
      <w:proofErr w:type="spellEnd"/>
      <w:r w:rsidRPr="00550420">
        <w:rPr>
          <w:lang w:val="en-GB"/>
        </w:rPr>
        <w:t xml:space="preserve">, 2015) Businesses </w:t>
      </w:r>
      <w:r w:rsidR="00762918">
        <w:rPr>
          <w:lang w:val="en-GB"/>
        </w:rPr>
        <w:t xml:space="preserve">tend to </w:t>
      </w:r>
      <w:r w:rsidRPr="00550420">
        <w:rPr>
          <w:lang w:val="en-GB"/>
        </w:rPr>
        <w:t>have a lot of the same risk strategies as the consumers</w:t>
      </w:r>
      <w:r w:rsidR="00762918">
        <w:rPr>
          <w:lang w:val="en-GB"/>
        </w:rPr>
        <w:t>,</w:t>
      </w:r>
      <w:r w:rsidRPr="00550420">
        <w:rPr>
          <w:lang w:val="en-GB"/>
        </w:rPr>
        <w:t xml:space="preserve"> but cannot accept certain risks for legal reasons. To make sure privacy data of costumers and other sensitive data is not leaked, employees should be trained in recognising </w:t>
      </w:r>
      <w:r w:rsidR="000C2D04">
        <w:rPr>
          <w:lang w:val="en-GB"/>
        </w:rPr>
        <w:t>SPAM</w:t>
      </w:r>
      <w:r w:rsidRPr="00550420">
        <w:rPr>
          <w:lang w:val="en-GB"/>
        </w:rPr>
        <w:t>. A proactive strategy, such as staff training and adoption of innovative strategies in a timely fashion, can yield significant benef</w:t>
      </w:r>
      <w:r w:rsidR="000C2D04">
        <w:rPr>
          <w:lang w:val="en-GB"/>
        </w:rPr>
        <w:t>its at reasonable costs. (</w:t>
      </w:r>
      <w:r w:rsidRPr="00550420">
        <w:rPr>
          <w:lang w:val="en-GB"/>
        </w:rPr>
        <w:t xml:space="preserve">Rowe, 2006)  </w:t>
      </w:r>
    </w:p>
    <w:p w:rsidR="00B87144" w:rsidRPr="00550420" w:rsidRDefault="00B87144" w:rsidP="00B87144">
      <w:pPr>
        <w:rPr>
          <w:lang w:val="en-GB"/>
        </w:rPr>
      </w:pPr>
    </w:p>
    <w:p w:rsidR="00B87144" w:rsidRPr="00550420" w:rsidRDefault="00B87144" w:rsidP="00B87144">
      <w:pPr>
        <w:rPr>
          <w:lang w:val="en-GB"/>
        </w:rPr>
      </w:pPr>
      <w:r w:rsidRPr="00550420">
        <w:rPr>
          <w:lang w:val="en-GB"/>
        </w:rPr>
        <w:t xml:space="preserve">Money mules make the withdrawals from the bank accounts the money generated by the botnet are transferred to. The names of the botnet masters or the money mules are not registered to these bank accounts which leave them anonymous. The withdrawals are physically done at ATMs which make them irrelevant for </w:t>
      </w:r>
      <w:r w:rsidR="00762918">
        <w:rPr>
          <w:lang w:val="en-GB"/>
        </w:rPr>
        <w:t>cyber security risks strategies, but interesting for other government forces.</w:t>
      </w:r>
      <w:r w:rsidRPr="00550420">
        <w:rPr>
          <w:lang w:val="en-GB"/>
        </w:rPr>
        <w:t xml:space="preserve"> </w:t>
      </w:r>
    </w:p>
    <w:p w:rsidR="00B87144" w:rsidRPr="00550420" w:rsidRDefault="00B87144" w:rsidP="00B87144">
      <w:pPr>
        <w:rPr>
          <w:lang w:val="en-GB"/>
        </w:rPr>
      </w:pPr>
      <w:r w:rsidRPr="00550420">
        <w:rPr>
          <w:lang w:val="en-GB"/>
        </w:rPr>
        <w:t xml:space="preserve">  </w:t>
      </w:r>
    </w:p>
    <w:p w:rsidR="00B87144" w:rsidRPr="00550420" w:rsidRDefault="00B87144" w:rsidP="00B87144">
      <w:pPr>
        <w:rPr>
          <w:lang w:val="en-GB"/>
        </w:rPr>
      </w:pPr>
      <w:r w:rsidRPr="00550420">
        <w:rPr>
          <w:lang w:val="en-GB"/>
        </w:rPr>
        <w:t>Malware programmers are the coders that create the C&amp;C’s and write the code that infects the machines. Malware use</w:t>
      </w:r>
      <w:r w:rsidR="00762918">
        <w:rPr>
          <w:lang w:val="en-GB"/>
        </w:rPr>
        <w:t>s</w:t>
      </w:r>
      <w:r w:rsidRPr="00550420">
        <w:rPr>
          <w:lang w:val="en-GB"/>
        </w:rPr>
        <w:t xml:space="preserve"> various techniques to camouflage </w:t>
      </w:r>
      <w:r w:rsidR="00762918">
        <w:rPr>
          <w:lang w:val="en-GB"/>
        </w:rPr>
        <w:t>itself</w:t>
      </w:r>
      <w:r w:rsidRPr="00550420">
        <w:rPr>
          <w:lang w:val="en-GB"/>
        </w:rPr>
        <w:t xml:space="preserve"> and </w:t>
      </w:r>
      <w:r w:rsidR="00762918">
        <w:rPr>
          <w:lang w:val="en-GB"/>
        </w:rPr>
        <w:t>to make their lifetime as long</w:t>
      </w:r>
      <w:r w:rsidRPr="00550420">
        <w:rPr>
          <w:lang w:val="en-GB"/>
        </w:rPr>
        <w:t xml:space="preserve"> as possible. Although, camouflage approaches cannot fully stop the analysing and fighting against the malware, it make</w:t>
      </w:r>
      <w:r w:rsidR="00762918">
        <w:rPr>
          <w:lang w:val="en-GB"/>
        </w:rPr>
        <w:t>s</w:t>
      </w:r>
      <w:r w:rsidRPr="00550420">
        <w:rPr>
          <w:lang w:val="en-GB"/>
        </w:rPr>
        <w:t xml:space="preserve"> the process of analysing and detection prolonged, so the malware can get more time to widely spread</w:t>
      </w:r>
      <w:r w:rsidR="00762918">
        <w:rPr>
          <w:lang w:val="en-GB"/>
        </w:rPr>
        <w:t xml:space="preserve"> all over the net</w:t>
      </w:r>
      <w:r w:rsidRPr="00550420">
        <w:rPr>
          <w:lang w:val="en-GB"/>
        </w:rPr>
        <w:t xml:space="preserve">. (Rad, 2012) To reduce the risk to get their malware detected the programmers need to keep investing in new techniques to camouflage the malware.  </w:t>
      </w:r>
    </w:p>
    <w:p w:rsidR="00B87144" w:rsidRPr="00550420" w:rsidRDefault="00B87144" w:rsidP="00B87144">
      <w:pPr>
        <w:rPr>
          <w:lang w:val="en-GB"/>
        </w:rPr>
      </w:pPr>
    </w:p>
    <w:p w:rsidR="00B87144" w:rsidRPr="00550420" w:rsidRDefault="00B87144" w:rsidP="00B87144">
      <w:pPr>
        <w:rPr>
          <w:lang w:val="en-GB"/>
        </w:rPr>
      </w:pPr>
      <w:r w:rsidRPr="00550420">
        <w:rPr>
          <w:lang w:val="en-GB"/>
        </w:rPr>
        <w:t xml:space="preserve">The actors described above have clear opposite interest concerning </w:t>
      </w:r>
      <w:r w:rsidR="000C2D04">
        <w:rPr>
          <w:lang w:val="en-GB"/>
        </w:rPr>
        <w:t>SPAM</w:t>
      </w:r>
      <w:r w:rsidRPr="00550420">
        <w:rPr>
          <w:lang w:val="en-GB"/>
        </w:rPr>
        <w:t xml:space="preserve">. On the one hand there are the criminals and on the other hand there are the actors targeted by the criminals. The constant change in threats and vulnerabilities ensures that all actors have to change their risk security strategies throughout time.  </w:t>
      </w:r>
    </w:p>
    <w:p w:rsidR="00B87144" w:rsidRPr="00550420" w:rsidRDefault="00B87144" w:rsidP="00B87144">
      <w:pPr>
        <w:pStyle w:val="Kop1"/>
        <w:rPr>
          <w:lang w:val="en-GB"/>
        </w:rPr>
      </w:pPr>
      <w:bookmarkStart w:id="13" w:name="_Toc463859077"/>
      <w:r w:rsidRPr="00550420">
        <w:rPr>
          <w:lang w:val="en-GB"/>
        </w:rPr>
        <w:lastRenderedPageBreak/>
        <w:t>7. Return on Security Investment</w:t>
      </w:r>
      <w:bookmarkEnd w:id="13"/>
    </w:p>
    <w:p w:rsidR="00B87144" w:rsidRPr="00550420" w:rsidRDefault="00B87144" w:rsidP="00B87144">
      <w:pPr>
        <w:pStyle w:val="Kop2"/>
        <w:rPr>
          <w:lang w:val="en-GB"/>
        </w:rPr>
      </w:pPr>
      <w:bookmarkStart w:id="14" w:name="_Toc463859078"/>
      <w:r w:rsidRPr="00550420">
        <w:rPr>
          <w:lang w:val="en-GB"/>
        </w:rPr>
        <w:t>7.1 Costs of following the strategy</w:t>
      </w:r>
      <w:bookmarkEnd w:id="14"/>
    </w:p>
    <w:p w:rsidR="00B87144" w:rsidRPr="00550420" w:rsidRDefault="00B87144" w:rsidP="00B87144">
      <w:pPr>
        <w:rPr>
          <w:lang w:val="en-GB"/>
        </w:rPr>
      </w:pPr>
      <w:r w:rsidRPr="00550420">
        <w:rPr>
          <w:lang w:val="en-GB"/>
        </w:rPr>
        <w:t xml:space="preserve">The US government announced in the Cybersecurity National Action Plan (CNAP) that over $19 billion will be invested for cybersecurity as part of the President’s Fiscal Year 2017 Budget </w:t>
      </w:r>
      <w:r w:rsidRPr="00550420">
        <w:rPr>
          <w:lang w:val="en-GB"/>
        </w:rPr>
        <w:fldChar w:fldCharType="begin" w:fldLock="1"/>
      </w:r>
      <w:r w:rsidRPr="00550420">
        <w:rPr>
          <w:lang w:val="en-GB"/>
        </w:rPr>
        <w:instrText>ADDIN CSL_CITATION { "citationItems" : [ { "id" : "ITEM-1", "itemData" : { "URL" : "https://www.whitehouse.gov/the-press-office/2016/02/09/fact-sheet-cybersecurity-national-action-plan", "author" : [ { "dropping-particle" : "", "family" : "The White House", "given" : "", "non-dropping-particle" : "", "parse-names" : false, "suffix" : "" } ], "container-title" : "Whitehouse.gov", "id" : "ITEM-1", "issued" : { "date-parts" : [ [ "2015" ] ] }, "title" : "FACT SHEET: Cybersecurity National Action Plan", "type" : "webpage" }, "uris" : [ "http://www.mendeley.com/documents/?uuid=89fa2ac9-afbc-35eb-a014-1d75716772dc" ] } ], "mendeley" : { "formattedCitation" : "(The White House, 2015)", "plainTextFormattedCitation" : "(The White House, 2015)", "previouslyFormattedCitation" : "(The White House, 2015)" }, "properties" : { "noteIndex" : 0 }, "schema" : "https://github.com/citation-style-language/schema/raw/master/csl-citation.json" }</w:instrText>
      </w:r>
      <w:r w:rsidRPr="00550420">
        <w:rPr>
          <w:lang w:val="en-GB"/>
        </w:rPr>
        <w:fldChar w:fldCharType="separate"/>
      </w:r>
      <w:r w:rsidRPr="00550420">
        <w:rPr>
          <w:noProof/>
          <w:lang w:val="en-GB"/>
        </w:rPr>
        <w:t>(The White House, 2015)</w:t>
      </w:r>
      <w:r w:rsidRPr="00550420">
        <w:rPr>
          <w:lang w:val="en-GB"/>
        </w:rPr>
        <w:fldChar w:fldCharType="end"/>
      </w:r>
      <w:r w:rsidRPr="00550420">
        <w:rPr>
          <w:lang w:val="en-GB"/>
        </w:rPr>
        <w:t>. A new campaign will start to raise public awareness of the individual’s role in cybersecurity and training that helps people to spot phishing attacks and other related threats.</w:t>
      </w:r>
      <w:r w:rsidRPr="00550420">
        <w:rPr>
          <w:rFonts w:ascii="Arial" w:hAnsi="Arial" w:cs="Arial"/>
          <w:color w:val="333333"/>
          <w:sz w:val="21"/>
          <w:szCs w:val="21"/>
          <w:shd w:val="clear" w:color="auto" w:fill="FFFFFF"/>
          <w:lang w:val="en-GB"/>
        </w:rPr>
        <w:t xml:space="preserve"> </w:t>
      </w:r>
      <w:r w:rsidRPr="00550420">
        <w:rPr>
          <w:lang w:val="en-GB"/>
        </w:rPr>
        <w:t xml:space="preserve">It is estimated that one fifth of the total cyber security budget ($3.8 billion) will be used for this campaign. </w:t>
      </w:r>
    </w:p>
    <w:p w:rsidR="00B87144" w:rsidRPr="00550420" w:rsidRDefault="00B87144" w:rsidP="00B87144">
      <w:pPr>
        <w:rPr>
          <w:lang w:val="en-GB"/>
        </w:rPr>
      </w:pPr>
    </w:p>
    <w:p w:rsidR="00B87144" w:rsidRPr="00550420" w:rsidRDefault="00B87144" w:rsidP="00B87144">
      <w:pPr>
        <w:rPr>
          <w:lang w:val="en-GB"/>
        </w:rPr>
      </w:pPr>
      <w:r w:rsidRPr="00550420">
        <w:rPr>
          <w:lang w:val="en-GB"/>
        </w:rPr>
        <w:t xml:space="preserve">A major part of the costs from phishing results from financial theft. Therefore companies in the financial sector are recommended to take steps. American Express and Visa, spend $30 million to improve the security of their systems </w:t>
      </w:r>
      <w:r w:rsidRPr="00550420">
        <w:rPr>
          <w:lang w:val="en-GB"/>
        </w:rPr>
        <w:fldChar w:fldCharType="begin" w:fldLock="1"/>
      </w:r>
      <w:r w:rsidRPr="00550420">
        <w:rPr>
          <w:lang w:val="en-GB"/>
        </w:rPr>
        <w:instrText>ADDIN CSL_CITATION { "citationItems" : [ { "id" : "ITEM-1", "itemData" : { "URL" : "https://www.whitehouse.gov/the-press-office/2014/10/17/fact-sheet-safeguarding-consumers-financial-security", "author" : [ { "dropping-particle" : "", "family" : "The White House", "given" : "", "non-dropping-particle" : "", "parse-names" : false, "suffix" : "" } ], "container-title" : "Whitehouse.gov", "id" : "ITEM-1", "issued" : { "date-parts" : [ [ "2014" ] ] }, "title" : "FACT SHEET: Safeguarding Consumers\u2019 Financial Security", "type" : "webpage" }, "uris" : [ "http://www.mendeley.com/documents/?uuid=6e8adb99-ca95-3346-a622-61417b2e0eec" ] } ], "mendeley" : { "formattedCitation" : "(The White House, 2014)", "plainTextFormattedCitation" : "(The White House, 2014)", "previouslyFormattedCitation" : "(The White House, 2014)" }, "properties" : { "noteIndex" : 0 }, "schema" : "https://github.com/citation-style-language/schema/raw/master/csl-citation.json" }</w:instrText>
      </w:r>
      <w:r w:rsidRPr="00550420">
        <w:rPr>
          <w:lang w:val="en-GB"/>
        </w:rPr>
        <w:fldChar w:fldCharType="separate"/>
      </w:r>
      <w:r w:rsidRPr="00550420">
        <w:rPr>
          <w:noProof/>
          <w:lang w:val="en-GB"/>
        </w:rPr>
        <w:t>(The White House, 2014)</w:t>
      </w:r>
      <w:r w:rsidRPr="00550420">
        <w:rPr>
          <w:lang w:val="en-GB"/>
        </w:rPr>
        <w:fldChar w:fldCharType="end"/>
      </w:r>
      <w:r w:rsidRPr="00550420">
        <w:rPr>
          <w:lang w:val="en-GB"/>
        </w:rPr>
        <w:t xml:space="preserve">. The total costs of following the strategy are $4.1 </w:t>
      </w:r>
      <w:r w:rsidR="00733997" w:rsidRPr="00550420">
        <w:rPr>
          <w:lang w:val="en-GB"/>
        </w:rPr>
        <w:t>b</w:t>
      </w:r>
      <w:r w:rsidRPr="00550420">
        <w:rPr>
          <w:lang w:val="en-GB"/>
        </w:rPr>
        <w:t xml:space="preserve">illion for the next year. </w:t>
      </w:r>
    </w:p>
    <w:p w:rsidR="00B87144" w:rsidRPr="00550420" w:rsidRDefault="00B87144" w:rsidP="00B87144">
      <w:pPr>
        <w:rPr>
          <w:lang w:val="en-GB"/>
        </w:rPr>
      </w:pPr>
    </w:p>
    <w:p w:rsidR="00B87144" w:rsidRPr="00550420" w:rsidRDefault="00B87144" w:rsidP="00B87144">
      <w:pPr>
        <w:pStyle w:val="Kop2"/>
        <w:rPr>
          <w:lang w:val="en-GB"/>
        </w:rPr>
      </w:pPr>
      <w:bookmarkStart w:id="15" w:name="_Toc463859079"/>
      <w:r w:rsidRPr="00550420">
        <w:rPr>
          <w:lang w:val="en-GB"/>
        </w:rPr>
        <w:t>7.2 Benefits of following the strategy</w:t>
      </w:r>
      <w:bookmarkEnd w:id="15"/>
    </w:p>
    <w:p w:rsidR="00B87144" w:rsidRPr="00550420" w:rsidRDefault="00B87144" w:rsidP="00B87144">
      <w:pPr>
        <w:spacing w:line="276" w:lineRule="auto"/>
        <w:rPr>
          <w:lang w:val="en-GB"/>
        </w:rPr>
      </w:pPr>
      <w:r w:rsidRPr="00550420">
        <w:rPr>
          <w:lang w:val="en-GB"/>
        </w:rPr>
        <w:t xml:space="preserve">The benefits of a strategy correspond to the expected prevented losses. The costs from a cyber event can be differentiated among first and third party losses. First party losses are the costs which are a direct result from the incident. In the case of phishing this may include the dollar value of financial theft. Third party losses relate to the costs from private legislation, or fines or fees brought by government agencies. </w:t>
      </w:r>
    </w:p>
    <w:p w:rsidR="00422BBD" w:rsidRDefault="00422BBD" w:rsidP="00B87144">
      <w:pPr>
        <w:spacing w:line="276" w:lineRule="auto"/>
        <w:rPr>
          <w:lang w:val="en-GB"/>
        </w:rPr>
      </w:pPr>
    </w:p>
    <w:p w:rsidR="00B87144" w:rsidRPr="00550420" w:rsidRDefault="00B87144" w:rsidP="00B87144">
      <w:pPr>
        <w:spacing w:line="276" w:lineRule="auto"/>
        <w:rPr>
          <w:lang w:val="en-GB"/>
        </w:rPr>
      </w:pPr>
      <w:r w:rsidRPr="00550420">
        <w:rPr>
          <w:lang w:val="en-GB"/>
        </w:rPr>
        <w:t xml:space="preserve">Table </w:t>
      </w:r>
      <w:r w:rsidR="00422BBD">
        <w:rPr>
          <w:lang w:val="en-GB"/>
        </w:rPr>
        <w:t>1</w:t>
      </w:r>
      <w:r w:rsidRPr="00550420">
        <w:rPr>
          <w:lang w:val="en-GB"/>
        </w:rPr>
        <w:t xml:space="preserve"> shows the costs of phishing, retrieved from a research of </w:t>
      </w:r>
      <w:r w:rsidRPr="00550420">
        <w:rPr>
          <w:lang w:val="en-GB"/>
        </w:rPr>
        <w:fldChar w:fldCharType="begin" w:fldLock="1"/>
      </w:r>
      <w:r w:rsidRPr="00550420">
        <w:rPr>
          <w:lang w:val="en-GB"/>
        </w:rPr>
        <w:instrText>ADDIN CSL_CITATION { "citationItems" : [ { "id" : "ITEM-1", "itemData" : { "DOI" : "10.1093/cybsec/tyw001", "ISSN" : "2057-2085", "author" : [ { "dropping-particle" : "", "family" : "Romanosky", "given" : "Sasha", "non-dropping-particle" : "", "parse-names" : false, "suffix" : "" } ], "container-title" : "Journal of Cybersecurity", "id" : "ITEM-1", "issued" : { "date-parts" : [ [ "2016", "8", "25" ] ] }, "page" : "tyw001", "title" : "Examining the costs and causes of cyber incidents", "type" : "article-journal" }, "uris" : [ "http://www.mendeley.com/documents/?uuid=22e7bf6c-2e7a-427e-9b96-7b1c5e549e74" ] } ], "mendeley" : { "formattedCitation" : "(Romanosky, 2016)", "manualFormatting" : "Romanosky (2016)", "plainTextFormattedCitation" : "(Romanosky, 2016)", "previouslyFormattedCitation" : "(Romanosky, 2016)" }, "properties" : { "noteIndex" : 0 }, "schema" : "https://github.com/citation-style-language/schema/raw/master/csl-citation.json" }</w:instrText>
      </w:r>
      <w:r w:rsidRPr="00550420">
        <w:rPr>
          <w:lang w:val="en-GB"/>
        </w:rPr>
        <w:fldChar w:fldCharType="separate"/>
      </w:r>
      <w:r w:rsidRPr="00550420">
        <w:rPr>
          <w:noProof/>
          <w:lang w:val="en-GB"/>
        </w:rPr>
        <w:t>Romanosky (2016)</w:t>
      </w:r>
      <w:r w:rsidRPr="00550420">
        <w:rPr>
          <w:lang w:val="en-GB"/>
        </w:rPr>
        <w:fldChar w:fldCharType="end"/>
      </w:r>
      <w:r w:rsidRPr="00550420">
        <w:rPr>
          <w:lang w:val="en-GB"/>
        </w:rPr>
        <w:t>, which investigated the costs of cyber incidents. In this research 12</w:t>
      </w:r>
      <w:r w:rsidR="00DA3FB2">
        <w:rPr>
          <w:lang w:val="en-GB"/>
        </w:rPr>
        <w:t>.</w:t>
      </w:r>
      <w:r w:rsidRPr="00550420">
        <w:rPr>
          <w:lang w:val="en-GB"/>
        </w:rPr>
        <w:t xml:space="preserve">000 cyber events in the United States were examined, of which in 7.3 % of the observations (or 921 instances) financial data was available. </w:t>
      </w:r>
    </w:p>
    <w:p w:rsidR="00B87144" w:rsidRPr="00550420" w:rsidRDefault="00B87144" w:rsidP="00B87144">
      <w:pPr>
        <w:spacing w:line="360" w:lineRule="auto"/>
        <w:rPr>
          <w:lang w:val="en-GB"/>
        </w:rPr>
      </w:pPr>
    </w:p>
    <w:p w:rsidR="00B87144" w:rsidRPr="00550420" w:rsidRDefault="00B87144" w:rsidP="00DF1B17">
      <w:pPr>
        <w:pStyle w:val="Bijschrift"/>
        <w:keepNext/>
        <w:spacing w:line="360" w:lineRule="auto"/>
        <w:jc w:val="center"/>
        <w:rPr>
          <w:b w:val="0"/>
          <w:color w:val="auto"/>
          <w:lang w:val="en-GB"/>
        </w:rPr>
      </w:pPr>
      <w:r w:rsidRPr="00550420">
        <w:rPr>
          <w:color w:val="auto"/>
          <w:lang w:val="en-GB"/>
        </w:rPr>
        <w:t>Table.</w:t>
      </w:r>
      <w:r w:rsidRPr="00550420">
        <w:rPr>
          <w:color w:val="auto"/>
          <w:lang w:val="en-GB"/>
        </w:rPr>
        <w:fldChar w:fldCharType="begin"/>
      </w:r>
      <w:r w:rsidRPr="00550420">
        <w:rPr>
          <w:color w:val="auto"/>
          <w:lang w:val="en-GB"/>
        </w:rPr>
        <w:instrText xml:space="preserve"> SEQ Table \* ARABIC \s 1 </w:instrText>
      </w:r>
      <w:r w:rsidRPr="00550420">
        <w:rPr>
          <w:color w:val="auto"/>
          <w:lang w:val="en-GB"/>
        </w:rPr>
        <w:fldChar w:fldCharType="separate"/>
      </w:r>
      <w:r w:rsidR="009D2226">
        <w:rPr>
          <w:noProof/>
          <w:color w:val="auto"/>
          <w:lang w:val="en-GB"/>
        </w:rPr>
        <w:t>1</w:t>
      </w:r>
      <w:r w:rsidRPr="00550420">
        <w:rPr>
          <w:color w:val="auto"/>
          <w:lang w:val="en-GB"/>
        </w:rPr>
        <w:fldChar w:fldCharType="end"/>
      </w:r>
      <w:r w:rsidRPr="00550420">
        <w:rPr>
          <w:color w:val="auto"/>
          <w:lang w:val="en-GB"/>
        </w:rPr>
        <w:t xml:space="preserve"> </w:t>
      </w:r>
      <w:r w:rsidRPr="00550420">
        <w:rPr>
          <w:b w:val="0"/>
          <w:color w:val="auto"/>
          <w:lang w:val="en-GB"/>
        </w:rPr>
        <w:t>Costs by event type (in millions)</w:t>
      </w:r>
    </w:p>
    <w:tbl>
      <w:tblPr>
        <w:tblStyle w:val="Lichtearcering"/>
        <w:tblW w:w="0" w:type="auto"/>
        <w:jc w:val="center"/>
        <w:tblLook w:val="0620" w:firstRow="1" w:lastRow="0" w:firstColumn="0" w:lastColumn="0" w:noHBand="1" w:noVBand="1"/>
      </w:tblPr>
      <w:tblGrid>
        <w:gridCol w:w="1696"/>
        <w:gridCol w:w="551"/>
        <w:gridCol w:w="729"/>
        <w:gridCol w:w="828"/>
        <w:gridCol w:w="892"/>
        <w:gridCol w:w="631"/>
        <w:gridCol w:w="598"/>
      </w:tblGrid>
      <w:tr w:rsidR="00B87144" w:rsidRPr="00550420" w:rsidTr="00DF1B17">
        <w:trPr>
          <w:cnfStyle w:val="100000000000" w:firstRow="1" w:lastRow="0" w:firstColumn="0" w:lastColumn="0" w:oddVBand="0" w:evenVBand="0" w:oddHBand="0" w:evenHBand="0" w:firstRowFirstColumn="0" w:firstRowLastColumn="0" w:lastRowFirstColumn="0" w:lastRowLastColumn="0"/>
          <w:trHeight w:val="340"/>
          <w:jc w:val="center"/>
        </w:trPr>
        <w:tc>
          <w:tcPr>
            <w:tcW w:w="0" w:type="auto"/>
          </w:tcPr>
          <w:p w:rsidR="00B87144" w:rsidRPr="00550420" w:rsidRDefault="00B87144" w:rsidP="000A306C">
            <w:pPr>
              <w:spacing w:line="276" w:lineRule="auto"/>
              <w:rPr>
                <w:b w:val="0"/>
                <w:lang w:val="en-GB"/>
              </w:rPr>
            </w:pPr>
            <w:r w:rsidRPr="00550420">
              <w:rPr>
                <w:b w:val="0"/>
                <w:lang w:val="en-GB"/>
              </w:rPr>
              <w:t>Event type</w:t>
            </w:r>
          </w:p>
        </w:tc>
        <w:tc>
          <w:tcPr>
            <w:tcW w:w="0" w:type="auto"/>
          </w:tcPr>
          <w:p w:rsidR="00B87144" w:rsidRPr="00550420" w:rsidRDefault="00B87144" w:rsidP="000A306C">
            <w:pPr>
              <w:spacing w:line="276" w:lineRule="auto"/>
              <w:rPr>
                <w:b w:val="0"/>
                <w:lang w:val="en-GB"/>
              </w:rPr>
            </w:pPr>
            <w:r w:rsidRPr="00550420">
              <w:rPr>
                <w:b w:val="0"/>
                <w:lang w:val="en-GB"/>
              </w:rPr>
              <w:t>N</w:t>
            </w:r>
          </w:p>
        </w:tc>
        <w:tc>
          <w:tcPr>
            <w:tcW w:w="0" w:type="auto"/>
          </w:tcPr>
          <w:p w:rsidR="00B87144" w:rsidRPr="00550420" w:rsidRDefault="00B87144" w:rsidP="000A306C">
            <w:pPr>
              <w:spacing w:line="276" w:lineRule="auto"/>
              <w:rPr>
                <w:b w:val="0"/>
                <w:lang w:val="en-GB"/>
              </w:rPr>
            </w:pPr>
            <w:r w:rsidRPr="00550420">
              <w:rPr>
                <w:b w:val="0"/>
                <w:lang w:val="en-GB"/>
              </w:rPr>
              <w:t>Mean</w:t>
            </w:r>
          </w:p>
        </w:tc>
        <w:tc>
          <w:tcPr>
            <w:tcW w:w="0" w:type="auto"/>
          </w:tcPr>
          <w:p w:rsidR="00B87144" w:rsidRPr="00550420" w:rsidRDefault="00B87144" w:rsidP="000A306C">
            <w:pPr>
              <w:spacing w:line="276" w:lineRule="auto"/>
              <w:rPr>
                <w:b w:val="0"/>
                <w:lang w:val="en-GB"/>
              </w:rPr>
            </w:pPr>
            <w:r w:rsidRPr="00550420">
              <w:rPr>
                <w:b w:val="0"/>
                <w:lang w:val="en-GB"/>
              </w:rPr>
              <w:t>SD</w:t>
            </w:r>
          </w:p>
        </w:tc>
        <w:tc>
          <w:tcPr>
            <w:tcW w:w="0" w:type="auto"/>
          </w:tcPr>
          <w:p w:rsidR="00B87144" w:rsidRPr="00550420" w:rsidRDefault="00B87144" w:rsidP="000A306C">
            <w:pPr>
              <w:spacing w:line="276" w:lineRule="auto"/>
              <w:rPr>
                <w:b w:val="0"/>
                <w:lang w:val="en-GB"/>
              </w:rPr>
            </w:pPr>
            <w:r w:rsidRPr="00550420">
              <w:rPr>
                <w:b w:val="0"/>
                <w:lang w:val="en-GB"/>
              </w:rPr>
              <w:t>Median</w:t>
            </w:r>
          </w:p>
        </w:tc>
        <w:tc>
          <w:tcPr>
            <w:tcW w:w="0" w:type="auto"/>
          </w:tcPr>
          <w:p w:rsidR="00B87144" w:rsidRPr="00550420" w:rsidRDefault="00B87144" w:rsidP="000A306C">
            <w:pPr>
              <w:spacing w:line="276" w:lineRule="auto"/>
              <w:rPr>
                <w:b w:val="0"/>
                <w:lang w:val="en-GB"/>
              </w:rPr>
            </w:pPr>
            <w:r w:rsidRPr="00550420">
              <w:rPr>
                <w:b w:val="0"/>
                <w:lang w:val="en-GB"/>
              </w:rPr>
              <w:t>Min</w:t>
            </w:r>
            <w:r w:rsidRPr="00550420">
              <w:rPr>
                <w:b w:val="0"/>
                <w:vertAlign w:val="superscript"/>
                <w:lang w:val="en-GB"/>
              </w:rPr>
              <w:t>a</w:t>
            </w:r>
          </w:p>
        </w:tc>
        <w:tc>
          <w:tcPr>
            <w:tcW w:w="0" w:type="auto"/>
          </w:tcPr>
          <w:p w:rsidR="00B87144" w:rsidRPr="00550420" w:rsidRDefault="00B87144" w:rsidP="000A306C">
            <w:pPr>
              <w:spacing w:line="276" w:lineRule="auto"/>
              <w:rPr>
                <w:b w:val="0"/>
                <w:lang w:val="en-GB"/>
              </w:rPr>
            </w:pPr>
            <w:r w:rsidRPr="00550420">
              <w:rPr>
                <w:b w:val="0"/>
                <w:lang w:val="en-GB"/>
              </w:rPr>
              <w:t>Max</w:t>
            </w:r>
          </w:p>
        </w:tc>
      </w:tr>
      <w:tr w:rsidR="00B87144" w:rsidRPr="00550420" w:rsidTr="00DF1B17">
        <w:trPr>
          <w:trHeight w:val="340"/>
          <w:jc w:val="center"/>
        </w:trPr>
        <w:tc>
          <w:tcPr>
            <w:tcW w:w="0" w:type="auto"/>
          </w:tcPr>
          <w:p w:rsidR="00B87144" w:rsidRPr="00550420" w:rsidRDefault="00B87144" w:rsidP="000A306C">
            <w:pPr>
              <w:spacing w:line="276" w:lineRule="auto"/>
              <w:rPr>
                <w:lang w:val="en-GB"/>
              </w:rPr>
            </w:pPr>
            <w:r w:rsidRPr="00550420">
              <w:rPr>
                <w:lang w:val="en-GB"/>
              </w:rPr>
              <w:t>Data Breach</w:t>
            </w:r>
          </w:p>
        </w:tc>
        <w:tc>
          <w:tcPr>
            <w:tcW w:w="0" w:type="auto"/>
          </w:tcPr>
          <w:p w:rsidR="00B87144" w:rsidRPr="00550420" w:rsidRDefault="00B87144" w:rsidP="000A306C">
            <w:pPr>
              <w:spacing w:line="276" w:lineRule="auto"/>
              <w:rPr>
                <w:lang w:val="en-GB"/>
              </w:rPr>
            </w:pPr>
            <w:r w:rsidRPr="00550420">
              <w:rPr>
                <w:lang w:val="en-GB"/>
              </w:rPr>
              <w:t>602</w:t>
            </w:r>
          </w:p>
        </w:tc>
        <w:tc>
          <w:tcPr>
            <w:tcW w:w="0" w:type="auto"/>
          </w:tcPr>
          <w:p w:rsidR="00B87144" w:rsidRPr="00550420" w:rsidRDefault="00B87144" w:rsidP="000A306C">
            <w:pPr>
              <w:spacing w:line="276" w:lineRule="auto"/>
              <w:rPr>
                <w:lang w:val="en-GB"/>
              </w:rPr>
            </w:pPr>
            <w:r w:rsidRPr="00550420">
              <w:rPr>
                <w:lang w:val="en-GB"/>
              </w:rPr>
              <w:t>5.87</w:t>
            </w:r>
          </w:p>
        </w:tc>
        <w:tc>
          <w:tcPr>
            <w:tcW w:w="0" w:type="auto"/>
          </w:tcPr>
          <w:p w:rsidR="00B87144" w:rsidRPr="00550420" w:rsidRDefault="00B87144" w:rsidP="000A306C">
            <w:pPr>
              <w:spacing w:line="276" w:lineRule="auto"/>
              <w:rPr>
                <w:lang w:val="en-GB"/>
              </w:rPr>
            </w:pPr>
            <w:r w:rsidRPr="00550420">
              <w:rPr>
                <w:lang w:val="en-GB"/>
              </w:rPr>
              <w:t>35.70</w:t>
            </w:r>
          </w:p>
        </w:tc>
        <w:tc>
          <w:tcPr>
            <w:tcW w:w="0" w:type="auto"/>
          </w:tcPr>
          <w:p w:rsidR="00B87144" w:rsidRPr="00550420" w:rsidRDefault="00B87144" w:rsidP="000A306C">
            <w:pPr>
              <w:spacing w:line="276" w:lineRule="auto"/>
              <w:rPr>
                <w:lang w:val="en-GB"/>
              </w:rPr>
            </w:pPr>
            <w:r w:rsidRPr="00550420">
              <w:rPr>
                <w:lang w:val="en-GB"/>
              </w:rPr>
              <w:t>0.17</w:t>
            </w:r>
          </w:p>
        </w:tc>
        <w:tc>
          <w:tcPr>
            <w:tcW w:w="0" w:type="auto"/>
          </w:tcPr>
          <w:p w:rsidR="00B87144" w:rsidRPr="00550420" w:rsidRDefault="00B87144" w:rsidP="000A306C">
            <w:pPr>
              <w:spacing w:line="276" w:lineRule="auto"/>
              <w:rPr>
                <w:lang w:val="en-GB"/>
              </w:rPr>
            </w:pPr>
            <w:r w:rsidRPr="00550420">
              <w:rPr>
                <w:lang w:val="en-GB"/>
              </w:rPr>
              <w:t>0.00</w:t>
            </w:r>
          </w:p>
        </w:tc>
        <w:tc>
          <w:tcPr>
            <w:tcW w:w="0" w:type="auto"/>
          </w:tcPr>
          <w:p w:rsidR="00B87144" w:rsidRPr="00550420" w:rsidRDefault="00B87144" w:rsidP="000A306C">
            <w:pPr>
              <w:spacing w:line="276" w:lineRule="auto"/>
              <w:rPr>
                <w:lang w:val="en-GB"/>
              </w:rPr>
            </w:pPr>
            <w:r w:rsidRPr="00550420">
              <w:rPr>
                <w:lang w:val="en-GB"/>
              </w:rPr>
              <w:t>572</w:t>
            </w:r>
          </w:p>
        </w:tc>
      </w:tr>
      <w:tr w:rsidR="00B87144" w:rsidRPr="00550420" w:rsidTr="00DF1B17">
        <w:trPr>
          <w:trHeight w:val="340"/>
          <w:jc w:val="center"/>
        </w:trPr>
        <w:tc>
          <w:tcPr>
            <w:tcW w:w="0" w:type="auto"/>
          </w:tcPr>
          <w:p w:rsidR="00B87144" w:rsidRPr="00550420" w:rsidRDefault="00B87144" w:rsidP="000A306C">
            <w:pPr>
              <w:spacing w:line="276" w:lineRule="auto"/>
              <w:rPr>
                <w:lang w:val="en-GB"/>
              </w:rPr>
            </w:pPr>
            <w:r w:rsidRPr="00550420">
              <w:rPr>
                <w:lang w:val="en-GB"/>
              </w:rPr>
              <w:t>Security Incident</w:t>
            </w:r>
          </w:p>
        </w:tc>
        <w:tc>
          <w:tcPr>
            <w:tcW w:w="0" w:type="auto"/>
          </w:tcPr>
          <w:p w:rsidR="00B87144" w:rsidRPr="00550420" w:rsidRDefault="00B87144" w:rsidP="000A306C">
            <w:pPr>
              <w:spacing w:line="276" w:lineRule="auto"/>
              <w:rPr>
                <w:lang w:val="en-GB"/>
              </w:rPr>
            </w:pPr>
            <w:r w:rsidRPr="00550420">
              <w:rPr>
                <w:lang w:val="en-GB"/>
              </w:rPr>
              <w:t>36</w:t>
            </w:r>
          </w:p>
        </w:tc>
        <w:tc>
          <w:tcPr>
            <w:tcW w:w="0" w:type="auto"/>
          </w:tcPr>
          <w:p w:rsidR="00B87144" w:rsidRPr="00550420" w:rsidRDefault="00B87144" w:rsidP="000A306C">
            <w:pPr>
              <w:spacing w:line="276" w:lineRule="auto"/>
              <w:rPr>
                <w:lang w:val="en-GB"/>
              </w:rPr>
            </w:pPr>
            <w:r w:rsidRPr="00550420">
              <w:rPr>
                <w:lang w:val="en-GB"/>
              </w:rPr>
              <w:t>9.17</w:t>
            </w:r>
          </w:p>
        </w:tc>
        <w:tc>
          <w:tcPr>
            <w:tcW w:w="0" w:type="auto"/>
          </w:tcPr>
          <w:p w:rsidR="00B87144" w:rsidRPr="00550420" w:rsidRDefault="00B87144" w:rsidP="000A306C">
            <w:pPr>
              <w:spacing w:line="276" w:lineRule="auto"/>
              <w:rPr>
                <w:lang w:val="en-GB"/>
              </w:rPr>
            </w:pPr>
            <w:r w:rsidRPr="00550420">
              <w:rPr>
                <w:lang w:val="en-GB"/>
              </w:rPr>
              <w:t>27.02</w:t>
            </w:r>
          </w:p>
        </w:tc>
        <w:tc>
          <w:tcPr>
            <w:tcW w:w="0" w:type="auto"/>
          </w:tcPr>
          <w:p w:rsidR="00B87144" w:rsidRPr="00550420" w:rsidRDefault="00B87144" w:rsidP="000A306C">
            <w:pPr>
              <w:spacing w:line="276" w:lineRule="auto"/>
              <w:rPr>
                <w:lang w:val="en-GB"/>
              </w:rPr>
            </w:pPr>
            <w:r w:rsidRPr="00550420">
              <w:rPr>
                <w:lang w:val="en-GB"/>
              </w:rPr>
              <w:t>0.33</w:t>
            </w:r>
          </w:p>
        </w:tc>
        <w:tc>
          <w:tcPr>
            <w:tcW w:w="0" w:type="auto"/>
          </w:tcPr>
          <w:p w:rsidR="00B87144" w:rsidRPr="00550420" w:rsidRDefault="00B87144" w:rsidP="000A306C">
            <w:pPr>
              <w:spacing w:line="276" w:lineRule="auto"/>
              <w:rPr>
                <w:lang w:val="en-GB"/>
              </w:rPr>
            </w:pPr>
            <w:r w:rsidRPr="00550420">
              <w:rPr>
                <w:lang w:val="en-GB"/>
              </w:rPr>
              <w:t>0.00</w:t>
            </w:r>
          </w:p>
        </w:tc>
        <w:tc>
          <w:tcPr>
            <w:tcW w:w="0" w:type="auto"/>
          </w:tcPr>
          <w:p w:rsidR="00B87144" w:rsidRPr="00550420" w:rsidRDefault="00B87144" w:rsidP="000A306C">
            <w:pPr>
              <w:spacing w:line="276" w:lineRule="auto"/>
              <w:rPr>
                <w:lang w:val="en-GB"/>
              </w:rPr>
            </w:pPr>
            <w:r w:rsidRPr="00550420">
              <w:rPr>
                <w:lang w:val="en-GB"/>
              </w:rPr>
              <w:t>100</w:t>
            </w:r>
          </w:p>
        </w:tc>
      </w:tr>
      <w:tr w:rsidR="00B87144" w:rsidRPr="00550420" w:rsidTr="00DF1B17">
        <w:trPr>
          <w:trHeight w:val="340"/>
          <w:jc w:val="center"/>
        </w:trPr>
        <w:tc>
          <w:tcPr>
            <w:tcW w:w="0" w:type="auto"/>
          </w:tcPr>
          <w:p w:rsidR="00B87144" w:rsidRPr="00550420" w:rsidRDefault="00B87144" w:rsidP="000A306C">
            <w:pPr>
              <w:spacing w:line="276" w:lineRule="auto"/>
              <w:rPr>
                <w:lang w:val="en-GB"/>
              </w:rPr>
            </w:pPr>
            <w:r w:rsidRPr="00550420">
              <w:rPr>
                <w:lang w:val="en-GB"/>
              </w:rPr>
              <w:t>Privacy Violation</w:t>
            </w:r>
          </w:p>
        </w:tc>
        <w:tc>
          <w:tcPr>
            <w:tcW w:w="0" w:type="auto"/>
          </w:tcPr>
          <w:p w:rsidR="00B87144" w:rsidRPr="00550420" w:rsidRDefault="00B87144" w:rsidP="000A306C">
            <w:pPr>
              <w:spacing w:line="276" w:lineRule="auto"/>
              <w:rPr>
                <w:lang w:val="en-GB"/>
              </w:rPr>
            </w:pPr>
            <w:r w:rsidRPr="00550420">
              <w:rPr>
                <w:lang w:val="en-GB"/>
              </w:rPr>
              <w:t>234</w:t>
            </w:r>
          </w:p>
        </w:tc>
        <w:tc>
          <w:tcPr>
            <w:tcW w:w="0" w:type="auto"/>
          </w:tcPr>
          <w:p w:rsidR="00B87144" w:rsidRPr="00550420" w:rsidRDefault="00B87144" w:rsidP="000A306C">
            <w:pPr>
              <w:spacing w:line="276" w:lineRule="auto"/>
              <w:rPr>
                <w:lang w:val="en-GB"/>
              </w:rPr>
            </w:pPr>
            <w:r w:rsidRPr="00550420">
              <w:rPr>
                <w:lang w:val="en-GB"/>
              </w:rPr>
              <w:t>10.14</w:t>
            </w:r>
          </w:p>
        </w:tc>
        <w:tc>
          <w:tcPr>
            <w:tcW w:w="0" w:type="auto"/>
          </w:tcPr>
          <w:p w:rsidR="00B87144" w:rsidRPr="00550420" w:rsidRDefault="00B87144" w:rsidP="000A306C">
            <w:pPr>
              <w:spacing w:line="276" w:lineRule="auto"/>
              <w:rPr>
                <w:lang w:val="en-GB"/>
              </w:rPr>
            </w:pPr>
            <w:r w:rsidRPr="00550420">
              <w:rPr>
                <w:lang w:val="en-GB"/>
              </w:rPr>
              <w:t>55.41</w:t>
            </w:r>
          </w:p>
        </w:tc>
        <w:tc>
          <w:tcPr>
            <w:tcW w:w="0" w:type="auto"/>
          </w:tcPr>
          <w:p w:rsidR="00B87144" w:rsidRPr="00550420" w:rsidRDefault="00B87144" w:rsidP="000A306C">
            <w:pPr>
              <w:spacing w:line="276" w:lineRule="auto"/>
              <w:rPr>
                <w:lang w:val="en-GB"/>
              </w:rPr>
            </w:pPr>
            <w:r w:rsidRPr="00550420">
              <w:rPr>
                <w:lang w:val="en-GB"/>
              </w:rPr>
              <w:t>1.34</w:t>
            </w:r>
          </w:p>
        </w:tc>
        <w:tc>
          <w:tcPr>
            <w:tcW w:w="0" w:type="auto"/>
          </w:tcPr>
          <w:p w:rsidR="00B87144" w:rsidRPr="00550420" w:rsidRDefault="00B87144" w:rsidP="000A306C">
            <w:pPr>
              <w:spacing w:line="276" w:lineRule="auto"/>
              <w:rPr>
                <w:lang w:val="en-GB"/>
              </w:rPr>
            </w:pPr>
            <w:r w:rsidRPr="00550420">
              <w:rPr>
                <w:lang w:val="en-GB"/>
              </w:rPr>
              <w:t>0.00</w:t>
            </w:r>
          </w:p>
        </w:tc>
        <w:tc>
          <w:tcPr>
            <w:tcW w:w="0" w:type="auto"/>
          </w:tcPr>
          <w:p w:rsidR="00B87144" w:rsidRPr="00550420" w:rsidRDefault="00B87144" w:rsidP="000A306C">
            <w:pPr>
              <w:spacing w:line="276" w:lineRule="auto"/>
              <w:rPr>
                <w:lang w:val="en-GB"/>
              </w:rPr>
            </w:pPr>
            <w:r w:rsidRPr="00550420">
              <w:rPr>
                <w:lang w:val="en-GB"/>
              </w:rPr>
              <w:t>750</w:t>
            </w:r>
          </w:p>
        </w:tc>
      </w:tr>
      <w:tr w:rsidR="00B87144" w:rsidRPr="00550420" w:rsidTr="00DF1B17">
        <w:trPr>
          <w:trHeight w:val="340"/>
          <w:jc w:val="center"/>
        </w:trPr>
        <w:tc>
          <w:tcPr>
            <w:tcW w:w="0" w:type="auto"/>
          </w:tcPr>
          <w:p w:rsidR="00B87144" w:rsidRPr="00550420" w:rsidRDefault="00B87144" w:rsidP="000A306C">
            <w:pPr>
              <w:spacing w:line="276" w:lineRule="auto"/>
              <w:rPr>
                <w:lang w:val="en-GB"/>
              </w:rPr>
            </w:pPr>
            <w:r w:rsidRPr="00550420">
              <w:rPr>
                <w:lang w:val="en-GB"/>
              </w:rPr>
              <w:t>Phishing</w:t>
            </w:r>
          </w:p>
        </w:tc>
        <w:tc>
          <w:tcPr>
            <w:tcW w:w="0" w:type="auto"/>
          </w:tcPr>
          <w:p w:rsidR="00B87144" w:rsidRPr="00550420" w:rsidRDefault="00B87144" w:rsidP="000A306C">
            <w:pPr>
              <w:spacing w:line="276" w:lineRule="auto"/>
              <w:rPr>
                <w:lang w:val="en-GB"/>
              </w:rPr>
            </w:pPr>
            <w:r w:rsidRPr="00550420">
              <w:rPr>
                <w:lang w:val="en-GB"/>
              </w:rPr>
              <w:t>49</w:t>
            </w:r>
          </w:p>
        </w:tc>
        <w:tc>
          <w:tcPr>
            <w:tcW w:w="0" w:type="auto"/>
          </w:tcPr>
          <w:p w:rsidR="00B87144" w:rsidRPr="00550420" w:rsidRDefault="00B87144" w:rsidP="000A306C">
            <w:pPr>
              <w:spacing w:line="276" w:lineRule="auto"/>
              <w:rPr>
                <w:lang w:val="en-GB"/>
              </w:rPr>
            </w:pPr>
            <w:r w:rsidRPr="00550420">
              <w:rPr>
                <w:lang w:val="en-GB"/>
              </w:rPr>
              <w:t>19.99</w:t>
            </w:r>
          </w:p>
        </w:tc>
        <w:tc>
          <w:tcPr>
            <w:tcW w:w="0" w:type="auto"/>
          </w:tcPr>
          <w:p w:rsidR="00B87144" w:rsidRPr="00550420" w:rsidRDefault="00B87144" w:rsidP="000A306C">
            <w:pPr>
              <w:spacing w:line="276" w:lineRule="auto"/>
              <w:rPr>
                <w:lang w:val="en-GB"/>
              </w:rPr>
            </w:pPr>
            <w:r w:rsidRPr="00550420">
              <w:rPr>
                <w:lang w:val="en-GB"/>
              </w:rPr>
              <w:t>105.93</w:t>
            </w:r>
          </w:p>
        </w:tc>
        <w:tc>
          <w:tcPr>
            <w:tcW w:w="0" w:type="auto"/>
          </w:tcPr>
          <w:p w:rsidR="00B87144" w:rsidRPr="00550420" w:rsidRDefault="00B87144" w:rsidP="000A306C">
            <w:pPr>
              <w:spacing w:line="276" w:lineRule="auto"/>
              <w:rPr>
                <w:lang w:val="en-GB"/>
              </w:rPr>
            </w:pPr>
            <w:r w:rsidRPr="00550420">
              <w:rPr>
                <w:lang w:val="en-GB"/>
              </w:rPr>
              <w:t>0.15</w:t>
            </w:r>
          </w:p>
        </w:tc>
        <w:tc>
          <w:tcPr>
            <w:tcW w:w="0" w:type="auto"/>
          </w:tcPr>
          <w:p w:rsidR="00B87144" w:rsidRPr="00550420" w:rsidRDefault="00B87144" w:rsidP="000A306C">
            <w:pPr>
              <w:spacing w:line="276" w:lineRule="auto"/>
              <w:rPr>
                <w:lang w:val="en-GB"/>
              </w:rPr>
            </w:pPr>
            <w:r w:rsidRPr="00550420">
              <w:rPr>
                <w:lang w:val="en-GB"/>
              </w:rPr>
              <w:t>0.01</w:t>
            </w:r>
          </w:p>
        </w:tc>
        <w:tc>
          <w:tcPr>
            <w:tcW w:w="0" w:type="auto"/>
          </w:tcPr>
          <w:p w:rsidR="00B87144" w:rsidRPr="00550420" w:rsidRDefault="00B87144" w:rsidP="000A306C">
            <w:pPr>
              <w:spacing w:line="276" w:lineRule="auto"/>
              <w:rPr>
                <w:lang w:val="en-GB"/>
              </w:rPr>
            </w:pPr>
            <w:r w:rsidRPr="00550420">
              <w:rPr>
                <w:lang w:val="en-GB"/>
              </w:rPr>
              <w:t>710</w:t>
            </w:r>
          </w:p>
        </w:tc>
      </w:tr>
      <w:tr w:rsidR="00B87144" w:rsidRPr="00550420" w:rsidTr="00DF1B17">
        <w:trPr>
          <w:trHeight w:val="340"/>
          <w:jc w:val="center"/>
        </w:trPr>
        <w:tc>
          <w:tcPr>
            <w:tcW w:w="0" w:type="auto"/>
          </w:tcPr>
          <w:p w:rsidR="00B87144" w:rsidRPr="00550420" w:rsidRDefault="00B87144" w:rsidP="000A306C">
            <w:pPr>
              <w:spacing w:line="276" w:lineRule="auto"/>
              <w:rPr>
                <w:lang w:val="en-GB"/>
              </w:rPr>
            </w:pPr>
            <w:r w:rsidRPr="00550420">
              <w:rPr>
                <w:lang w:val="en-GB"/>
              </w:rPr>
              <w:t>Total</w:t>
            </w:r>
          </w:p>
        </w:tc>
        <w:tc>
          <w:tcPr>
            <w:tcW w:w="0" w:type="auto"/>
          </w:tcPr>
          <w:p w:rsidR="00B87144" w:rsidRPr="00550420" w:rsidRDefault="00B87144" w:rsidP="000A306C">
            <w:pPr>
              <w:spacing w:line="276" w:lineRule="auto"/>
              <w:rPr>
                <w:lang w:val="en-GB"/>
              </w:rPr>
            </w:pPr>
            <w:r w:rsidRPr="00550420">
              <w:rPr>
                <w:lang w:val="en-GB"/>
              </w:rPr>
              <w:t>921</w:t>
            </w:r>
          </w:p>
        </w:tc>
        <w:tc>
          <w:tcPr>
            <w:tcW w:w="0" w:type="auto"/>
          </w:tcPr>
          <w:p w:rsidR="00B87144" w:rsidRPr="00550420" w:rsidRDefault="00B87144" w:rsidP="000A306C">
            <w:pPr>
              <w:spacing w:line="276" w:lineRule="auto"/>
              <w:rPr>
                <w:lang w:val="en-GB"/>
              </w:rPr>
            </w:pPr>
            <w:r w:rsidRPr="00550420">
              <w:rPr>
                <w:lang w:val="en-GB"/>
              </w:rPr>
              <w:t>7.84</w:t>
            </w:r>
          </w:p>
        </w:tc>
        <w:tc>
          <w:tcPr>
            <w:tcW w:w="0" w:type="auto"/>
          </w:tcPr>
          <w:p w:rsidR="00B87144" w:rsidRPr="00550420" w:rsidRDefault="00B87144" w:rsidP="000A306C">
            <w:pPr>
              <w:spacing w:line="276" w:lineRule="auto"/>
              <w:rPr>
                <w:lang w:val="en-GB"/>
              </w:rPr>
            </w:pPr>
            <w:r w:rsidRPr="00550420">
              <w:rPr>
                <w:lang w:val="en-GB"/>
              </w:rPr>
              <w:t>47.28</w:t>
            </w:r>
          </w:p>
        </w:tc>
        <w:tc>
          <w:tcPr>
            <w:tcW w:w="0" w:type="auto"/>
          </w:tcPr>
          <w:p w:rsidR="00B87144" w:rsidRPr="00550420" w:rsidRDefault="00B87144" w:rsidP="000A306C">
            <w:pPr>
              <w:spacing w:line="276" w:lineRule="auto"/>
              <w:rPr>
                <w:lang w:val="en-GB"/>
              </w:rPr>
            </w:pPr>
            <w:r w:rsidRPr="00550420">
              <w:rPr>
                <w:lang w:val="en-GB"/>
              </w:rPr>
              <w:t>0.25</w:t>
            </w:r>
          </w:p>
        </w:tc>
        <w:tc>
          <w:tcPr>
            <w:tcW w:w="0" w:type="auto"/>
          </w:tcPr>
          <w:p w:rsidR="00B87144" w:rsidRPr="00550420" w:rsidRDefault="00B87144" w:rsidP="000A306C">
            <w:pPr>
              <w:spacing w:line="276" w:lineRule="auto"/>
              <w:rPr>
                <w:lang w:val="en-GB"/>
              </w:rPr>
            </w:pPr>
            <w:r w:rsidRPr="00550420">
              <w:rPr>
                <w:lang w:val="en-GB"/>
              </w:rPr>
              <w:t>0.00</w:t>
            </w:r>
          </w:p>
        </w:tc>
        <w:tc>
          <w:tcPr>
            <w:tcW w:w="0" w:type="auto"/>
          </w:tcPr>
          <w:p w:rsidR="00B87144" w:rsidRPr="00550420" w:rsidRDefault="00B87144" w:rsidP="000A306C">
            <w:pPr>
              <w:spacing w:line="276" w:lineRule="auto"/>
              <w:rPr>
                <w:lang w:val="en-GB"/>
              </w:rPr>
            </w:pPr>
            <w:r w:rsidRPr="00550420">
              <w:rPr>
                <w:lang w:val="en-GB"/>
              </w:rPr>
              <w:t>750</w:t>
            </w:r>
          </w:p>
        </w:tc>
      </w:tr>
    </w:tbl>
    <w:p w:rsidR="00B87144" w:rsidRPr="00550420" w:rsidRDefault="00B87144" w:rsidP="00DF1B17">
      <w:pPr>
        <w:spacing w:line="276" w:lineRule="auto"/>
        <w:jc w:val="center"/>
        <w:rPr>
          <w:sz w:val="18"/>
          <w:szCs w:val="18"/>
          <w:lang w:val="en-GB"/>
        </w:rPr>
      </w:pPr>
      <w:r w:rsidRPr="00550420">
        <w:rPr>
          <w:sz w:val="18"/>
          <w:szCs w:val="18"/>
          <w:vertAlign w:val="superscript"/>
          <w:lang w:val="en-GB"/>
        </w:rPr>
        <w:t>a</w:t>
      </w:r>
      <w:r w:rsidRPr="00550420">
        <w:rPr>
          <w:sz w:val="18"/>
          <w:szCs w:val="18"/>
          <w:lang w:val="en-GB"/>
        </w:rPr>
        <w:t xml:space="preserve"> Values are presented in millions of dollars and therefore any zero values are </w:t>
      </w:r>
      <w:r w:rsidR="00422BBD" w:rsidRPr="00550420">
        <w:rPr>
          <w:sz w:val="18"/>
          <w:szCs w:val="18"/>
          <w:lang w:val="en-GB"/>
        </w:rPr>
        <w:t>artefacts</w:t>
      </w:r>
      <w:r w:rsidRPr="00550420">
        <w:rPr>
          <w:sz w:val="18"/>
          <w:szCs w:val="18"/>
          <w:lang w:val="en-GB"/>
        </w:rPr>
        <w:t xml:space="preserve"> of rounding </w:t>
      </w:r>
      <w:r w:rsidR="00422BBD" w:rsidRPr="00550420">
        <w:rPr>
          <w:sz w:val="18"/>
          <w:szCs w:val="18"/>
          <w:lang w:val="en-GB"/>
        </w:rPr>
        <w:t>functions</w:t>
      </w:r>
      <w:r w:rsidRPr="00550420">
        <w:rPr>
          <w:sz w:val="18"/>
          <w:szCs w:val="18"/>
          <w:lang w:val="en-GB"/>
        </w:rPr>
        <w:t>.</w:t>
      </w:r>
    </w:p>
    <w:p w:rsidR="00B87144" w:rsidRPr="00550420" w:rsidRDefault="00B87144" w:rsidP="00B87144">
      <w:pPr>
        <w:spacing w:line="360" w:lineRule="auto"/>
        <w:rPr>
          <w:lang w:val="en-GB"/>
        </w:rPr>
      </w:pPr>
    </w:p>
    <w:p w:rsidR="00B87144" w:rsidRPr="00550420" w:rsidRDefault="00B87144" w:rsidP="00B87144">
      <w:pPr>
        <w:rPr>
          <w:lang w:val="en-GB"/>
        </w:rPr>
      </w:pPr>
      <w:r w:rsidRPr="00550420">
        <w:rPr>
          <w:lang w:val="en-GB"/>
        </w:rPr>
        <w:t xml:space="preserve">These costs are incomplete however. It doesn’t include lost revenue, sales and market valuation. Furthermore intangible or nonfinancial costs like lost reputation or productivity are not considered. Nevertheless, research of </w:t>
      </w:r>
      <w:r w:rsidRPr="00550420">
        <w:rPr>
          <w:lang w:val="en-GB"/>
        </w:rPr>
        <w:fldChar w:fldCharType="begin" w:fldLock="1"/>
      </w:r>
      <w:r w:rsidRPr="00550420">
        <w:rPr>
          <w:lang w:val="en-GB"/>
        </w:rPr>
        <w:instrText>ADDIN CSL_CITATION { "citationItems" : [ { "id" : "ITEM-1", "itemData" : { "author" : [ { "dropping-particle" : "", "family" : "Ponemon Institute", "given" : "", "non-dropping-particle" : "", "parse-names" : false, "suffix" : "" } ], "id" : "ITEM-1", "issued" : { "date-parts" : [ [ "2015" ] ] }, "page" : "16", "title" : "The Cost of Phishing and Value of Employee Training", "type" : "article-journal" }, "uris" : [ "http://www.mendeley.com/documents/?uuid=8ce53659-eaa8-3bf6-8ebe-9dda4a1f9140" ] } ], "mendeley" : { "formattedCitation" : "(Ponemon Institute, 2015)", "manualFormatting" : "Ponemon Institute (2015)", "plainTextFormattedCitation" : "(Ponemon Institute, 2015)", "previouslyFormattedCitation" : "(Ponemon Institute, 2015)" }, "properties" : { "noteIndex" : 0 }, "schema" : "https://github.com/citation-style-language/schema/raw/master/csl-citation.json" }</w:instrText>
      </w:r>
      <w:r w:rsidRPr="00550420">
        <w:rPr>
          <w:lang w:val="en-GB"/>
        </w:rPr>
        <w:fldChar w:fldCharType="separate"/>
      </w:r>
      <w:r w:rsidRPr="00550420">
        <w:rPr>
          <w:noProof/>
          <w:lang w:val="en-GB"/>
        </w:rPr>
        <w:t>Ponemon Institute (2015)</w:t>
      </w:r>
      <w:r w:rsidRPr="00550420">
        <w:rPr>
          <w:lang w:val="en-GB"/>
        </w:rPr>
        <w:fldChar w:fldCharType="end"/>
      </w:r>
      <w:r w:rsidRPr="00550420">
        <w:rPr>
          <w:lang w:val="en-GB"/>
        </w:rPr>
        <w:t xml:space="preserve"> has shown that 48% of the total costs are caused by productivity losses. </w:t>
      </w:r>
    </w:p>
    <w:p w:rsidR="00B87144" w:rsidRPr="00550420" w:rsidRDefault="00B87144" w:rsidP="00B87144">
      <w:pPr>
        <w:rPr>
          <w:lang w:val="en-GB"/>
        </w:rPr>
      </w:pPr>
    </w:p>
    <w:p w:rsidR="00B87144" w:rsidRPr="00550420" w:rsidRDefault="00422BBD" w:rsidP="00B87144">
      <w:pPr>
        <w:rPr>
          <w:lang w:val="en-GB"/>
        </w:rPr>
      </w:pPr>
      <w:r>
        <w:rPr>
          <w:lang w:val="en-GB"/>
        </w:rPr>
        <w:t xml:space="preserve">The </w:t>
      </w:r>
      <w:r w:rsidR="00B87144" w:rsidRPr="00550420">
        <w:rPr>
          <w:lang w:val="en-GB"/>
        </w:rPr>
        <w:t xml:space="preserve">Ponemon Institute conducted research on the cost of </w:t>
      </w:r>
      <w:r w:rsidRPr="00550420">
        <w:rPr>
          <w:lang w:val="en-GB"/>
        </w:rPr>
        <w:t>cybercrime</w:t>
      </w:r>
      <w:r w:rsidR="00B87144" w:rsidRPr="00550420">
        <w:rPr>
          <w:lang w:val="en-GB"/>
        </w:rPr>
        <w:t xml:space="preserve"> with a representative sample of 58 organizations in both the public and private sector located in the United States. The benchmark consisted of only large-sized companies (1000+ employees). The costs include all factors mentioned above. </w:t>
      </w:r>
    </w:p>
    <w:p w:rsidR="00B87144" w:rsidRPr="00550420" w:rsidRDefault="00B87144" w:rsidP="00B87144">
      <w:pPr>
        <w:rPr>
          <w:lang w:val="en-GB"/>
        </w:rPr>
      </w:pPr>
    </w:p>
    <w:p w:rsidR="00DE6C20" w:rsidRDefault="00DE6C20">
      <w:pPr>
        <w:rPr>
          <w:lang w:val="en-GB"/>
        </w:rPr>
      </w:pPr>
      <w:r>
        <w:rPr>
          <w:lang w:val="en-GB"/>
        </w:rPr>
        <w:br w:type="page"/>
      </w:r>
    </w:p>
    <w:p w:rsidR="00B87144" w:rsidRPr="00550420" w:rsidRDefault="00B87144" w:rsidP="00B87144">
      <w:pPr>
        <w:rPr>
          <w:lang w:val="en-GB"/>
        </w:rPr>
      </w:pPr>
      <w:r w:rsidRPr="00550420">
        <w:rPr>
          <w:lang w:val="en-GB"/>
        </w:rPr>
        <w:lastRenderedPageBreak/>
        <w:t>The report shows</w:t>
      </w:r>
      <w:r w:rsidR="00DE6C20">
        <w:rPr>
          <w:lang w:val="en-GB"/>
        </w:rPr>
        <w:t xml:space="preserve"> the results for this benchmark in the “2015 Cost of Cyber Crime Study: Global” report, presented last year (Ponemon, 2015a).</w:t>
      </w:r>
    </w:p>
    <w:p w:rsidR="00B87144" w:rsidRPr="00550420" w:rsidRDefault="00B87144" w:rsidP="00B87144">
      <w:pPr>
        <w:pStyle w:val="Lijstalinea"/>
        <w:numPr>
          <w:ilvl w:val="0"/>
          <w:numId w:val="5"/>
        </w:numPr>
        <w:spacing w:line="276" w:lineRule="auto"/>
        <w:rPr>
          <w:lang w:val="en-GB"/>
        </w:rPr>
      </w:pPr>
      <w:r w:rsidRPr="00550420">
        <w:rPr>
          <w:lang w:val="en-GB"/>
        </w:rPr>
        <w:t xml:space="preserve">On average $15.42 million cost of </w:t>
      </w:r>
      <w:r w:rsidR="00422BBD">
        <w:rPr>
          <w:lang w:val="en-GB"/>
        </w:rPr>
        <w:t>cybercrime</w:t>
      </w:r>
      <w:r w:rsidRPr="00550420">
        <w:rPr>
          <w:lang w:val="en-GB"/>
        </w:rPr>
        <w:t xml:space="preserve"> annually</w:t>
      </w:r>
    </w:p>
    <w:p w:rsidR="00B87144" w:rsidRPr="00550420" w:rsidRDefault="00B87144" w:rsidP="00B87144">
      <w:pPr>
        <w:pStyle w:val="Lijstalinea"/>
        <w:numPr>
          <w:ilvl w:val="0"/>
          <w:numId w:val="5"/>
        </w:numPr>
        <w:spacing w:line="276" w:lineRule="auto"/>
        <w:rPr>
          <w:lang w:val="en-GB"/>
        </w:rPr>
      </w:pPr>
      <w:r w:rsidRPr="00550420">
        <w:rPr>
          <w:lang w:val="en-GB"/>
        </w:rPr>
        <w:t xml:space="preserve">Percentage phishing of annualized </w:t>
      </w:r>
      <w:r w:rsidR="00422BBD">
        <w:rPr>
          <w:lang w:val="en-GB"/>
        </w:rPr>
        <w:t>cybercrime</w:t>
      </w:r>
      <w:r w:rsidRPr="00550420">
        <w:rPr>
          <w:lang w:val="en-GB"/>
        </w:rPr>
        <w:t xml:space="preserve"> cost: 14%</w:t>
      </w:r>
    </w:p>
    <w:p w:rsidR="00B87144" w:rsidRPr="00550420" w:rsidRDefault="00B87144" w:rsidP="00B87144">
      <w:pPr>
        <w:rPr>
          <w:lang w:val="en-GB"/>
        </w:rPr>
      </w:pPr>
    </w:p>
    <w:p w:rsidR="00B87144" w:rsidRPr="00550420" w:rsidRDefault="00B87144" w:rsidP="00B87144">
      <w:pPr>
        <w:rPr>
          <w:rFonts w:ascii="Calibri" w:eastAsia="Times New Roman" w:hAnsi="Calibri"/>
          <w:color w:val="000000"/>
          <w:lang w:val="en-GB" w:eastAsia="nl-NL"/>
        </w:rPr>
      </w:pPr>
      <w:r w:rsidRPr="00550420">
        <w:rPr>
          <w:lang w:val="en-GB"/>
        </w:rPr>
        <w:t>This means that phishing costs a company on average $2.16 million annually. Multiplying this annual cost per (large-sized) company with the number of companies in this category (table 2), leads to a total annual loss from phishing of $</w:t>
      </w:r>
      <w:r w:rsidRPr="00550420">
        <w:rPr>
          <w:lang w:val="en-GB" w:eastAsia="nl-NL"/>
        </w:rPr>
        <w:t xml:space="preserve">32 billion. Considering that businesses have only 39.9% of the breaches (table 3), the total annual loss from phishing is $80,4 billion. </w:t>
      </w:r>
    </w:p>
    <w:p w:rsidR="00B87144" w:rsidRPr="00550420" w:rsidRDefault="00B87144" w:rsidP="00B87144">
      <w:pPr>
        <w:rPr>
          <w:rFonts w:ascii="Calibri" w:eastAsia="Times New Roman" w:hAnsi="Calibri"/>
          <w:color w:val="000000"/>
          <w:lang w:val="en-GB" w:eastAsia="nl-NL"/>
        </w:rPr>
      </w:pPr>
    </w:p>
    <w:p w:rsidR="00B87144" w:rsidRPr="00550420" w:rsidRDefault="00B87144" w:rsidP="00B87144">
      <w:pPr>
        <w:rPr>
          <w:lang w:val="en-GB"/>
        </w:rPr>
      </w:pPr>
      <w:r w:rsidRPr="00550420">
        <w:rPr>
          <w:lang w:val="en-GB"/>
        </w:rPr>
        <w:tab/>
      </w:r>
    </w:p>
    <w:p w:rsidR="00B87144" w:rsidRPr="00550420" w:rsidRDefault="00B87144" w:rsidP="00B87144">
      <w:pPr>
        <w:pStyle w:val="Bijschrift"/>
        <w:keepNext/>
        <w:jc w:val="center"/>
        <w:rPr>
          <w:color w:val="auto"/>
          <w:lang w:val="en-GB"/>
        </w:rPr>
      </w:pPr>
      <w:r w:rsidRPr="00550420">
        <w:rPr>
          <w:color w:val="auto"/>
          <w:lang w:val="en-GB"/>
        </w:rPr>
        <w:t xml:space="preserve">Table </w:t>
      </w:r>
      <w:r w:rsidRPr="00550420">
        <w:rPr>
          <w:color w:val="auto"/>
          <w:lang w:val="en-GB"/>
        </w:rPr>
        <w:fldChar w:fldCharType="begin"/>
      </w:r>
      <w:r w:rsidRPr="00550420">
        <w:rPr>
          <w:color w:val="auto"/>
          <w:lang w:val="en-GB"/>
        </w:rPr>
        <w:instrText xml:space="preserve"> SEQ Table \* ARABIC \s 1 </w:instrText>
      </w:r>
      <w:r w:rsidRPr="00550420">
        <w:rPr>
          <w:color w:val="auto"/>
          <w:lang w:val="en-GB"/>
        </w:rPr>
        <w:fldChar w:fldCharType="separate"/>
      </w:r>
      <w:r w:rsidR="009D2226">
        <w:rPr>
          <w:noProof/>
          <w:color w:val="auto"/>
          <w:lang w:val="en-GB"/>
        </w:rPr>
        <w:t>2</w:t>
      </w:r>
      <w:r w:rsidRPr="00550420">
        <w:rPr>
          <w:color w:val="auto"/>
          <w:lang w:val="en-GB"/>
        </w:rPr>
        <w:fldChar w:fldCharType="end"/>
      </w:r>
      <w:r w:rsidRPr="00550420">
        <w:rPr>
          <w:b w:val="0"/>
          <w:noProof/>
          <w:color w:val="auto"/>
          <w:lang w:val="en-GB"/>
        </w:rPr>
        <w:t xml:space="preserve"> </w:t>
      </w:r>
      <w:r w:rsidRPr="00550420">
        <w:rPr>
          <w:b w:val="0"/>
          <w:color w:val="auto"/>
          <w:szCs w:val="20"/>
          <w:lang w:val="en-GB"/>
        </w:rPr>
        <w:t xml:space="preserve">USA business list - employee size profile </w:t>
      </w:r>
      <w:r w:rsidRPr="00550420">
        <w:rPr>
          <w:b w:val="0"/>
          <w:color w:val="auto"/>
          <w:szCs w:val="20"/>
          <w:lang w:val="en-GB"/>
        </w:rPr>
        <w:fldChar w:fldCharType="begin" w:fldLock="1"/>
      </w:r>
      <w:r w:rsidRPr="00550420">
        <w:rPr>
          <w:b w:val="0"/>
          <w:color w:val="auto"/>
          <w:szCs w:val="20"/>
          <w:lang w:val="en-GB"/>
        </w:rPr>
        <w:instrText>ADDIN CSL_CITATION { "citationItems" : [ { "id" : "ITEM-1", "itemData" : { "URL" : "http://dmdatabases.com/databases/business-mailing-lists/how-many-businesses", "author" : [ { "dropping-particle" : "", "family" : "DMDatabases", "given" : "", "non-dropping-particle" : "", "parse-names" : false, "suffix" : "" } ], "container-title" : "Credit Union Times", "id" : "ITEM-1", "issued" : { "date-parts" : [ [ "0" ] ] }, "title" : "USA Businesses List", "type" : "webpage" }, "uris" : [ "http://www.mendeley.com/documents/?uuid=6b76b29c-de02-35ca-a3a1-01f93a8b8caf" ] } ], "mendeley" : { "formattedCitation" : "(DMDatabases, n.d.)", "plainTextFormattedCitation" : "(DMDatabases, n.d.)", "previouslyFormattedCitation" : "(DMDatabases, n.d.)" }, "properties" : { "noteIndex" : 0 }, "schema" : "https://github.com/citation-style-language/schema/raw/master/csl-citation.json" }</w:instrText>
      </w:r>
      <w:r w:rsidRPr="00550420">
        <w:rPr>
          <w:b w:val="0"/>
          <w:color w:val="auto"/>
          <w:szCs w:val="20"/>
          <w:lang w:val="en-GB"/>
        </w:rPr>
        <w:fldChar w:fldCharType="separate"/>
      </w:r>
      <w:r w:rsidRPr="00550420">
        <w:rPr>
          <w:b w:val="0"/>
          <w:noProof/>
          <w:color w:val="auto"/>
          <w:szCs w:val="20"/>
          <w:lang w:val="en-GB"/>
        </w:rPr>
        <w:t>(DMDatabases, n.d.)</w:t>
      </w:r>
      <w:r w:rsidRPr="00550420">
        <w:rPr>
          <w:b w:val="0"/>
          <w:color w:val="auto"/>
          <w:szCs w:val="20"/>
          <w:lang w:val="en-GB"/>
        </w:rPr>
        <w:fldChar w:fldCharType="end"/>
      </w:r>
    </w:p>
    <w:p w:rsidR="00B87144" w:rsidRPr="00550420" w:rsidRDefault="00B87144" w:rsidP="00B87144">
      <w:pPr>
        <w:pStyle w:val="Bijschrift"/>
        <w:keepNext/>
        <w:rPr>
          <w:color w:val="auto"/>
          <w:lang w:val="en-GB"/>
        </w:rPr>
      </w:pPr>
    </w:p>
    <w:tbl>
      <w:tblPr>
        <w:tblStyle w:val="Lichtearcering"/>
        <w:tblpPr w:leftFromText="141" w:rightFromText="141" w:vertAnchor="text" w:tblpXSpec="center" w:tblpY="1"/>
        <w:tblOverlap w:val="never"/>
        <w:tblW w:w="0" w:type="auto"/>
        <w:tblLayout w:type="fixed"/>
        <w:tblLook w:val="0660" w:firstRow="1" w:lastRow="1" w:firstColumn="0" w:lastColumn="0" w:noHBand="1" w:noVBand="1"/>
      </w:tblPr>
      <w:tblGrid>
        <w:gridCol w:w="1951"/>
        <w:gridCol w:w="1276"/>
      </w:tblGrid>
      <w:tr w:rsidR="00B87144" w:rsidRPr="00550420" w:rsidTr="000A306C">
        <w:trPr>
          <w:cnfStyle w:val="100000000000" w:firstRow="1" w:lastRow="0" w:firstColumn="0" w:lastColumn="0" w:oddVBand="0" w:evenVBand="0" w:oddHBand="0" w:evenHBand="0" w:firstRowFirstColumn="0" w:firstRowLastColumn="0" w:lastRowFirstColumn="0" w:lastRowLastColumn="0"/>
        </w:trPr>
        <w:tc>
          <w:tcPr>
            <w:tcW w:w="1951" w:type="dxa"/>
          </w:tcPr>
          <w:p w:rsidR="00B87144" w:rsidRPr="00550420" w:rsidRDefault="00B87144" w:rsidP="000A306C">
            <w:pPr>
              <w:spacing w:line="276" w:lineRule="auto"/>
              <w:rPr>
                <w:lang w:val="en-GB"/>
              </w:rPr>
            </w:pPr>
            <w:r w:rsidRPr="00550420">
              <w:rPr>
                <w:lang w:val="en-GB"/>
              </w:rPr>
              <w:t># of employees</w:t>
            </w:r>
          </w:p>
        </w:tc>
        <w:tc>
          <w:tcPr>
            <w:tcW w:w="1276" w:type="dxa"/>
          </w:tcPr>
          <w:p w:rsidR="00B87144" w:rsidRPr="00550420" w:rsidRDefault="00B87144" w:rsidP="000A306C">
            <w:pPr>
              <w:spacing w:line="276" w:lineRule="auto"/>
              <w:rPr>
                <w:lang w:val="en-GB"/>
              </w:rPr>
            </w:pPr>
            <w:r w:rsidRPr="00550420">
              <w:rPr>
                <w:lang w:val="en-GB"/>
              </w:rPr>
              <w:t>Quantity</w:t>
            </w:r>
          </w:p>
        </w:tc>
      </w:tr>
      <w:tr w:rsidR="00B87144" w:rsidRPr="00550420" w:rsidTr="000A306C">
        <w:tc>
          <w:tcPr>
            <w:tcW w:w="1951" w:type="dxa"/>
          </w:tcPr>
          <w:p w:rsidR="00B87144" w:rsidRPr="00550420" w:rsidRDefault="00B87144" w:rsidP="000A306C">
            <w:pPr>
              <w:spacing w:line="276" w:lineRule="auto"/>
              <w:rPr>
                <w:lang w:val="en-GB"/>
              </w:rPr>
            </w:pPr>
            <w:r w:rsidRPr="00550420">
              <w:rPr>
                <w:lang w:val="en-GB"/>
              </w:rPr>
              <w:t>10,000+</w:t>
            </w:r>
          </w:p>
        </w:tc>
        <w:tc>
          <w:tcPr>
            <w:tcW w:w="1276" w:type="dxa"/>
          </w:tcPr>
          <w:p w:rsidR="00B87144" w:rsidRPr="00550420" w:rsidRDefault="00B87144" w:rsidP="000A306C">
            <w:pPr>
              <w:spacing w:line="276" w:lineRule="auto"/>
              <w:rPr>
                <w:lang w:val="en-GB"/>
              </w:rPr>
            </w:pPr>
            <w:r w:rsidRPr="00550420">
              <w:rPr>
                <w:lang w:val="en-GB"/>
              </w:rPr>
              <w:t>1,811</w:t>
            </w:r>
          </w:p>
        </w:tc>
      </w:tr>
      <w:tr w:rsidR="00B87144" w:rsidRPr="00550420" w:rsidTr="000A306C">
        <w:tc>
          <w:tcPr>
            <w:tcW w:w="1951" w:type="dxa"/>
          </w:tcPr>
          <w:p w:rsidR="00B87144" w:rsidRPr="00550420" w:rsidRDefault="00B87144" w:rsidP="000A306C">
            <w:pPr>
              <w:tabs>
                <w:tab w:val="left" w:pos="2420"/>
              </w:tabs>
              <w:spacing w:line="276" w:lineRule="auto"/>
              <w:rPr>
                <w:lang w:val="en-GB"/>
              </w:rPr>
            </w:pPr>
            <w:r w:rsidRPr="00550420">
              <w:rPr>
                <w:lang w:val="en-GB"/>
              </w:rPr>
              <w:t>5,000-9,999</w:t>
            </w:r>
          </w:p>
        </w:tc>
        <w:tc>
          <w:tcPr>
            <w:tcW w:w="1276" w:type="dxa"/>
          </w:tcPr>
          <w:p w:rsidR="00B87144" w:rsidRPr="00550420" w:rsidRDefault="00B87144" w:rsidP="000A306C">
            <w:pPr>
              <w:spacing w:line="276" w:lineRule="auto"/>
              <w:rPr>
                <w:lang w:val="en-GB"/>
              </w:rPr>
            </w:pPr>
            <w:r w:rsidRPr="00550420">
              <w:rPr>
                <w:lang w:val="en-GB"/>
              </w:rPr>
              <w:t>1,707</w:t>
            </w:r>
          </w:p>
        </w:tc>
      </w:tr>
      <w:tr w:rsidR="00B87144" w:rsidRPr="00550420" w:rsidTr="000A306C">
        <w:tc>
          <w:tcPr>
            <w:tcW w:w="1951" w:type="dxa"/>
          </w:tcPr>
          <w:p w:rsidR="00B87144" w:rsidRPr="00550420" w:rsidRDefault="00B87144" w:rsidP="000A306C">
            <w:pPr>
              <w:spacing w:line="276" w:lineRule="auto"/>
              <w:rPr>
                <w:lang w:val="en-GB"/>
              </w:rPr>
            </w:pPr>
            <w:r w:rsidRPr="00550420">
              <w:rPr>
                <w:lang w:val="en-GB"/>
              </w:rPr>
              <w:t>2,500-4,999</w:t>
            </w:r>
          </w:p>
        </w:tc>
        <w:tc>
          <w:tcPr>
            <w:tcW w:w="1276" w:type="dxa"/>
          </w:tcPr>
          <w:p w:rsidR="00B87144" w:rsidRPr="00550420" w:rsidRDefault="00B87144" w:rsidP="000A306C">
            <w:pPr>
              <w:spacing w:line="276" w:lineRule="auto"/>
              <w:rPr>
                <w:lang w:val="en-GB"/>
              </w:rPr>
            </w:pPr>
            <w:r w:rsidRPr="00550420">
              <w:rPr>
                <w:lang w:val="en-GB"/>
              </w:rPr>
              <w:t>4,180</w:t>
            </w:r>
          </w:p>
        </w:tc>
      </w:tr>
      <w:tr w:rsidR="00B87144" w:rsidRPr="00550420" w:rsidTr="000A306C">
        <w:tc>
          <w:tcPr>
            <w:tcW w:w="1951" w:type="dxa"/>
          </w:tcPr>
          <w:p w:rsidR="00B87144" w:rsidRPr="00550420" w:rsidRDefault="00B87144" w:rsidP="000A306C">
            <w:pPr>
              <w:spacing w:line="276" w:lineRule="auto"/>
              <w:rPr>
                <w:lang w:val="en-GB"/>
              </w:rPr>
            </w:pPr>
            <w:r w:rsidRPr="00550420">
              <w:rPr>
                <w:lang w:val="en-GB"/>
              </w:rPr>
              <w:t>1,000-2,499</w:t>
            </w:r>
          </w:p>
        </w:tc>
        <w:tc>
          <w:tcPr>
            <w:tcW w:w="1276" w:type="dxa"/>
          </w:tcPr>
          <w:p w:rsidR="00B87144" w:rsidRPr="00550420" w:rsidRDefault="00B87144" w:rsidP="000A306C">
            <w:pPr>
              <w:spacing w:line="276" w:lineRule="auto"/>
              <w:rPr>
                <w:lang w:val="en-GB"/>
              </w:rPr>
            </w:pPr>
            <w:r w:rsidRPr="00550420">
              <w:rPr>
                <w:lang w:val="en-GB"/>
              </w:rPr>
              <w:t>7,158</w:t>
            </w:r>
          </w:p>
        </w:tc>
      </w:tr>
      <w:tr w:rsidR="00B87144" w:rsidRPr="00550420" w:rsidTr="000A306C">
        <w:trPr>
          <w:cnfStyle w:val="010000000000" w:firstRow="0" w:lastRow="1" w:firstColumn="0" w:lastColumn="0" w:oddVBand="0" w:evenVBand="0" w:oddHBand="0" w:evenHBand="0" w:firstRowFirstColumn="0" w:firstRowLastColumn="0" w:lastRowFirstColumn="0" w:lastRowLastColumn="0"/>
        </w:trPr>
        <w:tc>
          <w:tcPr>
            <w:tcW w:w="1951" w:type="dxa"/>
          </w:tcPr>
          <w:p w:rsidR="00B87144" w:rsidRPr="00550420" w:rsidRDefault="00B87144" w:rsidP="000A306C">
            <w:pPr>
              <w:spacing w:line="276" w:lineRule="auto"/>
              <w:rPr>
                <w:lang w:val="en-GB"/>
              </w:rPr>
            </w:pPr>
            <w:r w:rsidRPr="00550420">
              <w:rPr>
                <w:lang w:val="en-GB"/>
              </w:rPr>
              <w:t>Total</w:t>
            </w:r>
          </w:p>
        </w:tc>
        <w:tc>
          <w:tcPr>
            <w:tcW w:w="1276" w:type="dxa"/>
          </w:tcPr>
          <w:p w:rsidR="00B87144" w:rsidRPr="00550420" w:rsidRDefault="00B87144" w:rsidP="000A306C">
            <w:pPr>
              <w:spacing w:line="276" w:lineRule="auto"/>
              <w:rPr>
                <w:lang w:val="en-GB"/>
              </w:rPr>
            </w:pPr>
            <w:r w:rsidRPr="00550420">
              <w:rPr>
                <w:lang w:val="en-GB"/>
              </w:rPr>
              <w:t>14,856</w:t>
            </w:r>
          </w:p>
        </w:tc>
      </w:tr>
    </w:tbl>
    <w:p w:rsidR="00B87144" w:rsidRPr="00550420" w:rsidRDefault="00B87144" w:rsidP="00B87144">
      <w:pPr>
        <w:rPr>
          <w:lang w:val="en-GB"/>
        </w:rPr>
      </w:pPr>
      <w:r w:rsidRPr="00550420">
        <w:rPr>
          <w:lang w:val="en-GB"/>
        </w:rPr>
        <w:br w:type="textWrapping" w:clear="all"/>
      </w:r>
    </w:p>
    <w:p w:rsidR="00DE6C20" w:rsidRDefault="00DE6C20" w:rsidP="00B87144">
      <w:pPr>
        <w:pStyle w:val="Bijschrift"/>
        <w:keepNext/>
        <w:jc w:val="center"/>
        <w:rPr>
          <w:color w:val="auto"/>
          <w:szCs w:val="20"/>
          <w:lang w:val="en-GB"/>
        </w:rPr>
      </w:pPr>
    </w:p>
    <w:p w:rsidR="00B87144" w:rsidRPr="00550420" w:rsidRDefault="00B87144" w:rsidP="00B87144">
      <w:pPr>
        <w:pStyle w:val="Bijschrift"/>
        <w:keepNext/>
        <w:jc w:val="center"/>
        <w:rPr>
          <w:szCs w:val="20"/>
          <w:lang w:val="en-GB"/>
        </w:rPr>
      </w:pPr>
      <w:r w:rsidRPr="00550420">
        <w:rPr>
          <w:color w:val="auto"/>
          <w:szCs w:val="20"/>
          <w:lang w:val="en-GB"/>
        </w:rPr>
        <w:t xml:space="preserve">Table </w:t>
      </w:r>
      <w:r w:rsidRPr="00550420">
        <w:rPr>
          <w:color w:val="auto"/>
          <w:szCs w:val="20"/>
          <w:lang w:val="en-GB"/>
        </w:rPr>
        <w:fldChar w:fldCharType="begin"/>
      </w:r>
      <w:r w:rsidRPr="00550420">
        <w:rPr>
          <w:color w:val="auto"/>
          <w:szCs w:val="20"/>
          <w:lang w:val="en-GB"/>
        </w:rPr>
        <w:instrText xml:space="preserve"> SEQ Table \* ARABIC \s 1 </w:instrText>
      </w:r>
      <w:r w:rsidRPr="00550420">
        <w:rPr>
          <w:color w:val="auto"/>
          <w:szCs w:val="20"/>
          <w:lang w:val="en-GB"/>
        </w:rPr>
        <w:fldChar w:fldCharType="separate"/>
      </w:r>
      <w:r w:rsidR="009D2226">
        <w:rPr>
          <w:noProof/>
          <w:color w:val="auto"/>
          <w:szCs w:val="20"/>
          <w:lang w:val="en-GB"/>
        </w:rPr>
        <w:t>3</w:t>
      </w:r>
      <w:r w:rsidRPr="00550420">
        <w:rPr>
          <w:color w:val="auto"/>
          <w:szCs w:val="20"/>
          <w:lang w:val="en-GB"/>
        </w:rPr>
        <w:fldChar w:fldCharType="end"/>
      </w:r>
      <w:r w:rsidRPr="00550420">
        <w:rPr>
          <w:color w:val="auto"/>
          <w:szCs w:val="20"/>
          <w:lang w:val="en-GB"/>
        </w:rPr>
        <w:t xml:space="preserve"> </w:t>
      </w:r>
      <w:r w:rsidRPr="00550420">
        <w:rPr>
          <w:b w:val="0"/>
          <w:noProof/>
          <w:color w:val="auto"/>
          <w:lang w:val="en-GB"/>
        </w:rPr>
        <w:t xml:space="preserve">Five industry sectors affected by breaches in 2015 </w:t>
      </w:r>
      <w:r w:rsidRPr="00550420">
        <w:rPr>
          <w:b w:val="0"/>
          <w:noProof/>
          <w:color w:val="auto"/>
          <w:lang w:val="en-GB"/>
        </w:rPr>
        <w:fldChar w:fldCharType="begin" w:fldLock="1"/>
      </w:r>
      <w:r w:rsidRPr="00550420">
        <w:rPr>
          <w:b w:val="0"/>
          <w:noProof/>
          <w:color w:val="auto"/>
          <w:lang w:val="en-GB"/>
        </w:rPr>
        <w:instrText>ADDIN CSL_CITATION { "citationItems" : [ { "id" : "ITEM-1", "itemData" : { "author" : [ { "dropping-particle" : "", "family" : "Urrico", "given" : "Roy", "non-dropping-particle" : "", "parse-names" : false, "suffix" : "" } ], "container-title" : "Credit Union Times", "id" : "ITEM-1", "issued" : { "date-parts" : [ [ "2015", "9", "11" ] ] }, "title" : "Government Launches Anti-Phishing Campaign", "type" : "article-newspaper" }, "uris" : [ "http://www.mendeley.com/documents/?uuid=6cd46ed3-faa8-35c5-b7c7-ffb16c83ed6f" ] } ], "mendeley" : { "formattedCitation" : "(Urrico, 2015)", "plainTextFormattedCitation" : "(Urrico, 2015)", "previouslyFormattedCitation" : "(Urrico, 2015)" }, "properties" : { "noteIndex" : 0 }, "schema" : "https://github.com/citation-style-language/schema/raw/master/csl-citation.json" }</w:instrText>
      </w:r>
      <w:r w:rsidRPr="00550420">
        <w:rPr>
          <w:b w:val="0"/>
          <w:noProof/>
          <w:color w:val="auto"/>
          <w:lang w:val="en-GB"/>
        </w:rPr>
        <w:fldChar w:fldCharType="separate"/>
      </w:r>
      <w:r w:rsidRPr="00550420">
        <w:rPr>
          <w:b w:val="0"/>
          <w:noProof/>
          <w:color w:val="auto"/>
          <w:lang w:val="en-GB"/>
        </w:rPr>
        <w:t>(Urrico, 2015)</w:t>
      </w:r>
      <w:r w:rsidRPr="00550420">
        <w:rPr>
          <w:b w:val="0"/>
          <w:noProof/>
          <w:color w:val="auto"/>
          <w:lang w:val="en-GB"/>
        </w:rPr>
        <w:fldChar w:fldCharType="end"/>
      </w:r>
    </w:p>
    <w:tbl>
      <w:tblPr>
        <w:tblStyle w:val="Lichtearcering"/>
        <w:tblpPr w:leftFromText="141" w:rightFromText="141" w:vertAnchor="text" w:horzAnchor="margin" w:tblpXSpec="center" w:tblpY="331"/>
        <w:tblW w:w="0" w:type="auto"/>
        <w:tblLook w:val="0620" w:firstRow="1" w:lastRow="0" w:firstColumn="0" w:lastColumn="0" w:noHBand="1" w:noVBand="1"/>
      </w:tblPr>
      <w:tblGrid>
        <w:gridCol w:w="2328"/>
        <w:gridCol w:w="1457"/>
      </w:tblGrid>
      <w:tr w:rsidR="00B87144" w:rsidRPr="00550420" w:rsidTr="000A306C">
        <w:trPr>
          <w:cnfStyle w:val="100000000000" w:firstRow="1" w:lastRow="0" w:firstColumn="0" w:lastColumn="0" w:oddVBand="0" w:evenVBand="0" w:oddHBand="0" w:evenHBand="0" w:firstRowFirstColumn="0" w:firstRowLastColumn="0" w:lastRowFirstColumn="0" w:lastRowLastColumn="0"/>
        </w:trPr>
        <w:tc>
          <w:tcPr>
            <w:tcW w:w="0" w:type="auto"/>
          </w:tcPr>
          <w:p w:rsidR="00B87144" w:rsidRPr="00550420" w:rsidRDefault="00B87144" w:rsidP="000A306C">
            <w:pPr>
              <w:spacing w:line="276" w:lineRule="auto"/>
              <w:rPr>
                <w:lang w:val="en-GB"/>
              </w:rPr>
            </w:pPr>
            <w:r w:rsidRPr="00550420">
              <w:rPr>
                <w:lang w:val="en-GB"/>
              </w:rPr>
              <w:t>Industry</w:t>
            </w:r>
          </w:p>
        </w:tc>
        <w:tc>
          <w:tcPr>
            <w:tcW w:w="0" w:type="auto"/>
          </w:tcPr>
          <w:p w:rsidR="00B87144" w:rsidRPr="00550420" w:rsidRDefault="00B87144" w:rsidP="000A306C">
            <w:pPr>
              <w:spacing w:line="276" w:lineRule="auto"/>
              <w:rPr>
                <w:lang w:val="en-GB"/>
              </w:rPr>
            </w:pPr>
            <w:r w:rsidRPr="00550420">
              <w:rPr>
                <w:lang w:val="en-GB"/>
              </w:rPr>
              <w:t>% of breaches</w:t>
            </w:r>
          </w:p>
        </w:tc>
      </w:tr>
      <w:tr w:rsidR="00B87144" w:rsidRPr="00550420" w:rsidTr="000A306C">
        <w:tc>
          <w:tcPr>
            <w:tcW w:w="0" w:type="auto"/>
          </w:tcPr>
          <w:p w:rsidR="00B87144" w:rsidRPr="00550420" w:rsidRDefault="00B87144" w:rsidP="000A306C">
            <w:pPr>
              <w:spacing w:line="276" w:lineRule="auto"/>
              <w:rPr>
                <w:lang w:val="en-GB"/>
              </w:rPr>
            </w:pPr>
            <w:r w:rsidRPr="00550420">
              <w:rPr>
                <w:lang w:val="en-GB"/>
              </w:rPr>
              <w:t>Businesses</w:t>
            </w:r>
          </w:p>
        </w:tc>
        <w:tc>
          <w:tcPr>
            <w:tcW w:w="0" w:type="auto"/>
          </w:tcPr>
          <w:p w:rsidR="00B87144" w:rsidRPr="00550420" w:rsidRDefault="00B87144" w:rsidP="000A306C">
            <w:pPr>
              <w:spacing w:line="276" w:lineRule="auto"/>
              <w:rPr>
                <w:lang w:val="en-GB"/>
              </w:rPr>
            </w:pPr>
            <w:r w:rsidRPr="00550420">
              <w:rPr>
                <w:lang w:val="en-GB"/>
              </w:rPr>
              <w:t>39.9</w:t>
            </w:r>
          </w:p>
        </w:tc>
      </w:tr>
      <w:tr w:rsidR="00B87144" w:rsidRPr="00550420" w:rsidTr="000A306C">
        <w:tc>
          <w:tcPr>
            <w:tcW w:w="0" w:type="auto"/>
          </w:tcPr>
          <w:p w:rsidR="00B87144" w:rsidRPr="00550420" w:rsidRDefault="00B87144" w:rsidP="000A306C">
            <w:pPr>
              <w:tabs>
                <w:tab w:val="left" w:pos="2420"/>
              </w:tabs>
              <w:spacing w:line="276" w:lineRule="auto"/>
              <w:rPr>
                <w:lang w:val="en-GB"/>
              </w:rPr>
            </w:pPr>
            <w:r w:rsidRPr="00550420">
              <w:rPr>
                <w:lang w:val="en-GB"/>
              </w:rPr>
              <w:t>Medical/healthcare</w:t>
            </w:r>
          </w:p>
        </w:tc>
        <w:tc>
          <w:tcPr>
            <w:tcW w:w="0" w:type="auto"/>
          </w:tcPr>
          <w:p w:rsidR="00B87144" w:rsidRPr="00550420" w:rsidRDefault="00B87144" w:rsidP="000A306C">
            <w:pPr>
              <w:spacing w:line="276" w:lineRule="auto"/>
              <w:rPr>
                <w:lang w:val="en-GB"/>
              </w:rPr>
            </w:pPr>
            <w:r w:rsidRPr="00550420">
              <w:rPr>
                <w:lang w:val="en-GB"/>
              </w:rPr>
              <w:t>34.8</w:t>
            </w:r>
          </w:p>
        </w:tc>
      </w:tr>
      <w:tr w:rsidR="00B87144" w:rsidRPr="00550420" w:rsidTr="000A306C">
        <w:tc>
          <w:tcPr>
            <w:tcW w:w="0" w:type="auto"/>
          </w:tcPr>
          <w:p w:rsidR="00B87144" w:rsidRPr="00550420" w:rsidRDefault="00B87144" w:rsidP="000A306C">
            <w:pPr>
              <w:spacing w:line="276" w:lineRule="auto"/>
              <w:rPr>
                <w:lang w:val="en-GB"/>
              </w:rPr>
            </w:pPr>
            <w:r w:rsidRPr="00550420">
              <w:rPr>
                <w:lang w:val="en-GB"/>
              </w:rPr>
              <w:t>Banking/credit/financial</w:t>
            </w:r>
          </w:p>
        </w:tc>
        <w:tc>
          <w:tcPr>
            <w:tcW w:w="0" w:type="auto"/>
          </w:tcPr>
          <w:p w:rsidR="00B87144" w:rsidRPr="00550420" w:rsidRDefault="00B87144" w:rsidP="000A306C">
            <w:pPr>
              <w:spacing w:line="276" w:lineRule="auto"/>
              <w:rPr>
                <w:lang w:val="en-GB"/>
              </w:rPr>
            </w:pPr>
            <w:r w:rsidRPr="00550420">
              <w:rPr>
                <w:lang w:val="en-GB"/>
              </w:rPr>
              <w:t>9.6</w:t>
            </w:r>
          </w:p>
        </w:tc>
      </w:tr>
      <w:tr w:rsidR="00B87144" w:rsidRPr="00550420" w:rsidTr="000A306C">
        <w:tc>
          <w:tcPr>
            <w:tcW w:w="0" w:type="auto"/>
          </w:tcPr>
          <w:p w:rsidR="00B87144" w:rsidRPr="00550420" w:rsidRDefault="00B87144" w:rsidP="000A306C">
            <w:pPr>
              <w:spacing w:line="276" w:lineRule="auto"/>
              <w:rPr>
                <w:lang w:val="en-GB"/>
              </w:rPr>
            </w:pPr>
            <w:r w:rsidRPr="00550420">
              <w:rPr>
                <w:lang w:val="en-GB"/>
              </w:rPr>
              <w:t>Educational</w:t>
            </w:r>
          </w:p>
        </w:tc>
        <w:tc>
          <w:tcPr>
            <w:tcW w:w="0" w:type="auto"/>
          </w:tcPr>
          <w:p w:rsidR="00B87144" w:rsidRPr="00550420" w:rsidRDefault="00B87144" w:rsidP="000A306C">
            <w:pPr>
              <w:spacing w:line="276" w:lineRule="auto"/>
              <w:rPr>
                <w:lang w:val="en-GB"/>
              </w:rPr>
            </w:pPr>
            <w:r w:rsidRPr="00550420">
              <w:rPr>
                <w:lang w:val="en-GB"/>
              </w:rPr>
              <w:t>8.3</w:t>
            </w:r>
          </w:p>
        </w:tc>
      </w:tr>
      <w:tr w:rsidR="00B87144" w:rsidRPr="00550420" w:rsidTr="000A306C">
        <w:tc>
          <w:tcPr>
            <w:tcW w:w="0" w:type="auto"/>
          </w:tcPr>
          <w:p w:rsidR="00B87144" w:rsidRPr="00550420" w:rsidRDefault="00B87144" w:rsidP="000A306C">
            <w:pPr>
              <w:spacing w:line="276" w:lineRule="auto"/>
              <w:rPr>
                <w:lang w:val="en-GB"/>
              </w:rPr>
            </w:pPr>
            <w:r w:rsidRPr="00550420">
              <w:rPr>
                <w:lang w:val="en-GB"/>
              </w:rPr>
              <w:t>Government/military</w:t>
            </w:r>
          </w:p>
        </w:tc>
        <w:tc>
          <w:tcPr>
            <w:tcW w:w="0" w:type="auto"/>
          </w:tcPr>
          <w:p w:rsidR="00B87144" w:rsidRPr="00550420" w:rsidRDefault="00B87144" w:rsidP="000A306C">
            <w:pPr>
              <w:spacing w:line="276" w:lineRule="auto"/>
              <w:rPr>
                <w:lang w:val="en-GB"/>
              </w:rPr>
            </w:pPr>
            <w:r w:rsidRPr="00550420">
              <w:rPr>
                <w:lang w:val="en-GB"/>
              </w:rPr>
              <w:t>7.4</w:t>
            </w:r>
          </w:p>
        </w:tc>
      </w:tr>
    </w:tbl>
    <w:p w:rsidR="00B87144" w:rsidRPr="00550420" w:rsidRDefault="00B87144" w:rsidP="00B87144">
      <w:pPr>
        <w:spacing w:line="276" w:lineRule="auto"/>
        <w:rPr>
          <w:lang w:val="en-GB"/>
        </w:rPr>
      </w:pPr>
      <w:r w:rsidRPr="00550420">
        <w:rPr>
          <w:rFonts w:ascii="Arial" w:hAnsi="Arial" w:cs="Arial"/>
          <w:color w:val="333333"/>
          <w:shd w:val="clear" w:color="auto" w:fill="FFFFFF"/>
          <w:lang w:val="en-GB"/>
        </w:rPr>
        <w:t>.</w:t>
      </w:r>
    </w:p>
    <w:p w:rsidR="00B87144" w:rsidRPr="00550420" w:rsidRDefault="00B87144" w:rsidP="00B87144">
      <w:pPr>
        <w:spacing w:line="276" w:lineRule="auto"/>
        <w:rPr>
          <w:lang w:val="en-GB"/>
        </w:rPr>
      </w:pPr>
    </w:p>
    <w:p w:rsidR="00B87144" w:rsidRPr="00550420" w:rsidRDefault="00B87144" w:rsidP="00B87144">
      <w:pPr>
        <w:spacing w:line="276" w:lineRule="auto"/>
        <w:rPr>
          <w:lang w:val="en-GB"/>
        </w:rPr>
      </w:pPr>
    </w:p>
    <w:p w:rsidR="00B87144" w:rsidRPr="00550420" w:rsidRDefault="00B87144" w:rsidP="00B87144">
      <w:pPr>
        <w:spacing w:line="276" w:lineRule="auto"/>
        <w:rPr>
          <w:lang w:val="en-GB"/>
        </w:rPr>
      </w:pPr>
    </w:p>
    <w:p w:rsidR="00B87144" w:rsidRPr="00550420" w:rsidRDefault="00B87144" w:rsidP="00B87144">
      <w:pPr>
        <w:rPr>
          <w:lang w:val="en-GB"/>
        </w:rPr>
      </w:pPr>
    </w:p>
    <w:p w:rsidR="00B87144" w:rsidRPr="00550420" w:rsidRDefault="00B87144" w:rsidP="00B87144">
      <w:pPr>
        <w:pStyle w:val="Kop2"/>
        <w:rPr>
          <w:lang w:val="en-GB"/>
        </w:rPr>
      </w:pPr>
    </w:p>
    <w:p w:rsidR="00B87144" w:rsidRPr="00550420" w:rsidRDefault="00B87144" w:rsidP="00B87144">
      <w:pPr>
        <w:rPr>
          <w:lang w:val="en-GB"/>
        </w:rPr>
      </w:pPr>
    </w:p>
    <w:p w:rsidR="00B87144" w:rsidRPr="00550420" w:rsidRDefault="00B87144" w:rsidP="00B87144">
      <w:pPr>
        <w:rPr>
          <w:lang w:val="en-GB"/>
        </w:rPr>
      </w:pPr>
    </w:p>
    <w:p w:rsidR="00B87144" w:rsidRDefault="00B87144" w:rsidP="00B87144">
      <w:pPr>
        <w:rPr>
          <w:lang w:val="en-GB"/>
        </w:rPr>
      </w:pPr>
      <w:r w:rsidRPr="00550420">
        <w:rPr>
          <w:lang w:val="en-GB"/>
        </w:rPr>
        <w:t xml:space="preserve">Research of security technology company Wombat showed that the training of employees could help cut the costs by 50% </w:t>
      </w:r>
      <w:r w:rsidRPr="00550420">
        <w:rPr>
          <w:lang w:val="en-GB"/>
        </w:rPr>
        <w:fldChar w:fldCharType="begin" w:fldLock="1"/>
      </w:r>
      <w:r w:rsidRPr="00550420">
        <w:rPr>
          <w:lang w:val="en-GB"/>
        </w:rPr>
        <w:instrText>ADDIN CSL_CITATION { "citationItems" : [ { "id" : "ITEM-1", "itemData" : { "URL" : "http://www.scmagazine.com/report-phishing-costs-average-organization-37-million-per-year/article/435037/", "author" : [ { "dropping-particle" : "", "family" : "Greenberg", "given" : "Adam", "non-dropping-particle" : "", "parse-names" : false, "suffix" : "" } ], "container-title" : "SC Magazine", "id" : "ITEM-1", "issued" : { "date-parts" : [ [ "2015" ] ] }, "title" : "Report: Phishing costs average organization $3.7 million per year", "type" : "webpage" }, "uris" : [ "http://www.mendeley.com/documents/?uuid=8a7ae5e8-8030-3d20-9bed-91981beb0727" ] } ], "mendeley" : { "formattedCitation" : "(Greenberg, 2015)", "plainTextFormattedCitation" : "(Greenberg, 2015)", "previouslyFormattedCitation" : "(Greenberg, 2015)" }, "properties" : { "noteIndex" : 0 }, "schema" : "https://github.com/citation-style-language/schema/raw/master/csl-citation.json" }</w:instrText>
      </w:r>
      <w:r w:rsidRPr="00550420">
        <w:rPr>
          <w:lang w:val="en-GB"/>
        </w:rPr>
        <w:fldChar w:fldCharType="separate"/>
      </w:r>
      <w:r w:rsidRPr="00550420">
        <w:rPr>
          <w:noProof/>
          <w:lang w:val="en-GB"/>
        </w:rPr>
        <w:t>(Greenberg, 2015)</w:t>
      </w:r>
      <w:r w:rsidRPr="00550420">
        <w:rPr>
          <w:lang w:val="en-GB"/>
        </w:rPr>
        <w:fldChar w:fldCharType="end"/>
      </w:r>
      <w:r w:rsidRPr="00550420">
        <w:rPr>
          <w:lang w:val="en-GB"/>
        </w:rPr>
        <w:t xml:space="preserve">. So, the total benefits of following the strategy would be $40.2 billion. </w:t>
      </w:r>
    </w:p>
    <w:p w:rsidR="00DE6C20" w:rsidRPr="00550420" w:rsidRDefault="00DE6C20" w:rsidP="00B87144">
      <w:pPr>
        <w:rPr>
          <w:rFonts w:ascii="Roboto" w:eastAsiaTheme="majorEastAsia" w:hAnsi="Roboto" w:cstheme="majorBidi"/>
          <w:bCs/>
          <w:color w:val="000000" w:themeColor="text1"/>
          <w:sz w:val="32"/>
          <w:szCs w:val="26"/>
          <w:lang w:val="en-GB"/>
        </w:rPr>
      </w:pPr>
    </w:p>
    <w:p w:rsidR="00B87144" w:rsidRPr="00550420" w:rsidRDefault="00733997" w:rsidP="00B87144">
      <w:pPr>
        <w:pStyle w:val="Kop2"/>
        <w:rPr>
          <w:lang w:val="en-GB"/>
        </w:rPr>
      </w:pPr>
      <w:bookmarkStart w:id="16" w:name="_Toc463859080"/>
      <w:r w:rsidRPr="00550420">
        <w:rPr>
          <w:lang w:val="en-GB"/>
        </w:rPr>
        <w:t xml:space="preserve">7.3 </w:t>
      </w:r>
      <w:r w:rsidR="00B87144" w:rsidRPr="00550420">
        <w:rPr>
          <w:lang w:val="en-GB"/>
        </w:rPr>
        <w:t xml:space="preserve">Calculating </w:t>
      </w:r>
      <w:proofErr w:type="spellStart"/>
      <w:r w:rsidR="00B87144" w:rsidRPr="00550420">
        <w:rPr>
          <w:lang w:val="en-GB"/>
        </w:rPr>
        <w:t>RoSI</w:t>
      </w:r>
      <w:bookmarkEnd w:id="16"/>
      <w:proofErr w:type="spellEnd"/>
    </w:p>
    <w:p w:rsidR="00BA535F" w:rsidRPr="00550420" w:rsidRDefault="00BA535F" w:rsidP="00B87144">
      <w:pPr>
        <w:rPr>
          <w:lang w:val="en-GB"/>
        </w:rPr>
      </w:pPr>
    </w:p>
    <w:p w:rsidR="00BA535F" w:rsidRPr="00550420" w:rsidRDefault="00733997" w:rsidP="00B87144">
      <w:pPr>
        <w:rPr>
          <w:lang w:val="en-GB"/>
        </w:rPr>
      </w:pPr>
      <w:r w:rsidRPr="00550420">
        <w:rPr>
          <w:lang w:val="en-GB"/>
        </w:rPr>
        <w:t>The return is on security investment is calculated with</w:t>
      </w:r>
    </w:p>
    <w:p w:rsidR="00733997" w:rsidRPr="00550420" w:rsidRDefault="00733997" w:rsidP="00B87144">
      <w:pPr>
        <w:rPr>
          <w:lang w:val="en-GB"/>
        </w:rPr>
      </w:pPr>
    </w:p>
    <w:p w:rsidR="00733997" w:rsidRPr="00550420" w:rsidRDefault="00733997" w:rsidP="00733997">
      <w:pPr>
        <w:rPr>
          <w:rFonts w:ascii="Cambria Math" w:hAnsi="Cambria Math"/>
          <w:lang w:val="en-GB"/>
          <w:oMath/>
        </w:rPr>
      </w:pPr>
      <m:oMathPara>
        <m:oMath>
          <m:r>
            <w:rPr>
              <w:rFonts w:ascii="Cambria Math" w:hAnsi="Cambria Math"/>
              <w:lang w:val="en-GB"/>
            </w:rPr>
            <m:t>RoSI=</m:t>
          </m:r>
          <m:f>
            <m:fPr>
              <m:ctrlPr>
                <w:rPr>
                  <w:rFonts w:ascii="Cambria Math" w:hAnsi="Cambria Math"/>
                  <w:lang w:val="en-GB"/>
                </w:rPr>
              </m:ctrlPr>
            </m:fPr>
            <m:num>
              <m:r>
                <w:rPr>
                  <w:rFonts w:ascii="Cambria Math" w:hAnsi="Cambria Math"/>
                  <w:lang w:val="en-GB"/>
                </w:rPr>
                <m:t>Risk Exposure∙%Risk mitigated-cost</m:t>
              </m:r>
            </m:num>
            <m:den>
              <m:r>
                <w:rPr>
                  <w:rFonts w:ascii="Cambria Math" w:hAnsi="Cambria Math"/>
                  <w:lang w:val="en-GB"/>
                </w:rPr>
                <m:t>cost</m:t>
              </m:r>
            </m:den>
          </m:f>
        </m:oMath>
      </m:oMathPara>
    </w:p>
    <w:p w:rsidR="00DA3FB2" w:rsidRPr="00DA3FB2" w:rsidRDefault="00DA3FB2" w:rsidP="00B87144">
      <w:pPr>
        <w:rPr>
          <w:lang w:val="en-GB"/>
        </w:rPr>
      </w:pPr>
    </w:p>
    <w:p w:rsidR="00733997" w:rsidRPr="00550420" w:rsidRDefault="00733997" w:rsidP="00B87144">
      <w:pPr>
        <w:rPr>
          <w:lang w:val="en-GB"/>
        </w:rPr>
      </w:pPr>
      <w:r w:rsidRPr="00550420">
        <w:rPr>
          <w:lang w:val="en-GB"/>
        </w:rPr>
        <w:t xml:space="preserve">Filing in the values determined in the previous paragraphs, gives: </w:t>
      </w:r>
    </w:p>
    <w:p w:rsidR="00733997" w:rsidRPr="00550420" w:rsidRDefault="00733997" w:rsidP="00B87144">
      <w:pPr>
        <w:rPr>
          <w:lang w:val="en-GB"/>
        </w:rPr>
      </w:pPr>
    </w:p>
    <w:p w:rsidR="00733997" w:rsidRPr="00550420" w:rsidRDefault="00733997" w:rsidP="00733997">
      <w:pPr>
        <w:rPr>
          <w:lang w:val="en-GB"/>
        </w:rPr>
      </w:pPr>
      <m:oMathPara>
        <m:oMath>
          <m:r>
            <w:rPr>
              <w:rFonts w:ascii="Cambria Math" w:hAnsi="Cambria Math"/>
              <w:lang w:val="en-GB"/>
            </w:rPr>
            <m:t>RoSI=</m:t>
          </m:r>
          <m:f>
            <m:fPr>
              <m:ctrlPr>
                <w:rPr>
                  <w:rFonts w:ascii="Cambria Math" w:hAnsi="Cambria Math"/>
                  <w:lang w:val="en-GB"/>
                </w:rPr>
              </m:ctrlPr>
            </m:fPr>
            <m:num>
              <m:r>
                <w:rPr>
                  <w:rFonts w:ascii="Cambria Math" w:hAnsi="Cambria Math"/>
                  <w:lang w:val="en-GB"/>
                </w:rPr>
                <m:t>$80.4B∙50%-$4.1B</m:t>
              </m:r>
            </m:num>
            <m:den>
              <m:r>
                <w:rPr>
                  <w:rFonts w:ascii="Cambria Math" w:hAnsi="Cambria Math"/>
                  <w:lang w:val="en-GB"/>
                </w:rPr>
                <m:t>$4.1B</m:t>
              </m:r>
            </m:den>
          </m:f>
        </m:oMath>
      </m:oMathPara>
    </w:p>
    <w:p w:rsidR="00733997" w:rsidRPr="00550420" w:rsidRDefault="00733997" w:rsidP="00733997">
      <w:pPr>
        <w:rPr>
          <w:lang w:val="en-GB"/>
        </w:rPr>
      </w:pPr>
    </w:p>
    <w:p w:rsidR="00733997" w:rsidRPr="00DE6C20" w:rsidRDefault="00733997" w:rsidP="00DE6C20">
      <w:pPr>
        <w:jc w:val="center"/>
        <w:rPr>
          <w:rFonts w:ascii="Roboto Thin" w:eastAsiaTheme="majorEastAsia" w:hAnsi="Roboto Thin"/>
          <w:sz w:val="40"/>
          <w:szCs w:val="28"/>
          <w:lang w:val="en-GB"/>
        </w:rPr>
      </w:pPr>
      <m:oMath>
        <m:r>
          <w:rPr>
            <w:rFonts w:ascii="Cambria Math" w:hAnsi="Cambria Math"/>
            <w:lang w:val="en-GB"/>
          </w:rPr>
          <m:t>RoSI=</m:t>
        </m:r>
        <m:r>
          <m:rPr>
            <m:sty m:val="p"/>
          </m:rPr>
          <w:rPr>
            <w:rFonts w:ascii="Cambria Math" w:hAnsi="Cambria Math"/>
            <w:lang w:val="en-GB"/>
          </w:rPr>
          <m:t>8.8</m:t>
        </m:r>
      </m:oMath>
      <w:r w:rsidRPr="00550420">
        <w:rPr>
          <w:lang w:val="en-GB"/>
        </w:rPr>
        <w:br w:type="page"/>
      </w:r>
    </w:p>
    <w:p w:rsidR="00DE6C20" w:rsidRDefault="0006226C" w:rsidP="0006226C">
      <w:pPr>
        <w:pStyle w:val="Kop1"/>
        <w:rPr>
          <w:lang w:val="en-GB"/>
        </w:rPr>
      </w:pPr>
      <w:bookmarkStart w:id="17" w:name="_Toc463859081"/>
      <w:r w:rsidRPr="00550420">
        <w:rPr>
          <w:lang w:val="en-GB"/>
        </w:rPr>
        <w:lastRenderedPageBreak/>
        <w:t xml:space="preserve">8. </w:t>
      </w:r>
      <w:r w:rsidR="00733997" w:rsidRPr="00550420">
        <w:rPr>
          <w:lang w:val="en-GB"/>
        </w:rPr>
        <w:t>Conclusion</w:t>
      </w:r>
      <w:bookmarkEnd w:id="17"/>
    </w:p>
    <w:p w:rsidR="00733997" w:rsidRPr="00DE6C20" w:rsidRDefault="00DE6C20" w:rsidP="00DE6C20">
      <w:pPr>
        <w:pStyle w:val="Geenafstand"/>
        <w:rPr>
          <w:i/>
          <w:lang w:val="en-GB"/>
        </w:rPr>
      </w:pPr>
      <w:r w:rsidRPr="00DE6C20">
        <w:rPr>
          <w:i/>
          <w:lang w:val="en-GB"/>
        </w:rPr>
        <w:t>To be written</w:t>
      </w:r>
      <w:r w:rsidR="00733997" w:rsidRPr="00DE6C20">
        <w:rPr>
          <w:i/>
          <w:lang w:val="en-GB"/>
        </w:rPr>
        <w:br w:type="page"/>
      </w:r>
    </w:p>
    <w:p w:rsidR="006B3C13" w:rsidRPr="00550420" w:rsidRDefault="006B3C13" w:rsidP="006B3C13">
      <w:pPr>
        <w:pStyle w:val="Kop1"/>
        <w:rPr>
          <w:lang w:val="en-GB"/>
        </w:rPr>
      </w:pPr>
      <w:bookmarkStart w:id="18" w:name="_Toc463859082"/>
      <w:r w:rsidRPr="00550420">
        <w:rPr>
          <w:lang w:val="en-GB"/>
        </w:rPr>
        <w:lastRenderedPageBreak/>
        <w:t>References</w:t>
      </w:r>
      <w:bookmarkEnd w:id="18"/>
      <w:r w:rsidRPr="00550420">
        <w:rPr>
          <w:lang w:val="en-GB"/>
        </w:rPr>
        <w:t xml:space="preserve"> </w:t>
      </w:r>
    </w:p>
    <w:p w:rsidR="00B87144" w:rsidRPr="00550420" w:rsidRDefault="00B87144" w:rsidP="00287CAA">
      <w:pPr>
        <w:ind w:left="709" w:hanging="709"/>
        <w:rPr>
          <w:lang w:val="en-GB"/>
        </w:rPr>
      </w:pPr>
    </w:p>
    <w:p w:rsidR="00B87144" w:rsidRPr="00550420" w:rsidRDefault="00B87144" w:rsidP="00287CAA">
      <w:pPr>
        <w:ind w:left="709" w:hanging="709"/>
        <w:rPr>
          <w:rFonts w:asciiTheme="majorHAnsi" w:hAnsiTheme="majorHAnsi" w:cstheme="majorHAnsi"/>
          <w:szCs w:val="22"/>
          <w:lang w:val="en-GB"/>
        </w:rPr>
      </w:pPr>
      <w:r w:rsidRPr="00550420">
        <w:rPr>
          <w:rFonts w:asciiTheme="majorHAnsi" w:hAnsiTheme="majorHAnsi" w:cstheme="majorHAnsi"/>
          <w:szCs w:val="22"/>
          <w:lang w:val="en-GB"/>
        </w:rPr>
        <w:t xml:space="preserve">Alert Online. (2016). </w:t>
      </w:r>
      <w:r w:rsidRPr="00550420">
        <w:rPr>
          <w:rFonts w:asciiTheme="majorHAnsi" w:hAnsiTheme="majorHAnsi" w:cstheme="majorHAnsi"/>
          <w:i/>
          <w:szCs w:val="22"/>
          <w:lang w:val="en-GB"/>
        </w:rPr>
        <w:t xml:space="preserve">Phishing | Alert Online. </w:t>
      </w:r>
      <w:r w:rsidRPr="00550420">
        <w:rPr>
          <w:rFonts w:asciiTheme="majorHAnsi" w:hAnsiTheme="majorHAnsi" w:cstheme="majorHAnsi"/>
          <w:szCs w:val="22"/>
          <w:lang w:val="en-GB"/>
        </w:rPr>
        <w:t xml:space="preserve">Website visited on 6-10-2016, via: </w:t>
      </w:r>
      <w:hyperlink r:id="rId10" w:history="1">
        <w:r w:rsidRPr="00550420">
          <w:rPr>
            <w:rStyle w:val="Hyperlink"/>
            <w:rFonts w:asciiTheme="majorHAnsi" w:hAnsiTheme="majorHAnsi" w:cstheme="majorHAnsi"/>
            <w:szCs w:val="22"/>
            <w:lang w:val="en-GB"/>
          </w:rPr>
          <w:t>https://www.alertonline.nl/experts/wat-is-phishing</w:t>
        </w:r>
      </w:hyperlink>
      <w:r w:rsidRPr="00550420">
        <w:rPr>
          <w:rFonts w:asciiTheme="majorHAnsi" w:hAnsiTheme="majorHAnsi" w:cstheme="majorHAnsi"/>
          <w:szCs w:val="22"/>
          <w:lang w:val="en-GB"/>
        </w:rPr>
        <w:t xml:space="preserve"> </w:t>
      </w:r>
    </w:p>
    <w:sdt>
      <w:sdtPr>
        <w:rPr>
          <w:rFonts w:asciiTheme="majorHAnsi" w:hAnsiTheme="majorHAnsi" w:cstheme="majorHAnsi"/>
          <w:szCs w:val="22"/>
          <w:lang w:val="en-GB"/>
        </w:rPr>
        <w:id w:val="729342949"/>
        <w:bibliography/>
      </w:sdtPr>
      <w:sdtContent>
        <w:p w:rsidR="00287CAA" w:rsidRPr="00550420" w:rsidRDefault="00287CAA" w:rsidP="00287CAA">
          <w:pPr>
            <w:ind w:left="709" w:hanging="709"/>
            <w:rPr>
              <w:rFonts w:asciiTheme="majorHAnsi" w:hAnsiTheme="majorHAnsi" w:cstheme="majorHAnsi"/>
              <w:szCs w:val="22"/>
              <w:lang w:val="en-GB"/>
            </w:rPr>
          </w:pPr>
          <w:proofErr w:type="spellStart"/>
          <w:r w:rsidRPr="00550420">
            <w:rPr>
              <w:rFonts w:asciiTheme="majorHAnsi" w:hAnsiTheme="majorHAnsi" w:cstheme="majorHAnsi"/>
              <w:szCs w:val="22"/>
              <w:lang w:val="en-GB"/>
            </w:rPr>
            <w:t>DMDatabases</w:t>
          </w:r>
          <w:proofErr w:type="spellEnd"/>
          <w:r w:rsidRPr="00550420">
            <w:rPr>
              <w:rFonts w:asciiTheme="majorHAnsi" w:hAnsiTheme="majorHAnsi" w:cstheme="majorHAnsi"/>
              <w:szCs w:val="22"/>
              <w:lang w:val="en-GB"/>
            </w:rPr>
            <w:t>. (</w:t>
          </w:r>
          <w:proofErr w:type="spellStart"/>
          <w:r w:rsidRPr="00550420">
            <w:rPr>
              <w:rFonts w:asciiTheme="majorHAnsi" w:hAnsiTheme="majorHAnsi" w:cstheme="majorHAnsi"/>
              <w:szCs w:val="22"/>
              <w:lang w:val="en-GB"/>
            </w:rPr>
            <w:t>n.d.</w:t>
          </w:r>
          <w:proofErr w:type="spellEnd"/>
          <w:r w:rsidRPr="00550420">
            <w:rPr>
              <w:rFonts w:asciiTheme="majorHAnsi" w:hAnsiTheme="majorHAnsi" w:cstheme="majorHAnsi"/>
              <w:szCs w:val="22"/>
              <w:lang w:val="en-GB"/>
            </w:rPr>
            <w:t xml:space="preserve">). </w:t>
          </w:r>
          <w:r w:rsidRPr="00550420">
            <w:rPr>
              <w:rFonts w:asciiTheme="majorHAnsi" w:hAnsiTheme="majorHAnsi" w:cstheme="majorHAnsi"/>
              <w:i/>
              <w:szCs w:val="22"/>
              <w:lang w:val="en-GB"/>
            </w:rPr>
            <w:t>USA Businesses List</w:t>
          </w:r>
          <w:r w:rsidRPr="00550420">
            <w:rPr>
              <w:rFonts w:asciiTheme="majorHAnsi" w:hAnsiTheme="majorHAnsi" w:cstheme="majorHAnsi"/>
              <w:szCs w:val="22"/>
              <w:lang w:val="en-GB"/>
            </w:rPr>
            <w:t xml:space="preserve">. Retrieved from </w:t>
          </w:r>
          <w:hyperlink r:id="rId11" w:history="1">
            <w:r w:rsidRPr="00550420">
              <w:rPr>
                <w:rStyle w:val="Hyperlink"/>
                <w:rFonts w:asciiTheme="majorHAnsi" w:hAnsiTheme="majorHAnsi" w:cstheme="majorHAnsi"/>
                <w:szCs w:val="22"/>
                <w:lang w:val="en-GB"/>
              </w:rPr>
              <w:t>http://dmdatabases.com/databases/business-mailing-lists/how-many-businesses</w:t>
            </w:r>
          </w:hyperlink>
          <w:r w:rsidRPr="00550420">
            <w:rPr>
              <w:rFonts w:asciiTheme="majorHAnsi" w:hAnsiTheme="majorHAnsi" w:cstheme="majorHAnsi"/>
              <w:szCs w:val="22"/>
              <w:lang w:val="en-GB"/>
            </w:rPr>
            <w:t xml:space="preserve"> </w:t>
          </w:r>
        </w:p>
      </w:sdtContent>
    </w:sdt>
    <w:p w:rsidR="00287CAA" w:rsidRPr="00550420" w:rsidRDefault="00287CAA" w:rsidP="00287CAA">
      <w:pPr>
        <w:ind w:left="709" w:hanging="709"/>
        <w:rPr>
          <w:rFonts w:asciiTheme="majorHAnsi" w:hAnsiTheme="majorHAnsi" w:cstheme="majorHAnsi"/>
          <w:szCs w:val="22"/>
          <w:lang w:val="en-GB"/>
        </w:rPr>
      </w:pPr>
      <w:proofErr w:type="spellStart"/>
      <w:r w:rsidRPr="00550420">
        <w:rPr>
          <w:rFonts w:asciiTheme="majorHAnsi" w:hAnsiTheme="majorHAnsi" w:cstheme="majorHAnsi"/>
          <w:szCs w:val="22"/>
          <w:lang w:val="en-GB"/>
        </w:rPr>
        <w:t>Feroze</w:t>
      </w:r>
      <w:proofErr w:type="spellEnd"/>
      <w:r w:rsidRPr="00550420">
        <w:rPr>
          <w:rFonts w:asciiTheme="majorHAnsi" w:hAnsiTheme="majorHAnsi" w:cstheme="majorHAnsi"/>
          <w:szCs w:val="22"/>
          <w:lang w:val="en-GB"/>
        </w:rPr>
        <w:t xml:space="preserve">, M. A., </w:t>
      </w:r>
      <w:proofErr w:type="spellStart"/>
      <w:r w:rsidRPr="00550420">
        <w:rPr>
          <w:rFonts w:asciiTheme="majorHAnsi" w:hAnsiTheme="majorHAnsi" w:cstheme="majorHAnsi"/>
          <w:szCs w:val="22"/>
          <w:lang w:val="en-GB"/>
        </w:rPr>
        <w:t>Baig</w:t>
      </w:r>
      <w:proofErr w:type="spellEnd"/>
      <w:r w:rsidRPr="00550420">
        <w:rPr>
          <w:rFonts w:asciiTheme="majorHAnsi" w:hAnsiTheme="majorHAnsi" w:cstheme="majorHAnsi"/>
          <w:szCs w:val="22"/>
          <w:lang w:val="en-GB"/>
        </w:rPr>
        <w:t xml:space="preserve">, Z. A., &amp; Johnstone, M. N. (2015). A Two-Tiered User Feedback-based Approach for </w:t>
      </w:r>
      <w:r w:rsidR="000C2D04">
        <w:rPr>
          <w:rFonts w:asciiTheme="majorHAnsi" w:hAnsiTheme="majorHAnsi" w:cstheme="majorHAnsi"/>
          <w:szCs w:val="22"/>
          <w:lang w:val="en-GB"/>
        </w:rPr>
        <w:t>SPAM</w:t>
      </w:r>
      <w:r w:rsidRPr="00550420">
        <w:rPr>
          <w:rFonts w:asciiTheme="majorHAnsi" w:hAnsiTheme="majorHAnsi" w:cstheme="majorHAnsi"/>
          <w:szCs w:val="22"/>
          <w:lang w:val="en-GB"/>
        </w:rPr>
        <w:t xml:space="preserve"> Detection. </w:t>
      </w:r>
      <w:r w:rsidRPr="00550420">
        <w:rPr>
          <w:rFonts w:asciiTheme="majorHAnsi" w:hAnsiTheme="majorHAnsi" w:cstheme="majorHAnsi"/>
          <w:i/>
          <w:iCs/>
          <w:szCs w:val="22"/>
          <w:lang w:val="en-GB"/>
        </w:rPr>
        <w:t>ICSNC 2015</w:t>
      </w:r>
      <w:r w:rsidRPr="00550420">
        <w:rPr>
          <w:rFonts w:asciiTheme="majorHAnsi" w:hAnsiTheme="majorHAnsi" w:cstheme="majorHAnsi"/>
          <w:szCs w:val="22"/>
          <w:lang w:val="en-GB"/>
        </w:rPr>
        <w:t>, 22.</w:t>
      </w:r>
    </w:p>
    <w:p w:rsidR="00287CAA" w:rsidRPr="00550420" w:rsidRDefault="00287CAA" w:rsidP="00287CAA">
      <w:pPr>
        <w:ind w:left="709" w:hanging="709"/>
        <w:rPr>
          <w:rFonts w:asciiTheme="majorHAnsi" w:hAnsiTheme="majorHAnsi" w:cstheme="majorHAnsi"/>
          <w:szCs w:val="22"/>
          <w:lang w:val="en-GB"/>
        </w:rPr>
      </w:pPr>
      <w:r w:rsidRPr="00550420">
        <w:rPr>
          <w:rFonts w:asciiTheme="majorHAnsi" w:hAnsiTheme="majorHAnsi" w:cstheme="majorHAnsi"/>
          <w:szCs w:val="22"/>
          <w:lang w:val="en-GB"/>
        </w:rPr>
        <w:t xml:space="preserve">Greenberg, A. (2015). Report: </w:t>
      </w:r>
      <w:r w:rsidRPr="00550420">
        <w:rPr>
          <w:rFonts w:asciiTheme="majorHAnsi" w:hAnsiTheme="majorHAnsi" w:cstheme="majorHAnsi"/>
          <w:i/>
          <w:szCs w:val="22"/>
          <w:lang w:val="en-GB"/>
        </w:rPr>
        <w:t>Phishing costs average organization $3.7 million per year</w:t>
      </w:r>
      <w:r w:rsidRPr="00550420">
        <w:rPr>
          <w:rFonts w:asciiTheme="majorHAnsi" w:hAnsiTheme="majorHAnsi" w:cstheme="majorHAnsi"/>
          <w:szCs w:val="22"/>
          <w:lang w:val="en-GB"/>
        </w:rPr>
        <w:t xml:space="preserve">. Retrieved from </w:t>
      </w:r>
      <w:hyperlink r:id="rId12" w:history="1">
        <w:r w:rsidRPr="00550420">
          <w:rPr>
            <w:rStyle w:val="Hyperlink"/>
            <w:rFonts w:asciiTheme="majorHAnsi" w:hAnsiTheme="majorHAnsi" w:cstheme="majorHAnsi"/>
            <w:szCs w:val="22"/>
            <w:lang w:val="en-GB"/>
          </w:rPr>
          <w:t>http://www.scmagazine.com/report-phishing-costs-average-organization-37-million-per-year/article/435037/</w:t>
        </w:r>
      </w:hyperlink>
      <w:r w:rsidRPr="00550420">
        <w:rPr>
          <w:rFonts w:asciiTheme="majorHAnsi" w:hAnsiTheme="majorHAnsi" w:cstheme="majorHAnsi"/>
          <w:szCs w:val="22"/>
          <w:lang w:val="en-GB"/>
        </w:rPr>
        <w:t xml:space="preserve"> </w:t>
      </w:r>
    </w:p>
    <w:p w:rsidR="00B87144" w:rsidRPr="00550420" w:rsidRDefault="00B87144" w:rsidP="00287CAA">
      <w:pPr>
        <w:ind w:left="709" w:hanging="709"/>
        <w:rPr>
          <w:rFonts w:asciiTheme="majorHAnsi" w:hAnsiTheme="majorHAnsi" w:cstheme="majorHAnsi"/>
          <w:szCs w:val="22"/>
          <w:lang w:val="en-GB"/>
        </w:rPr>
      </w:pPr>
      <w:proofErr w:type="spellStart"/>
      <w:r w:rsidRPr="00550420">
        <w:rPr>
          <w:rFonts w:asciiTheme="majorHAnsi" w:hAnsiTheme="majorHAnsi" w:cstheme="majorHAnsi"/>
          <w:szCs w:val="22"/>
          <w:lang w:val="en-GB"/>
        </w:rPr>
        <w:t>KasperskyLab</w:t>
      </w:r>
      <w:proofErr w:type="spellEnd"/>
      <w:r w:rsidRPr="00550420">
        <w:rPr>
          <w:rFonts w:asciiTheme="majorHAnsi" w:hAnsiTheme="majorHAnsi" w:cstheme="majorHAnsi"/>
          <w:szCs w:val="22"/>
          <w:lang w:val="en-GB"/>
        </w:rPr>
        <w:t xml:space="preserve">. (2016). </w:t>
      </w:r>
      <w:proofErr w:type="spellStart"/>
      <w:r w:rsidRPr="00550420">
        <w:rPr>
          <w:rFonts w:asciiTheme="majorHAnsi" w:hAnsiTheme="majorHAnsi" w:cstheme="majorHAnsi"/>
          <w:i/>
          <w:szCs w:val="22"/>
          <w:lang w:val="en-GB"/>
        </w:rPr>
        <w:t>Securelist</w:t>
      </w:r>
      <w:proofErr w:type="spellEnd"/>
      <w:r w:rsidRPr="00550420">
        <w:rPr>
          <w:rFonts w:asciiTheme="majorHAnsi" w:hAnsiTheme="majorHAnsi" w:cstheme="majorHAnsi"/>
          <w:i/>
          <w:szCs w:val="22"/>
          <w:lang w:val="en-GB"/>
        </w:rPr>
        <w:t xml:space="preserve">: </w:t>
      </w:r>
      <w:r w:rsidR="000C2D04">
        <w:rPr>
          <w:rFonts w:asciiTheme="majorHAnsi" w:hAnsiTheme="majorHAnsi" w:cstheme="majorHAnsi"/>
          <w:i/>
          <w:szCs w:val="22"/>
          <w:lang w:val="en-GB"/>
        </w:rPr>
        <w:t>SPAM</w:t>
      </w:r>
      <w:r w:rsidRPr="00550420">
        <w:rPr>
          <w:rFonts w:asciiTheme="majorHAnsi" w:hAnsiTheme="majorHAnsi" w:cstheme="majorHAnsi"/>
          <w:i/>
          <w:szCs w:val="22"/>
          <w:lang w:val="en-GB"/>
        </w:rPr>
        <w:t xml:space="preserve"> and Phishing in q1 2016. </w:t>
      </w:r>
      <w:r w:rsidRPr="00550420">
        <w:rPr>
          <w:rFonts w:asciiTheme="majorHAnsi" w:hAnsiTheme="majorHAnsi" w:cstheme="majorHAnsi"/>
          <w:szCs w:val="22"/>
          <w:lang w:val="en-GB"/>
        </w:rPr>
        <w:t xml:space="preserve">Website visited on 6-10-2016, via: </w:t>
      </w:r>
      <w:hyperlink r:id="rId13" w:history="1">
        <w:r w:rsidRPr="00550420">
          <w:rPr>
            <w:rStyle w:val="Hyperlink"/>
            <w:rFonts w:asciiTheme="majorHAnsi" w:hAnsiTheme="majorHAnsi" w:cstheme="majorHAnsi"/>
            <w:szCs w:val="22"/>
            <w:lang w:val="en-GB"/>
          </w:rPr>
          <w:t>https://securelist.com/analysis/quarterly-</w:t>
        </w:r>
        <w:r w:rsidR="000C2D04">
          <w:rPr>
            <w:rStyle w:val="Hyperlink"/>
            <w:rFonts w:asciiTheme="majorHAnsi" w:hAnsiTheme="majorHAnsi" w:cstheme="majorHAnsi"/>
            <w:szCs w:val="22"/>
            <w:lang w:val="en-GB"/>
          </w:rPr>
          <w:t>SPAM</w:t>
        </w:r>
        <w:r w:rsidRPr="00550420">
          <w:rPr>
            <w:rStyle w:val="Hyperlink"/>
            <w:rFonts w:asciiTheme="majorHAnsi" w:hAnsiTheme="majorHAnsi" w:cstheme="majorHAnsi"/>
            <w:szCs w:val="22"/>
            <w:lang w:val="en-GB"/>
          </w:rPr>
          <w:t>-reports/74682/</w:t>
        </w:r>
        <w:r w:rsidR="000C2D04">
          <w:rPr>
            <w:rStyle w:val="Hyperlink"/>
            <w:rFonts w:asciiTheme="majorHAnsi" w:hAnsiTheme="majorHAnsi" w:cstheme="majorHAnsi"/>
            <w:szCs w:val="22"/>
            <w:lang w:val="en-GB"/>
          </w:rPr>
          <w:t>SPAM</w:t>
        </w:r>
        <w:r w:rsidRPr="00550420">
          <w:rPr>
            <w:rStyle w:val="Hyperlink"/>
            <w:rFonts w:asciiTheme="majorHAnsi" w:hAnsiTheme="majorHAnsi" w:cstheme="majorHAnsi"/>
            <w:szCs w:val="22"/>
            <w:lang w:val="en-GB"/>
          </w:rPr>
          <w:t>-and-phishing-in-q1-2016/</w:t>
        </w:r>
      </w:hyperlink>
      <w:r w:rsidRPr="00550420">
        <w:rPr>
          <w:rFonts w:asciiTheme="majorHAnsi" w:hAnsiTheme="majorHAnsi" w:cstheme="majorHAnsi"/>
          <w:szCs w:val="22"/>
          <w:lang w:val="en-GB"/>
        </w:rPr>
        <w:t xml:space="preserve"> </w:t>
      </w:r>
    </w:p>
    <w:p w:rsidR="000E08A3" w:rsidRPr="00550420" w:rsidRDefault="000E08A3" w:rsidP="00287CAA">
      <w:pPr>
        <w:ind w:left="709" w:hanging="709"/>
        <w:rPr>
          <w:rFonts w:asciiTheme="majorHAnsi" w:hAnsiTheme="majorHAnsi" w:cstheme="majorHAnsi"/>
          <w:szCs w:val="22"/>
          <w:lang w:val="en-GB"/>
        </w:rPr>
      </w:pPr>
      <w:r w:rsidRPr="00550420">
        <w:rPr>
          <w:rFonts w:asciiTheme="majorHAnsi" w:hAnsiTheme="majorHAnsi" w:cstheme="majorHAnsi"/>
          <w:szCs w:val="22"/>
          <w:lang w:val="en-GB"/>
        </w:rPr>
        <w:t xml:space="preserve">ISO.org (2016). </w:t>
      </w:r>
      <w:r w:rsidRPr="00550420">
        <w:rPr>
          <w:rFonts w:asciiTheme="majorHAnsi" w:hAnsiTheme="majorHAnsi" w:cstheme="majorHAnsi"/>
          <w:i/>
          <w:szCs w:val="22"/>
          <w:lang w:val="en-GB"/>
        </w:rPr>
        <w:t>ISO/IEC 27001 - Information security management</w:t>
      </w:r>
      <w:r w:rsidRPr="00550420">
        <w:rPr>
          <w:rFonts w:asciiTheme="majorHAnsi" w:hAnsiTheme="majorHAnsi" w:cstheme="majorHAnsi"/>
          <w:szCs w:val="22"/>
          <w:lang w:val="en-GB"/>
        </w:rPr>
        <w:t xml:space="preserve">. Website visited on 10-10-2016, via: </w:t>
      </w:r>
      <w:hyperlink r:id="rId14" w:history="1">
        <w:r w:rsidRPr="00550420">
          <w:rPr>
            <w:rStyle w:val="Hyperlink"/>
            <w:rFonts w:asciiTheme="majorHAnsi" w:hAnsiTheme="majorHAnsi" w:cstheme="majorHAnsi"/>
            <w:szCs w:val="22"/>
            <w:lang w:val="en-GB"/>
          </w:rPr>
          <w:t>http://www.iso.org/iso/home/standards/management-standards/iso27001.htm</w:t>
        </w:r>
      </w:hyperlink>
      <w:r w:rsidRPr="00550420">
        <w:rPr>
          <w:rFonts w:asciiTheme="majorHAnsi" w:hAnsiTheme="majorHAnsi" w:cstheme="majorHAnsi"/>
          <w:szCs w:val="22"/>
          <w:lang w:val="en-GB"/>
        </w:rPr>
        <w:t xml:space="preserve"> </w:t>
      </w:r>
    </w:p>
    <w:p w:rsidR="00337C5C" w:rsidRDefault="00882DD1" w:rsidP="00287CAA">
      <w:pPr>
        <w:ind w:left="709" w:hanging="709"/>
        <w:rPr>
          <w:rFonts w:asciiTheme="majorHAnsi" w:hAnsiTheme="majorHAnsi" w:cstheme="majorHAnsi"/>
          <w:szCs w:val="22"/>
          <w:lang w:val="en-GB"/>
        </w:rPr>
      </w:pPr>
      <w:r w:rsidRPr="00550420">
        <w:rPr>
          <w:rFonts w:asciiTheme="majorHAnsi" w:hAnsiTheme="majorHAnsi" w:cstheme="majorHAnsi"/>
          <w:szCs w:val="22"/>
          <w:lang w:val="en-GB"/>
        </w:rPr>
        <w:t xml:space="preserve">Ponemon Institute. (2015). </w:t>
      </w:r>
      <w:r w:rsidRPr="00550420">
        <w:rPr>
          <w:rFonts w:asciiTheme="majorHAnsi" w:hAnsiTheme="majorHAnsi" w:cstheme="majorHAnsi"/>
          <w:i/>
          <w:szCs w:val="22"/>
          <w:lang w:val="en-GB"/>
        </w:rPr>
        <w:t>The Cost of Phishing and Value of Employee Training</w:t>
      </w:r>
      <w:r w:rsidRPr="00550420">
        <w:rPr>
          <w:rFonts w:asciiTheme="majorHAnsi" w:hAnsiTheme="majorHAnsi" w:cstheme="majorHAnsi"/>
          <w:szCs w:val="22"/>
          <w:lang w:val="en-GB"/>
        </w:rPr>
        <w:t>, 16.</w:t>
      </w:r>
    </w:p>
    <w:p w:rsidR="00DA3FB2" w:rsidRPr="00DE6C20" w:rsidRDefault="00DA3FB2" w:rsidP="00DA3FB2">
      <w:pPr>
        <w:ind w:left="709" w:hanging="709"/>
        <w:rPr>
          <w:rFonts w:asciiTheme="majorHAnsi" w:hAnsiTheme="majorHAnsi" w:cstheme="majorHAnsi"/>
          <w:szCs w:val="22"/>
          <w:lang w:val="en-GB"/>
        </w:rPr>
      </w:pPr>
      <w:r>
        <w:rPr>
          <w:rFonts w:asciiTheme="majorHAnsi" w:hAnsiTheme="majorHAnsi" w:cstheme="majorHAnsi"/>
          <w:szCs w:val="22"/>
          <w:lang w:val="en-GB"/>
        </w:rPr>
        <w:t xml:space="preserve">Ponemon Institute. (2015a). </w:t>
      </w:r>
      <w:r w:rsidRPr="00DA3FB2">
        <w:rPr>
          <w:rFonts w:asciiTheme="majorHAnsi" w:hAnsiTheme="majorHAnsi" w:cstheme="majorHAnsi"/>
          <w:i/>
          <w:szCs w:val="22"/>
          <w:lang w:val="en-GB"/>
        </w:rPr>
        <w:t>2015 Cost of Cyber Crime Study:</w:t>
      </w:r>
      <w:r w:rsidRPr="00DA3FB2">
        <w:rPr>
          <w:rFonts w:asciiTheme="majorHAnsi" w:hAnsiTheme="majorHAnsi" w:cstheme="majorHAnsi"/>
          <w:i/>
          <w:szCs w:val="22"/>
          <w:lang w:val="en-GB"/>
        </w:rPr>
        <w:t xml:space="preserve"> </w:t>
      </w:r>
      <w:r w:rsidRPr="00DA3FB2">
        <w:rPr>
          <w:rFonts w:asciiTheme="majorHAnsi" w:hAnsiTheme="majorHAnsi" w:cstheme="majorHAnsi"/>
          <w:i/>
          <w:szCs w:val="22"/>
          <w:lang w:val="en-GB"/>
        </w:rPr>
        <w:t>Global</w:t>
      </w:r>
      <w:r>
        <w:rPr>
          <w:rFonts w:asciiTheme="majorHAnsi" w:hAnsiTheme="majorHAnsi" w:cstheme="majorHAnsi"/>
          <w:i/>
          <w:szCs w:val="22"/>
          <w:lang w:val="en-GB"/>
        </w:rPr>
        <w:t xml:space="preserve">. </w:t>
      </w:r>
      <w:hyperlink r:id="rId15" w:history="1">
        <w:r w:rsidR="00DE6C20" w:rsidRPr="00DE6C20">
          <w:rPr>
            <w:rStyle w:val="Hyperlink"/>
            <w:rFonts w:asciiTheme="majorHAnsi" w:hAnsiTheme="majorHAnsi" w:cstheme="majorHAnsi"/>
            <w:szCs w:val="22"/>
            <w:lang w:val="en-GB"/>
          </w:rPr>
          <w:t>http://www8.hp.com/us/en/software-solutions/ponemon-cyber-security-report/index.html?jumpid=va_fwvpqe387s</w:t>
        </w:r>
      </w:hyperlink>
      <w:r w:rsidR="00DE6C20" w:rsidRPr="00DE6C20">
        <w:rPr>
          <w:rFonts w:asciiTheme="majorHAnsi" w:hAnsiTheme="majorHAnsi" w:cstheme="majorHAnsi"/>
          <w:szCs w:val="22"/>
          <w:lang w:val="en-GB"/>
        </w:rPr>
        <w:t xml:space="preserve"> </w:t>
      </w:r>
    </w:p>
    <w:p w:rsidR="00287CAA" w:rsidRPr="00550420" w:rsidRDefault="00287CAA" w:rsidP="00287CAA">
      <w:pPr>
        <w:ind w:left="709" w:hanging="709"/>
        <w:rPr>
          <w:rFonts w:asciiTheme="majorHAnsi" w:hAnsiTheme="majorHAnsi" w:cstheme="majorHAnsi"/>
          <w:szCs w:val="22"/>
          <w:lang w:val="en-GB"/>
        </w:rPr>
      </w:pPr>
      <w:r w:rsidRPr="00550420">
        <w:rPr>
          <w:rFonts w:asciiTheme="majorHAnsi" w:hAnsiTheme="majorHAnsi" w:cstheme="majorHAnsi"/>
          <w:szCs w:val="22"/>
          <w:lang w:val="en-GB"/>
        </w:rPr>
        <w:t xml:space="preserve">Rad, B. B., </w:t>
      </w:r>
      <w:proofErr w:type="spellStart"/>
      <w:r w:rsidRPr="00550420">
        <w:rPr>
          <w:rFonts w:asciiTheme="majorHAnsi" w:hAnsiTheme="majorHAnsi" w:cstheme="majorHAnsi"/>
          <w:szCs w:val="22"/>
          <w:lang w:val="en-GB"/>
        </w:rPr>
        <w:t>Masrom</w:t>
      </w:r>
      <w:proofErr w:type="spellEnd"/>
      <w:r w:rsidRPr="00550420">
        <w:rPr>
          <w:rFonts w:asciiTheme="majorHAnsi" w:hAnsiTheme="majorHAnsi" w:cstheme="majorHAnsi"/>
          <w:szCs w:val="22"/>
          <w:lang w:val="en-GB"/>
        </w:rPr>
        <w:t>, M., &amp; Ibrahim, S. (2012). Camouflage in malware: from encryption to metamorphism. </w:t>
      </w:r>
      <w:r w:rsidRPr="00550420">
        <w:rPr>
          <w:rFonts w:asciiTheme="majorHAnsi" w:hAnsiTheme="majorHAnsi" w:cstheme="majorHAnsi"/>
          <w:i/>
          <w:iCs/>
          <w:szCs w:val="22"/>
          <w:lang w:val="en-GB"/>
        </w:rPr>
        <w:t>International Journal of Computer Science and Network Security</w:t>
      </w:r>
      <w:r w:rsidRPr="00550420">
        <w:rPr>
          <w:rFonts w:asciiTheme="majorHAnsi" w:hAnsiTheme="majorHAnsi" w:cstheme="majorHAnsi"/>
          <w:szCs w:val="22"/>
          <w:lang w:val="en-GB"/>
        </w:rPr>
        <w:t>, </w:t>
      </w:r>
      <w:r w:rsidRPr="00550420">
        <w:rPr>
          <w:rFonts w:asciiTheme="majorHAnsi" w:hAnsiTheme="majorHAnsi" w:cstheme="majorHAnsi"/>
          <w:i/>
          <w:iCs/>
          <w:szCs w:val="22"/>
          <w:lang w:val="en-GB"/>
        </w:rPr>
        <w:t>12</w:t>
      </w:r>
      <w:r w:rsidRPr="00550420">
        <w:rPr>
          <w:rFonts w:asciiTheme="majorHAnsi" w:hAnsiTheme="majorHAnsi" w:cstheme="majorHAnsi"/>
          <w:szCs w:val="22"/>
          <w:lang w:val="en-GB"/>
        </w:rPr>
        <w:t>(8), 74-83.</w:t>
      </w:r>
    </w:p>
    <w:p w:rsidR="00287CAA" w:rsidRPr="00550420" w:rsidRDefault="00287CAA" w:rsidP="00287CAA">
      <w:pPr>
        <w:ind w:left="709" w:hanging="709"/>
        <w:rPr>
          <w:rFonts w:asciiTheme="majorHAnsi" w:hAnsiTheme="majorHAnsi" w:cstheme="majorHAnsi"/>
          <w:szCs w:val="22"/>
          <w:lang w:val="en-GB"/>
        </w:rPr>
      </w:pPr>
      <w:proofErr w:type="spellStart"/>
      <w:r w:rsidRPr="00550420">
        <w:rPr>
          <w:rFonts w:asciiTheme="majorHAnsi" w:hAnsiTheme="majorHAnsi" w:cstheme="majorHAnsi"/>
          <w:szCs w:val="22"/>
          <w:lang w:val="en-GB"/>
        </w:rPr>
        <w:t>Ringold</w:t>
      </w:r>
      <w:proofErr w:type="spellEnd"/>
      <w:r w:rsidRPr="00550420">
        <w:rPr>
          <w:rFonts w:asciiTheme="majorHAnsi" w:hAnsiTheme="majorHAnsi" w:cstheme="majorHAnsi"/>
          <w:szCs w:val="22"/>
          <w:lang w:val="en-GB"/>
        </w:rPr>
        <w:t xml:space="preserve">, A. R. (2014, June). </w:t>
      </w:r>
      <w:r w:rsidRPr="00550420">
        <w:rPr>
          <w:rFonts w:asciiTheme="majorHAnsi" w:hAnsiTheme="majorHAnsi" w:cstheme="majorHAnsi"/>
          <w:i/>
          <w:szCs w:val="22"/>
          <w:lang w:val="en-GB"/>
        </w:rPr>
        <w:t xml:space="preserve">Command-and-control servers: The puppet masters that govern malware. </w:t>
      </w:r>
      <w:r w:rsidRPr="00550420">
        <w:rPr>
          <w:rFonts w:asciiTheme="majorHAnsi" w:hAnsiTheme="majorHAnsi" w:cstheme="majorHAnsi"/>
          <w:szCs w:val="22"/>
          <w:lang w:val="en-GB"/>
        </w:rPr>
        <w:t xml:space="preserve">Website visited on 10-10-2016, via: </w:t>
      </w:r>
      <w:hyperlink r:id="rId16" w:history="1">
        <w:r w:rsidRPr="00550420">
          <w:rPr>
            <w:rStyle w:val="Hyperlink"/>
            <w:rFonts w:asciiTheme="majorHAnsi" w:hAnsiTheme="majorHAnsi" w:cstheme="majorHAnsi"/>
            <w:szCs w:val="22"/>
            <w:lang w:val="en-GB"/>
          </w:rPr>
          <w:t>http://searchsecurity.techtarget.com/feature/Command-and-control-servers-The-puppet-masters-that-govern-malware</w:t>
        </w:r>
      </w:hyperlink>
      <w:r w:rsidRPr="00550420">
        <w:rPr>
          <w:rFonts w:asciiTheme="majorHAnsi" w:hAnsiTheme="majorHAnsi" w:cstheme="majorHAnsi"/>
          <w:szCs w:val="22"/>
          <w:lang w:val="en-GB"/>
        </w:rPr>
        <w:t xml:space="preserve">  </w:t>
      </w:r>
    </w:p>
    <w:p w:rsidR="00287CAA" w:rsidRPr="00550420" w:rsidRDefault="00287CAA" w:rsidP="00287CAA">
      <w:pPr>
        <w:ind w:left="709" w:hanging="709"/>
        <w:rPr>
          <w:rFonts w:asciiTheme="majorHAnsi" w:hAnsiTheme="majorHAnsi" w:cstheme="majorHAnsi"/>
          <w:szCs w:val="22"/>
          <w:lang w:val="en-GB"/>
        </w:rPr>
      </w:pPr>
      <w:r w:rsidRPr="00550420">
        <w:rPr>
          <w:rFonts w:asciiTheme="majorHAnsi" w:hAnsiTheme="majorHAnsi" w:cstheme="majorHAnsi"/>
          <w:szCs w:val="22"/>
          <w:lang w:val="en-GB"/>
        </w:rPr>
        <w:t>Rowe, B. R., &amp; Gallaher, M. P. (2006, March). Private sector cyber security investment strategies: An empirical analysis. In </w:t>
      </w:r>
      <w:r w:rsidRPr="00550420">
        <w:rPr>
          <w:rFonts w:asciiTheme="majorHAnsi" w:hAnsiTheme="majorHAnsi" w:cstheme="majorHAnsi"/>
          <w:i/>
          <w:iCs/>
          <w:szCs w:val="22"/>
          <w:lang w:val="en-GB"/>
        </w:rPr>
        <w:t>The fifth workshop on the economics of information security (WEIS06)</w:t>
      </w:r>
      <w:r w:rsidRPr="00550420">
        <w:rPr>
          <w:rFonts w:asciiTheme="majorHAnsi" w:hAnsiTheme="majorHAnsi" w:cstheme="majorHAnsi"/>
          <w:szCs w:val="22"/>
          <w:lang w:val="en-GB"/>
        </w:rPr>
        <w:t>.</w:t>
      </w:r>
    </w:p>
    <w:p w:rsidR="00882DD1" w:rsidRPr="00550420" w:rsidRDefault="00882DD1" w:rsidP="00287CAA">
      <w:pPr>
        <w:ind w:left="709" w:hanging="709"/>
        <w:rPr>
          <w:rFonts w:asciiTheme="majorHAnsi" w:hAnsiTheme="majorHAnsi" w:cstheme="majorHAnsi"/>
          <w:szCs w:val="22"/>
          <w:lang w:val="en-GB"/>
        </w:rPr>
      </w:pPr>
      <w:proofErr w:type="spellStart"/>
      <w:r w:rsidRPr="00550420">
        <w:rPr>
          <w:rFonts w:asciiTheme="majorHAnsi" w:hAnsiTheme="majorHAnsi" w:cstheme="majorHAnsi"/>
          <w:szCs w:val="22"/>
          <w:lang w:val="en-GB"/>
        </w:rPr>
        <w:t>Romanosky</w:t>
      </w:r>
      <w:proofErr w:type="spellEnd"/>
      <w:r w:rsidRPr="00550420">
        <w:rPr>
          <w:rFonts w:asciiTheme="majorHAnsi" w:hAnsiTheme="majorHAnsi" w:cstheme="majorHAnsi"/>
          <w:szCs w:val="22"/>
          <w:lang w:val="en-GB"/>
        </w:rPr>
        <w:t xml:space="preserve">, S. (2016). </w:t>
      </w:r>
      <w:r w:rsidRPr="00550420">
        <w:rPr>
          <w:rFonts w:asciiTheme="majorHAnsi" w:hAnsiTheme="majorHAnsi" w:cstheme="majorHAnsi"/>
          <w:i/>
          <w:szCs w:val="22"/>
          <w:lang w:val="en-GB"/>
        </w:rPr>
        <w:t>Examining the costs and causes of cyber incidents</w:t>
      </w:r>
      <w:r w:rsidRPr="00550420">
        <w:rPr>
          <w:rFonts w:asciiTheme="majorHAnsi" w:hAnsiTheme="majorHAnsi" w:cstheme="majorHAnsi"/>
          <w:szCs w:val="22"/>
          <w:lang w:val="en-GB"/>
        </w:rPr>
        <w:t xml:space="preserve">. Journal of Cybersecurity, tyw001. </w:t>
      </w:r>
      <w:hyperlink r:id="rId17" w:history="1">
        <w:r w:rsidRPr="00550420">
          <w:rPr>
            <w:rStyle w:val="Hyperlink"/>
            <w:rFonts w:asciiTheme="majorHAnsi" w:hAnsiTheme="majorHAnsi" w:cstheme="majorHAnsi"/>
            <w:szCs w:val="22"/>
            <w:lang w:val="en-GB"/>
          </w:rPr>
          <w:t>http://doi.org/10.1093/cybsec/tyw001</w:t>
        </w:r>
      </w:hyperlink>
      <w:r w:rsidRPr="00550420">
        <w:rPr>
          <w:rFonts w:asciiTheme="majorHAnsi" w:hAnsiTheme="majorHAnsi" w:cstheme="majorHAnsi"/>
          <w:szCs w:val="22"/>
          <w:lang w:val="en-GB"/>
        </w:rPr>
        <w:t xml:space="preserve"> </w:t>
      </w:r>
    </w:p>
    <w:p w:rsidR="00287CAA" w:rsidRPr="00550420" w:rsidRDefault="00287CAA" w:rsidP="00287CAA">
      <w:pPr>
        <w:ind w:left="709" w:hanging="709"/>
        <w:rPr>
          <w:rFonts w:asciiTheme="majorHAnsi" w:hAnsiTheme="majorHAnsi" w:cstheme="majorHAnsi"/>
          <w:szCs w:val="22"/>
          <w:lang w:val="en-GB"/>
        </w:rPr>
      </w:pPr>
      <w:r w:rsidRPr="00550420">
        <w:rPr>
          <w:rFonts w:asciiTheme="majorHAnsi" w:hAnsiTheme="majorHAnsi" w:cstheme="majorHAnsi"/>
          <w:szCs w:val="22"/>
          <w:lang w:val="en-GB"/>
        </w:rPr>
        <w:t xml:space="preserve">State.gov. (2016). </w:t>
      </w:r>
      <w:r w:rsidRPr="00550420">
        <w:rPr>
          <w:rFonts w:asciiTheme="majorHAnsi" w:hAnsiTheme="majorHAnsi" w:cstheme="majorHAnsi"/>
          <w:i/>
          <w:szCs w:val="22"/>
          <w:lang w:val="en-GB"/>
        </w:rPr>
        <w:t>Bureau of Economic and Business Affairs.</w:t>
      </w:r>
      <w:r w:rsidRPr="00550420">
        <w:rPr>
          <w:rFonts w:asciiTheme="majorHAnsi" w:hAnsiTheme="majorHAnsi" w:cstheme="majorHAnsi"/>
          <w:szCs w:val="22"/>
          <w:lang w:val="en-GB"/>
        </w:rPr>
        <w:t xml:space="preserve"> Website visited on 6-10-2016, via: </w:t>
      </w:r>
      <w:hyperlink r:id="rId18" w:history="1">
        <w:r w:rsidRPr="00550420">
          <w:rPr>
            <w:rStyle w:val="Hyperlink"/>
            <w:rFonts w:asciiTheme="majorHAnsi" w:hAnsiTheme="majorHAnsi" w:cstheme="majorHAnsi"/>
            <w:szCs w:val="22"/>
            <w:lang w:val="en-GB"/>
          </w:rPr>
          <w:t>http://www.state.gov/e/eb/index.htm</w:t>
        </w:r>
      </w:hyperlink>
      <w:r w:rsidRPr="00550420">
        <w:rPr>
          <w:rFonts w:asciiTheme="majorHAnsi" w:hAnsiTheme="majorHAnsi" w:cstheme="majorHAnsi"/>
          <w:szCs w:val="22"/>
          <w:lang w:val="en-GB"/>
        </w:rPr>
        <w:t xml:space="preserve"> </w:t>
      </w:r>
    </w:p>
    <w:p w:rsidR="00882DD1" w:rsidRPr="00550420" w:rsidRDefault="00882DD1" w:rsidP="00287CAA">
      <w:pPr>
        <w:ind w:left="709" w:hanging="709"/>
        <w:rPr>
          <w:rFonts w:asciiTheme="majorHAnsi" w:hAnsiTheme="majorHAnsi" w:cstheme="majorHAnsi"/>
          <w:szCs w:val="22"/>
          <w:lang w:val="en-GB"/>
        </w:rPr>
      </w:pPr>
      <w:proofErr w:type="spellStart"/>
      <w:r w:rsidRPr="00550420">
        <w:rPr>
          <w:rFonts w:asciiTheme="majorHAnsi" w:hAnsiTheme="majorHAnsi" w:cstheme="majorHAnsi"/>
          <w:szCs w:val="22"/>
          <w:lang w:val="en-GB"/>
        </w:rPr>
        <w:t>Urrico</w:t>
      </w:r>
      <w:proofErr w:type="spellEnd"/>
      <w:r w:rsidRPr="00550420">
        <w:rPr>
          <w:rFonts w:asciiTheme="majorHAnsi" w:hAnsiTheme="majorHAnsi" w:cstheme="majorHAnsi"/>
          <w:szCs w:val="22"/>
          <w:lang w:val="en-GB"/>
        </w:rPr>
        <w:t>, R. (2015, September 11</w:t>
      </w:r>
      <w:r w:rsidRPr="00550420">
        <w:rPr>
          <w:rFonts w:asciiTheme="majorHAnsi" w:hAnsiTheme="majorHAnsi" w:cstheme="majorHAnsi"/>
          <w:i/>
          <w:szCs w:val="22"/>
          <w:lang w:val="en-GB"/>
        </w:rPr>
        <w:t>). Government Launches Anti-Phishing Campaign</w:t>
      </w:r>
      <w:r w:rsidRPr="00550420">
        <w:rPr>
          <w:rFonts w:asciiTheme="majorHAnsi" w:hAnsiTheme="majorHAnsi" w:cstheme="majorHAnsi"/>
          <w:szCs w:val="22"/>
          <w:lang w:val="en-GB"/>
        </w:rPr>
        <w:t xml:space="preserve">. Credit Union Times. Retrieved from </w:t>
      </w:r>
      <w:hyperlink r:id="rId19" w:history="1">
        <w:r w:rsidRPr="00550420">
          <w:rPr>
            <w:rStyle w:val="Hyperlink"/>
            <w:rFonts w:asciiTheme="majorHAnsi" w:hAnsiTheme="majorHAnsi" w:cstheme="majorHAnsi"/>
            <w:szCs w:val="22"/>
            <w:lang w:val="en-GB"/>
          </w:rPr>
          <w:t>http://www.cutimes.com/2015/09/11/government-launches-anti-phishing-campaign?slreturn=1476081013</w:t>
        </w:r>
      </w:hyperlink>
    </w:p>
    <w:p w:rsidR="00287CAA" w:rsidRPr="00550420" w:rsidRDefault="00287CAA" w:rsidP="00287CAA">
      <w:pPr>
        <w:ind w:left="709" w:hanging="709"/>
        <w:rPr>
          <w:rFonts w:asciiTheme="majorHAnsi" w:hAnsiTheme="majorHAnsi" w:cstheme="majorHAnsi"/>
          <w:szCs w:val="22"/>
          <w:lang w:val="en-GB"/>
        </w:rPr>
      </w:pPr>
      <w:r w:rsidRPr="00550420">
        <w:rPr>
          <w:rFonts w:asciiTheme="majorHAnsi" w:hAnsiTheme="majorHAnsi" w:cstheme="majorHAnsi"/>
          <w:szCs w:val="22"/>
          <w:lang w:val="en-GB"/>
        </w:rPr>
        <w:t xml:space="preserve">The White House. (2014). </w:t>
      </w:r>
      <w:r w:rsidRPr="00550420">
        <w:rPr>
          <w:rFonts w:asciiTheme="majorHAnsi" w:hAnsiTheme="majorHAnsi" w:cstheme="majorHAnsi"/>
          <w:i/>
          <w:szCs w:val="22"/>
          <w:lang w:val="en-GB"/>
        </w:rPr>
        <w:t>FACT SHEET: Safeguarding Consumers’ Financial Security</w:t>
      </w:r>
      <w:r w:rsidRPr="00550420">
        <w:rPr>
          <w:rFonts w:asciiTheme="majorHAnsi" w:hAnsiTheme="majorHAnsi" w:cstheme="majorHAnsi"/>
          <w:szCs w:val="22"/>
          <w:lang w:val="en-GB"/>
        </w:rPr>
        <w:t xml:space="preserve">. Retrieved from </w:t>
      </w:r>
      <w:hyperlink r:id="rId20" w:history="1">
        <w:r w:rsidRPr="00550420">
          <w:rPr>
            <w:rStyle w:val="Hyperlink"/>
            <w:rFonts w:asciiTheme="majorHAnsi" w:hAnsiTheme="majorHAnsi" w:cstheme="majorHAnsi"/>
            <w:szCs w:val="22"/>
            <w:lang w:val="en-GB"/>
          </w:rPr>
          <w:t>https://www.whitehouse.gov/the-press-office/2014/10/17/fact-sheet-safeguarding-consumers-financial-security</w:t>
        </w:r>
      </w:hyperlink>
    </w:p>
    <w:p w:rsidR="00287CAA" w:rsidRPr="00550420" w:rsidRDefault="00287CAA" w:rsidP="00287CAA">
      <w:pPr>
        <w:ind w:left="709" w:hanging="709"/>
        <w:rPr>
          <w:rFonts w:asciiTheme="majorHAnsi" w:hAnsiTheme="majorHAnsi" w:cstheme="majorHAnsi"/>
          <w:szCs w:val="22"/>
          <w:lang w:val="en-GB"/>
        </w:rPr>
      </w:pPr>
      <w:r w:rsidRPr="00550420">
        <w:rPr>
          <w:rFonts w:asciiTheme="majorHAnsi" w:hAnsiTheme="majorHAnsi" w:cstheme="majorHAnsi"/>
          <w:szCs w:val="22"/>
          <w:lang w:val="en-GB"/>
        </w:rPr>
        <w:t xml:space="preserve">The White House. (2015). </w:t>
      </w:r>
      <w:r w:rsidRPr="00550420">
        <w:rPr>
          <w:rFonts w:asciiTheme="majorHAnsi" w:hAnsiTheme="majorHAnsi" w:cstheme="majorHAnsi"/>
          <w:i/>
          <w:szCs w:val="22"/>
          <w:lang w:val="en-GB"/>
        </w:rPr>
        <w:t>FACT SHEET: Cybersecurity National Action Plan</w:t>
      </w:r>
      <w:r w:rsidRPr="00550420">
        <w:rPr>
          <w:rFonts w:asciiTheme="majorHAnsi" w:hAnsiTheme="majorHAnsi" w:cstheme="majorHAnsi"/>
          <w:szCs w:val="22"/>
          <w:lang w:val="en-GB"/>
        </w:rPr>
        <w:t xml:space="preserve">. Retrieved from </w:t>
      </w:r>
      <w:hyperlink r:id="rId21" w:history="1">
        <w:r w:rsidRPr="00550420">
          <w:rPr>
            <w:rStyle w:val="Hyperlink"/>
            <w:rFonts w:asciiTheme="majorHAnsi" w:hAnsiTheme="majorHAnsi" w:cstheme="majorHAnsi"/>
            <w:szCs w:val="22"/>
            <w:lang w:val="en-GB"/>
          </w:rPr>
          <w:t>https://www.whitehouse.gov/the-press-office/2016/02/09/fact-sheet-cybersecurity-national-action-plan</w:t>
        </w:r>
      </w:hyperlink>
    </w:p>
    <w:p w:rsidR="00B87144" w:rsidRPr="00550420" w:rsidRDefault="00B87144" w:rsidP="00287CAA">
      <w:pPr>
        <w:ind w:left="709" w:hanging="709"/>
        <w:rPr>
          <w:lang w:val="en-GB"/>
        </w:rPr>
      </w:pPr>
    </w:p>
    <w:sectPr w:rsidR="00B87144" w:rsidRPr="00550420" w:rsidSect="008214D3">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034" w:rsidRDefault="00031034" w:rsidP="008214D3">
      <w:r>
        <w:separator/>
      </w:r>
    </w:p>
  </w:endnote>
  <w:endnote w:type="continuationSeparator" w:id="0">
    <w:p w:rsidR="00031034" w:rsidRDefault="00031034" w:rsidP="0082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Light">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Roboto Th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4D3" w:rsidRDefault="008214D3" w:rsidP="008214D3">
    <w:pPr>
      <w:pStyle w:val="Voettekst"/>
    </w:pPr>
  </w:p>
  <w:p w:rsidR="008214D3" w:rsidRDefault="008214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62538"/>
      <w:docPartObj>
        <w:docPartGallery w:val="Page Numbers (Bottom of Page)"/>
        <w:docPartUnique/>
      </w:docPartObj>
    </w:sdtPr>
    <w:sdtEndPr/>
    <w:sdtContent>
      <w:p w:rsidR="008214D3" w:rsidRDefault="008214D3">
        <w:pPr>
          <w:pStyle w:val="Voettekst"/>
          <w:jc w:val="center"/>
        </w:pPr>
        <w:r>
          <w:fldChar w:fldCharType="begin"/>
        </w:r>
        <w:r>
          <w:instrText>PAGE   \* MERGEFORMAT</w:instrText>
        </w:r>
        <w:r>
          <w:fldChar w:fldCharType="separate"/>
        </w:r>
        <w:r w:rsidR="009D2226">
          <w:rPr>
            <w:noProof/>
          </w:rPr>
          <w:t>10</w:t>
        </w:r>
        <w:r>
          <w:fldChar w:fldCharType="end"/>
        </w:r>
      </w:p>
    </w:sdtContent>
  </w:sdt>
  <w:p w:rsidR="008214D3" w:rsidRDefault="008214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034" w:rsidRDefault="00031034" w:rsidP="008214D3">
      <w:r>
        <w:separator/>
      </w:r>
    </w:p>
  </w:footnote>
  <w:footnote w:type="continuationSeparator" w:id="0">
    <w:p w:rsidR="00031034" w:rsidRDefault="00031034" w:rsidP="00821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4D3" w:rsidRPr="00FE57FF" w:rsidRDefault="00FE57FF">
    <w:pPr>
      <w:pStyle w:val="Koptekst"/>
      <w:rPr>
        <w:color w:val="A6A6A6" w:themeColor="background1" w:themeShade="A6"/>
        <w:lang w:val="en-US"/>
      </w:rPr>
    </w:pPr>
    <w:r w:rsidRPr="00FE57FF">
      <w:rPr>
        <w:color w:val="A6A6A6" w:themeColor="background1" w:themeShade="A6"/>
        <w:lang w:val="en-US"/>
      </w:rPr>
      <w:t xml:space="preserve">WM0824: Economics of Cyber Security – Assignment Block 3 </w:t>
    </w:r>
    <w:r w:rsidRPr="00FE57FF">
      <w:rPr>
        <w:color w:val="A6A6A6" w:themeColor="background1" w:themeShade="A6"/>
        <w:lang w:val="en-US"/>
      </w:rPr>
      <w:tab/>
      <w:t>Group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6FAE"/>
    <w:multiLevelType w:val="hybridMultilevel"/>
    <w:tmpl w:val="6ADCFFE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A8E6383"/>
    <w:multiLevelType w:val="hybridMultilevel"/>
    <w:tmpl w:val="67F0C0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D51907"/>
    <w:multiLevelType w:val="hybridMultilevel"/>
    <w:tmpl w:val="35BA6F9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3B7296"/>
    <w:multiLevelType w:val="hybridMultilevel"/>
    <w:tmpl w:val="A7D8B2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6935668"/>
    <w:multiLevelType w:val="hybridMultilevel"/>
    <w:tmpl w:val="478EA588"/>
    <w:lvl w:ilvl="0" w:tplc="D8421CD8">
      <w:numFmt w:val="bullet"/>
      <w:lvlText w:val="-"/>
      <w:lvlJc w:val="left"/>
      <w:pPr>
        <w:ind w:left="720" w:hanging="360"/>
      </w:pPr>
      <w:rPr>
        <w:rFonts w:ascii="Roboto Light" w:eastAsiaTheme="minorHAnsi" w:hAnsi="Roboto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81"/>
    <w:rsid w:val="00031034"/>
    <w:rsid w:val="0006226C"/>
    <w:rsid w:val="000C2D04"/>
    <w:rsid w:val="000E08A3"/>
    <w:rsid w:val="000E3A03"/>
    <w:rsid w:val="000E5E02"/>
    <w:rsid w:val="00177C58"/>
    <w:rsid w:val="002035A4"/>
    <w:rsid w:val="00220AAA"/>
    <w:rsid w:val="00274652"/>
    <w:rsid w:val="00287CAA"/>
    <w:rsid w:val="00337C5C"/>
    <w:rsid w:val="003D2896"/>
    <w:rsid w:val="003E5000"/>
    <w:rsid w:val="00422BBD"/>
    <w:rsid w:val="00550420"/>
    <w:rsid w:val="005F66F8"/>
    <w:rsid w:val="006B3C13"/>
    <w:rsid w:val="00733997"/>
    <w:rsid w:val="00735117"/>
    <w:rsid w:val="00761535"/>
    <w:rsid w:val="00762918"/>
    <w:rsid w:val="007C0AAA"/>
    <w:rsid w:val="008214D3"/>
    <w:rsid w:val="00882DD1"/>
    <w:rsid w:val="009B31D0"/>
    <w:rsid w:val="009D2226"/>
    <w:rsid w:val="009E7F3D"/>
    <w:rsid w:val="00AF657C"/>
    <w:rsid w:val="00B84504"/>
    <w:rsid w:val="00B87144"/>
    <w:rsid w:val="00BA535F"/>
    <w:rsid w:val="00D05F81"/>
    <w:rsid w:val="00D47584"/>
    <w:rsid w:val="00D479E4"/>
    <w:rsid w:val="00D75ED7"/>
    <w:rsid w:val="00DA3FB2"/>
    <w:rsid w:val="00DA5C2B"/>
    <w:rsid w:val="00DE6C20"/>
    <w:rsid w:val="00DF1B17"/>
    <w:rsid w:val="00FE57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43DC"/>
  <w15:docId w15:val="{1E9C658D-7AC8-436A-BC75-26045075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nl-NL"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3D2896"/>
    <w:rPr>
      <w:rFonts w:ascii="Calibri Light" w:hAnsi="Calibri Light"/>
      <w:szCs w:val="24"/>
    </w:rPr>
  </w:style>
  <w:style w:type="paragraph" w:styleId="Kop1">
    <w:name w:val="heading 1"/>
    <w:basedOn w:val="Standaard"/>
    <w:next w:val="Standaard"/>
    <w:link w:val="Kop1Char"/>
    <w:uiPriority w:val="9"/>
    <w:qFormat/>
    <w:rsid w:val="00B87144"/>
    <w:pPr>
      <w:keepNext/>
      <w:spacing w:before="240" w:after="60"/>
      <w:outlineLvl w:val="0"/>
    </w:pPr>
    <w:rPr>
      <w:rFonts w:asciiTheme="majorHAnsi" w:eastAsiaTheme="majorEastAsia" w:hAnsiTheme="majorHAnsi" w:cstheme="majorBidi"/>
      <w:bCs/>
      <w:kern w:val="32"/>
      <w:sz w:val="32"/>
      <w:szCs w:val="32"/>
    </w:rPr>
  </w:style>
  <w:style w:type="paragraph" w:styleId="Kop2">
    <w:name w:val="heading 2"/>
    <w:basedOn w:val="Standaard"/>
    <w:next w:val="Standaard"/>
    <w:link w:val="Kop2Char"/>
    <w:uiPriority w:val="9"/>
    <w:unhideWhenUsed/>
    <w:qFormat/>
    <w:rsid w:val="00B87144"/>
    <w:pPr>
      <w:keepNext/>
      <w:spacing w:before="240" w:after="60"/>
      <w:outlineLvl w:val="1"/>
    </w:pPr>
    <w:rPr>
      <w:rFonts w:asciiTheme="majorHAnsi" w:eastAsiaTheme="majorEastAsia" w:hAnsiTheme="majorHAnsi" w:cstheme="majorBidi"/>
      <w:b/>
      <w:bCs/>
      <w:iCs/>
      <w:sz w:val="28"/>
      <w:szCs w:val="28"/>
    </w:rPr>
  </w:style>
  <w:style w:type="paragraph" w:styleId="Kop3">
    <w:name w:val="heading 3"/>
    <w:basedOn w:val="Standaard"/>
    <w:next w:val="Standaard"/>
    <w:link w:val="Kop3Char"/>
    <w:uiPriority w:val="9"/>
    <w:unhideWhenUsed/>
    <w:qFormat/>
    <w:rsid w:val="00B87144"/>
    <w:pPr>
      <w:keepNext/>
      <w:spacing w:before="240" w:after="60"/>
      <w:outlineLvl w:val="2"/>
    </w:pPr>
    <w:rPr>
      <w:rFonts w:asciiTheme="majorHAnsi" w:eastAsiaTheme="majorEastAsia" w:hAnsiTheme="majorHAnsi" w:cstheme="majorBidi"/>
      <w:b/>
      <w:bCs/>
      <w:sz w:val="26"/>
      <w:szCs w:val="26"/>
    </w:rPr>
  </w:style>
  <w:style w:type="paragraph" w:styleId="Kop4">
    <w:name w:val="heading 4"/>
    <w:basedOn w:val="Standaard"/>
    <w:next w:val="Standaard"/>
    <w:link w:val="Kop4Char"/>
    <w:uiPriority w:val="9"/>
    <w:unhideWhenUsed/>
    <w:qFormat/>
    <w:rsid w:val="00B87144"/>
    <w:pPr>
      <w:keepNext/>
      <w:spacing w:before="240" w:after="60"/>
      <w:outlineLvl w:val="3"/>
    </w:pPr>
    <w:rPr>
      <w:rFonts w:cstheme="majorBidi"/>
      <w:b/>
      <w:bCs/>
      <w:sz w:val="28"/>
      <w:szCs w:val="28"/>
    </w:rPr>
  </w:style>
  <w:style w:type="paragraph" w:styleId="Kop5">
    <w:name w:val="heading 5"/>
    <w:basedOn w:val="Standaard"/>
    <w:next w:val="Standaard"/>
    <w:link w:val="Kop5Char"/>
    <w:uiPriority w:val="9"/>
    <w:unhideWhenUsed/>
    <w:qFormat/>
    <w:rsid w:val="00B87144"/>
    <w:pPr>
      <w:spacing w:before="240" w:after="60"/>
      <w:outlineLvl w:val="4"/>
    </w:pPr>
    <w:rPr>
      <w:rFonts w:cstheme="majorBidi"/>
      <w:b/>
      <w:bCs/>
      <w:i/>
      <w:iCs/>
      <w:sz w:val="26"/>
      <w:szCs w:val="26"/>
    </w:rPr>
  </w:style>
  <w:style w:type="paragraph" w:styleId="Kop6">
    <w:name w:val="heading 6"/>
    <w:basedOn w:val="Standaard"/>
    <w:next w:val="Standaard"/>
    <w:link w:val="Kop6Char"/>
    <w:uiPriority w:val="9"/>
    <w:semiHidden/>
    <w:unhideWhenUsed/>
    <w:qFormat/>
    <w:rsid w:val="00B87144"/>
    <w:pPr>
      <w:spacing w:before="240" w:after="60"/>
      <w:outlineLvl w:val="5"/>
    </w:pPr>
    <w:rPr>
      <w:b/>
      <w:bCs/>
      <w:szCs w:val="22"/>
    </w:rPr>
  </w:style>
  <w:style w:type="paragraph" w:styleId="Kop7">
    <w:name w:val="heading 7"/>
    <w:basedOn w:val="Standaard"/>
    <w:next w:val="Standaard"/>
    <w:link w:val="Kop7Char"/>
    <w:uiPriority w:val="9"/>
    <w:semiHidden/>
    <w:unhideWhenUsed/>
    <w:qFormat/>
    <w:rsid w:val="00B87144"/>
    <w:pPr>
      <w:spacing w:before="240" w:after="60"/>
      <w:outlineLvl w:val="6"/>
    </w:pPr>
  </w:style>
  <w:style w:type="paragraph" w:styleId="Kop8">
    <w:name w:val="heading 8"/>
    <w:basedOn w:val="Standaard"/>
    <w:next w:val="Standaard"/>
    <w:link w:val="Kop8Char"/>
    <w:uiPriority w:val="9"/>
    <w:semiHidden/>
    <w:unhideWhenUsed/>
    <w:qFormat/>
    <w:rsid w:val="00B87144"/>
    <w:pPr>
      <w:spacing w:before="240" w:after="60"/>
      <w:outlineLvl w:val="7"/>
    </w:pPr>
    <w:rPr>
      <w:i/>
      <w:iCs/>
    </w:rPr>
  </w:style>
  <w:style w:type="paragraph" w:styleId="Kop9">
    <w:name w:val="heading 9"/>
    <w:basedOn w:val="Standaard"/>
    <w:next w:val="Standaard"/>
    <w:link w:val="Kop9Char"/>
    <w:uiPriority w:val="9"/>
    <w:semiHidden/>
    <w:unhideWhenUsed/>
    <w:qFormat/>
    <w:rsid w:val="00B87144"/>
    <w:pPr>
      <w:spacing w:before="240" w:after="60"/>
      <w:outlineLvl w:val="8"/>
    </w:pPr>
    <w:rPr>
      <w:rFonts w:asciiTheme="majorHAnsi" w:eastAsiaTheme="majorEastAsia" w:hAnsiTheme="majorHAnsi"/>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87144"/>
    <w:pPr>
      <w:ind w:left="720"/>
      <w:contextualSpacing/>
    </w:pPr>
  </w:style>
  <w:style w:type="character" w:styleId="Subtielebenadrukking">
    <w:name w:val="Subtle Emphasis"/>
    <w:uiPriority w:val="19"/>
    <w:qFormat/>
    <w:rsid w:val="00B87144"/>
    <w:rPr>
      <w:i/>
      <w:color w:val="5A5A5A" w:themeColor="text1" w:themeTint="A5"/>
    </w:rPr>
  </w:style>
  <w:style w:type="character" w:customStyle="1" w:styleId="Kop1Char">
    <w:name w:val="Kop 1 Char"/>
    <w:basedOn w:val="Standaardalinea-lettertype"/>
    <w:link w:val="Kop1"/>
    <w:uiPriority w:val="9"/>
    <w:rsid w:val="00B87144"/>
    <w:rPr>
      <w:rFonts w:asciiTheme="majorHAnsi" w:eastAsiaTheme="majorEastAsia" w:hAnsiTheme="majorHAnsi" w:cstheme="majorBidi"/>
      <w:bCs/>
      <w:kern w:val="32"/>
      <w:sz w:val="32"/>
      <w:szCs w:val="32"/>
    </w:rPr>
  </w:style>
  <w:style w:type="character" w:customStyle="1" w:styleId="Kop2Char">
    <w:name w:val="Kop 2 Char"/>
    <w:basedOn w:val="Standaardalinea-lettertype"/>
    <w:link w:val="Kop2"/>
    <w:uiPriority w:val="9"/>
    <w:rsid w:val="00B87144"/>
    <w:rPr>
      <w:rFonts w:asciiTheme="majorHAnsi" w:eastAsiaTheme="majorEastAsia" w:hAnsiTheme="majorHAnsi" w:cstheme="majorBidi"/>
      <w:b/>
      <w:bCs/>
      <w:iCs/>
      <w:sz w:val="28"/>
      <w:szCs w:val="28"/>
    </w:rPr>
  </w:style>
  <w:style w:type="character" w:customStyle="1" w:styleId="Kop3Char">
    <w:name w:val="Kop 3 Char"/>
    <w:basedOn w:val="Standaardalinea-lettertype"/>
    <w:link w:val="Kop3"/>
    <w:uiPriority w:val="9"/>
    <w:rsid w:val="00B87144"/>
    <w:rPr>
      <w:rFonts w:asciiTheme="majorHAnsi" w:eastAsiaTheme="majorEastAsia" w:hAnsiTheme="majorHAnsi" w:cstheme="majorBidi"/>
      <w:b/>
      <w:bCs/>
      <w:sz w:val="26"/>
      <w:szCs w:val="26"/>
    </w:rPr>
  </w:style>
  <w:style w:type="character" w:customStyle="1" w:styleId="Kop4Char">
    <w:name w:val="Kop 4 Char"/>
    <w:basedOn w:val="Standaardalinea-lettertype"/>
    <w:link w:val="Kop4"/>
    <w:uiPriority w:val="9"/>
    <w:rsid w:val="00B87144"/>
    <w:rPr>
      <w:rFonts w:cstheme="majorBidi"/>
      <w:b/>
      <w:bCs/>
      <w:sz w:val="28"/>
      <w:szCs w:val="28"/>
    </w:rPr>
  </w:style>
  <w:style w:type="character" w:customStyle="1" w:styleId="Kop5Char">
    <w:name w:val="Kop 5 Char"/>
    <w:basedOn w:val="Standaardalinea-lettertype"/>
    <w:link w:val="Kop5"/>
    <w:uiPriority w:val="9"/>
    <w:rsid w:val="00B87144"/>
    <w:rPr>
      <w:rFonts w:cstheme="majorBidi"/>
      <w:b/>
      <w:bCs/>
      <w:i/>
      <w:iCs/>
      <w:sz w:val="26"/>
      <w:szCs w:val="26"/>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rPr>
      <w:b/>
      <w:bCs/>
      <w:color w:val="2DA2BF" w:themeColor="accent1"/>
      <w:sz w:val="20"/>
      <w:szCs w:val="18"/>
    </w:rPr>
  </w:style>
  <w:style w:type="paragraph" w:styleId="Titel">
    <w:name w:val="Title"/>
    <w:basedOn w:val="Standaard"/>
    <w:next w:val="Standaard"/>
    <w:link w:val="TitelChar"/>
    <w:uiPriority w:val="10"/>
    <w:qFormat/>
    <w:rsid w:val="00B8714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Char">
    <w:name w:val="Titel Char"/>
    <w:basedOn w:val="Standaardalinea-lettertype"/>
    <w:link w:val="Titel"/>
    <w:uiPriority w:val="10"/>
    <w:rsid w:val="00B87144"/>
    <w:rPr>
      <w:rFonts w:asciiTheme="majorHAnsi" w:eastAsiaTheme="majorEastAsia" w:hAnsiTheme="majorHAnsi" w:cstheme="majorBidi"/>
      <w:b/>
      <w:bCs/>
      <w:kern w:val="28"/>
      <w:sz w:val="32"/>
      <w:szCs w:val="32"/>
    </w:rPr>
  </w:style>
  <w:style w:type="paragraph" w:styleId="Ondertitel">
    <w:name w:val="Subtitle"/>
    <w:basedOn w:val="Standaard"/>
    <w:next w:val="Standaard"/>
    <w:link w:val="OndertitelChar"/>
    <w:uiPriority w:val="11"/>
    <w:qFormat/>
    <w:rsid w:val="00B87144"/>
    <w:pPr>
      <w:spacing w:after="60"/>
      <w:jc w:val="center"/>
      <w:outlineLvl w:val="1"/>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B87144"/>
    <w:rPr>
      <w:rFonts w:asciiTheme="majorHAnsi" w:eastAsiaTheme="majorEastAsia" w:hAnsiTheme="majorHAnsi" w:cstheme="majorBidi"/>
      <w:sz w:val="24"/>
      <w:szCs w:val="24"/>
    </w:rPr>
  </w:style>
  <w:style w:type="character" w:styleId="Nadruk">
    <w:name w:val="Emphasis"/>
    <w:basedOn w:val="Standaardalinea-lettertype"/>
    <w:uiPriority w:val="20"/>
    <w:qFormat/>
    <w:rsid w:val="00B87144"/>
    <w:rPr>
      <w:rFonts w:asciiTheme="minorHAnsi" w:hAnsiTheme="minorHAnsi"/>
      <w:b/>
      <w:i/>
      <w:iCs/>
    </w:rPr>
  </w:style>
  <w:style w:type="paragraph" w:styleId="Geenafstand">
    <w:name w:val="No Spacing"/>
    <w:basedOn w:val="Standaard"/>
    <w:link w:val="GeenafstandChar"/>
    <w:uiPriority w:val="1"/>
    <w:qFormat/>
    <w:rsid w:val="00B87144"/>
    <w:rPr>
      <w:szCs w:val="32"/>
    </w:rPr>
  </w:style>
  <w:style w:type="paragraph" w:styleId="Kopvaninhoudsopgave">
    <w:name w:val="TOC Heading"/>
    <w:basedOn w:val="Kop1"/>
    <w:next w:val="Standaard"/>
    <w:uiPriority w:val="39"/>
    <w:unhideWhenUsed/>
    <w:qFormat/>
    <w:rsid w:val="00B87144"/>
    <w:pPr>
      <w:outlineLvl w:val="9"/>
    </w:pPr>
  </w:style>
  <w:style w:type="character" w:customStyle="1" w:styleId="GeenafstandChar">
    <w:name w:val="Geen afstand Char"/>
    <w:basedOn w:val="Standaardalinea-lettertype"/>
    <w:link w:val="Geenafstand"/>
    <w:uiPriority w:val="1"/>
    <w:rsid w:val="00D05F81"/>
    <w:rPr>
      <w:sz w:val="24"/>
      <w:szCs w:val="32"/>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character" w:styleId="Hyperlink">
    <w:name w:val="Hyperlink"/>
    <w:basedOn w:val="Standaardalinea-lettertype"/>
    <w:uiPriority w:val="99"/>
    <w:unhideWhenUsed/>
    <w:rsid w:val="00B87144"/>
    <w:rPr>
      <w:color w:val="FF8119" w:themeColor="hyperlink"/>
      <w:u w:val="single"/>
    </w:rPr>
  </w:style>
  <w:style w:type="character" w:customStyle="1" w:styleId="Kop6Char">
    <w:name w:val="Kop 6 Char"/>
    <w:basedOn w:val="Standaardalinea-lettertype"/>
    <w:link w:val="Kop6"/>
    <w:uiPriority w:val="9"/>
    <w:semiHidden/>
    <w:rsid w:val="00B87144"/>
    <w:rPr>
      <w:b/>
      <w:bCs/>
    </w:rPr>
  </w:style>
  <w:style w:type="character" w:customStyle="1" w:styleId="Kop7Char">
    <w:name w:val="Kop 7 Char"/>
    <w:basedOn w:val="Standaardalinea-lettertype"/>
    <w:link w:val="Kop7"/>
    <w:uiPriority w:val="9"/>
    <w:semiHidden/>
    <w:rsid w:val="00B87144"/>
    <w:rPr>
      <w:sz w:val="24"/>
      <w:szCs w:val="24"/>
    </w:rPr>
  </w:style>
  <w:style w:type="character" w:customStyle="1" w:styleId="Kop8Char">
    <w:name w:val="Kop 8 Char"/>
    <w:basedOn w:val="Standaardalinea-lettertype"/>
    <w:link w:val="Kop8"/>
    <w:uiPriority w:val="9"/>
    <w:semiHidden/>
    <w:rsid w:val="00B87144"/>
    <w:rPr>
      <w:i/>
      <w:iCs/>
      <w:sz w:val="24"/>
      <w:szCs w:val="24"/>
    </w:rPr>
  </w:style>
  <w:style w:type="character" w:customStyle="1" w:styleId="Kop9Char">
    <w:name w:val="Kop 9 Char"/>
    <w:basedOn w:val="Standaardalinea-lettertype"/>
    <w:link w:val="Kop9"/>
    <w:uiPriority w:val="9"/>
    <w:semiHidden/>
    <w:rsid w:val="00B87144"/>
    <w:rPr>
      <w:rFonts w:asciiTheme="majorHAnsi" w:eastAsiaTheme="majorEastAsia" w:hAnsiTheme="majorHAnsi"/>
    </w:rPr>
  </w:style>
  <w:style w:type="character" w:styleId="Zwaar">
    <w:name w:val="Strong"/>
    <w:basedOn w:val="Standaardalinea-lettertype"/>
    <w:uiPriority w:val="22"/>
    <w:qFormat/>
    <w:rsid w:val="00B87144"/>
    <w:rPr>
      <w:b/>
      <w:bCs/>
    </w:rPr>
  </w:style>
  <w:style w:type="paragraph" w:styleId="Citaat">
    <w:name w:val="Quote"/>
    <w:basedOn w:val="Standaard"/>
    <w:next w:val="Standaard"/>
    <w:link w:val="CitaatChar"/>
    <w:uiPriority w:val="29"/>
    <w:qFormat/>
    <w:rsid w:val="00B87144"/>
    <w:rPr>
      <w:i/>
    </w:rPr>
  </w:style>
  <w:style w:type="character" w:customStyle="1" w:styleId="CitaatChar">
    <w:name w:val="Citaat Char"/>
    <w:basedOn w:val="Standaardalinea-lettertype"/>
    <w:link w:val="Citaat"/>
    <w:uiPriority w:val="29"/>
    <w:rsid w:val="00B87144"/>
    <w:rPr>
      <w:i/>
      <w:sz w:val="24"/>
      <w:szCs w:val="24"/>
    </w:rPr>
  </w:style>
  <w:style w:type="paragraph" w:styleId="Duidelijkcitaat">
    <w:name w:val="Intense Quote"/>
    <w:basedOn w:val="Standaard"/>
    <w:next w:val="Standaard"/>
    <w:link w:val="DuidelijkcitaatChar"/>
    <w:uiPriority w:val="30"/>
    <w:qFormat/>
    <w:rsid w:val="00B87144"/>
    <w:pPr>
      <w:ind w:left="720" w:right="720"/>
    </w:pPr>
    <w:rPr>
      <w:b/>
      <w:i/>
      <w:szCs w:val="22"/>
    </w:rPr>
  </w:style>
  <w:style w:type="character" w:customStyle="1" w:styleId="DuidelijkcitaatChar">
    <w:name w:val="Duidelijk citaat Char"/>
    <w:basedOn w:val="Standaardalinea-lettertype"/>
    <w:link w:val="Duidelijkcitaat"/>
    <w:uiPriority w:val="30"/>
    <w:rsid w:val="00B87144"/>
    <w:rPr>
      <w:b/>
      <w:i/>
      <w:sz w:val="24"/>
    </w:rPr>
  </w:style>
  <w:style w:type="character" w:styleId="Intensievebenadrukking">
    <w:name w:val="Intense Emphasis"/>
    <w:basedOn w:val="Standaardalinea-lettertype"/>
    <w:uiPriority w:val="21"/>
    <w:qFormat/>
    <w:rsid w:val="00B87144"/>
    <w:rPr>
      <w:b/>
      <w:i/>
      <w:sz w:val="24"/>
      <w:szCs w:val="24"/>
      <w:u w:val="single"/>
    </w:rPr>
  </w:style>
  <w:style w:type="character" w:styleId="Subtieleverwijzing">
    <w:name w:val="Subtle Reference"/>
    <w:basedOn w:val="Standaardalinea-lettertype"/>
    <w:uiPriority w:val="31"/>
    <w:qFormat/>
    <w:rsid w:val="00B87144"/>
    <w:rPr>
      <w:sz w:val="24"/>
      <w:szCs w:val="24"/>
      <w:u w:val="single"/>
    </w:rPr>
  </w:style>
  <w:style w:type="character" w:styleId="Intensieveverwijzing">
    <w:name w:val="Intense Reference"/>
    <w:basedOn w:val="Standaardalinea-lettertype"/>
    <w:uiPriority w:val="32"/>
    <w:qFormat/>
    <w:rsid w:val="00B87144"/>
    <w:rPr>
      <w:b/>
      <w:sz w:val="24"/>
      <w:u w:val="single"/>
    </w:rPr>
  </w:style>
  <w:style w:type="character" w:styleId="Titelvanboek">
    <w:name w:val="Book Title"/>
    <w:basedOn w:val="Standaardalinea-lettertype"/>
    <w:uiPriority w:val="33"/>
    <w:qFormat/>
    <w:rsid w:val="00B87144"/>
    <w:rPr>
      <w:rFonts w:asciiTheme="majorHAnsi" w:eastAsiaTheme="majorEastAsia" w:hAnsiTheme="majorHAnsi"/>
      <w:b/>
      <w:i/>
      <w:sz w:val="24"/>
      <w:szCs w:val="24"/>
    </w:rPr>
  </w:style>
  <w:style w:type="paragraph" w:styleId="Ballontekst">
    <w:name w:val="Balloon Text"/>
    <w:basedOn w:val="Standaard"/>
    <w:link w:val="BallontekstChar"/>
    <w:uiPriority w:val="99"/>
    <w:semiHidden/>
    <w:unhideWhenUsed/>
    <w:rsid w:val="00B87144"/>
    <w:rPr>
      <w:rFonts w:ascii="Tahoma" w:hAnsi="Tahoma" w:cs="Tahoma"/>
      <w:sz w:val="16"/>
      <w:szCs w:val="16"/>
    </w:rPr>
  </w:style>
  <w:style w:type="character" w:customStyle="1" w:styleId="BallontekstChar">
    <w:name w:val="Ballontekst Char"/>
    <w:basedOn w:val="Standaardalinea-lettertype"/>
    <w:link w:val="Ballontekst"/>
    <w:uiPriority w:val="99"/>
    <w:semiHidden/>
    <w:rsid w:val="00B87144"/>
    <w:rPr>
      <w:rFonts w:ascii="Tahoma" w:hAnsi="Tahoma" w:cs="Tahoma"/>
      <w:sz w:val="16"/>
      <w:szCs w:val="16"/>
    </w:rPr>
  </w:style>
  <w:style w:type="paragraph" w:styleId="Bibliografie">
    <w:name w:val="Bibliography"/>
    <w:basedOn w:val="Standaard"/>
    <w:next w:val="Standaard"/>
    <w:uiPriority w:val="37"/>
    <w:unhideWhenUsed/>
    <w:rsid w:val="00B87144"/>
    <w:pPr>
      <w:spacing w:after="160" w:line="259" w:lineRule="auto"/>
    </w:pPr>
    <w:rPr>
      <w:rFonts w:asciiTheme="minorHAnsi" w:eastAsiaTheme="minorHAnsi" w:hAnsiTheme="minorHAnsi" w:cstheme="minorBidi"/>
      <w:szCs w:val="22"/>
    </w:rPr>
  </w:style>
  <w:style w:type="character" w:customStyle="1" w:styleId="apple-converted-space">
    <w:name w:val="apple-converted-space"/>
    <w:basedOn w:val="Standaardalinea-lettertype"/>
    <w:rsid w:val="00B87144"/>
  </w:style>
  <w:style w:type="table" w:styleId="Lichtearcering">
    <w:name w:val="Light Shading"/>
    <w:basedOn w:val="Standaardtabel"/>
    <w:uiPriority w:val="60"/>
    <w:rsid w:val="00B87144"/>
    <w:pPr>
      <w:jc w:val="both"/>
    </w:pPr>
    <w:rPr>
      <w:rFonts w:eastAsia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alweb">
    <w:name w:val="Normal (Web)"/>
    <w:basedOn w:val="Standaard"/>
    <w:uiPriority w:val="99"/>
    <w:semiHidden/>
    <w:unhideWhenUsed/>
    <w:rsid w:val="00B87144"/>
    <w:pPr>
      <w:spacing w:before="100" w:beforeAutospacing="1" w:after="100" w:afterAutospacing="1"/>
    </w:pPr>
    <w:rPr>
      <w:rFonts w:ascii="Times New Roman" w:hAnsi="Times New Roman"/>
      <w:sz w:val="24"/>
      <w:lang w:eastAsia="nl-NL"/>
    </w:rPr>
  </w:style>
  <w:style w:type="character" w:styleId="Tekstvantijdelijkeaanduiding">
    <w:name w:val="Placeholder Text"/>
    <w:basedOn w:val="Standaardalinea-lettertype"/>
    <w:uiPriority w:val="99"/>
    <w:semiHidden/>
    <w:rsid w:val="007339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853910">
      <w:bodyDiv w:val="1"/>
      <w:marLeft w:val="0"/>
      <w:marRight w:val="0"/>
      <w:marTop w:val="0"/>
      <w:marBottom w:val="0"/>
      <w:divBdr>
        <w:top w:val="none" w:sz="0" w:space="0" w:color="auto"/>
        <w:left w:val="none" w:sz="0" w:space="0" w:color="auto"/>
        <w:bottom w:val="none" w:sz="0" w:space="0" w:color="auto"/>
        <w:right w:val="none" w:sz="0" w:space="0" w:color="auto"/>
      </w:divBdr>
    </w:div>
    <w:div w:id="14061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ecurelist.com/analysis/quarterly-spam-reports/74682/spam-and-phishing-in-q1-2016/" TargetMode="External"/><Relationship Id="rId18" Type="http://schemas.openxmlformats.org/officeDocument/2006/relationships/hyperlink" Target="http://www.state.gov/e/eb/index.htm" TargetMode="External"/><Relationship Id="rId3" Type="http://schemas.openxmlformats.org/officeDocument/2006/relationships/styles" Target="styles.xml"/><Relationship Id="rId21" Type="http://schemas.openxmlformats.org/officeDocument/2006/relationships/hyperlink" Target="https://www.whitehouse.gov/the-press-office/2016/02/09/fact-sheet-cybersecurity-national-action-plan" TargetMode="External"/><Relationship Id="rId7" Type="http://schemas.openxmlformats.org/officeDocument/2006/relationships/endnotes" Target="endnotes.xml"/><Relationship Id="rId12" Type="http://schemas.openxmlformats.org/officeDocument/2006/relationships/hyperlink" Target="http://www.scmagazine.com/report-phishing-costs-average-organization-37-million-per-year/article/435037/" TargetMode="External"/><Relationship Id="rId17" Type="http://schemas.openxmlformats.org/officeDocument/2006/relationships/hyperlink" Target="http://doi.org/10.1093/cybsec/tyw001" TargetMode="External"/><Relationship Id="rId2" Type="http://schemas.openxmlformats.org/officeDocument/2006/relationships/numbering" Target="numbering.xml"/><Relationship Id="rId16" Type="http://schemas.openxmlformats.org/officeDocument/2006/relationships/hyperlink" Target="http://searchsecurity.techtarget.com/feature/Command-and-control-servers-The-puppet-masters-that-govern-malware" TargetMode="External"/><Relationship Id="rId20" Type="http://schemas.openxmlformats.org/officeDocument/2006/relationships/hyperlink" Target="https://www.whitehouse.gov/the-press-office/2014/10/17/fact-sheet-safeguarding-consumers-financial-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mdatabases.com/databases/business-mailing-lists/how-many-busines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8.hp.com/us/en/software-solutions/ponemon-cyber-security-report/index.html?jumpid=va_fwvpqe387s" TargetMode="External"/><Relationship Id="rId23" Type="http://schemas.openxmlformats.org/officeDocument/2006/relationships/fontTable" Target="fontTable.xml"/><Relationship Id="rId10" Type="http://schemas.openxmlformats.org/officeDocument/2006/relationships/hyperlink" Target="https://www.alertonline.nl/experts/wat-is-phishing" TargetMode="External"/><Relationship Id="rId19" Type="http://schemas.openxmlformats.org/officeDocument/2006/relationships/hyperlink" Target="http://www.cutimes.com/2015/09/11/government-launches-anti-phishing-campaign?slreturn=147608101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so.org/iso/home/standards/management-standards/iso27001.htm" TargetMode="External"/><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1">
      <a:majorFont>
        <a:latin typeface="Calibri Light"/>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Ada14</b:Tag>
    <b:SourceType>InternetSite</b:SourceType>
    <b:Guid>{0641E890-FF07-471E-915E-28038C602A75}</b:Guid>
    <b:Title>Command-and-control servers: The puppet masters that govern malware</b:Title>
    <b:Year>2014</b:Year>
    <b:Author>
      <b:Author>
        <b:NameList>
          <b:Person>
            <b:Last>James Ringold</b:Last>
            <b:First>Adam</b:First>
            <b:Middle>Rice</b:Middle>
          </b:Person>
        </b:NameList>
      </b:Author>
    </b:Author>
    <b:InternetSiteTitle>Techtarget.com</b:InternetSiteTitle>
    <b:Month>June</b:Month>
    <b:URL>http://searchsecurity.techtarget.com/feature/Command-and-control-servers-The-puppet-masters-that-govern-malware</b:URL>
    <b:RefOrder>1</b:RefOrder>
  </b:Source>
</b:Sources>
</file>

<file path=customXml/itemProps1.xml><?xml version="1.0" encoding="utf-8"?>
<ds:datastoreItem xmlns:ds="http://schemas.openxmlformats.org/officeDocument/2006/customXml" ds:itemID="{0588116D-8586-401B-BF9F-C8401EA8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4469</Words>
  <Characters>24584</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Hugo</cp:lastModifiedBy>
  <cp:revision>15</cp:revision>
  <cp:lastPrinted>2016-10-10T09:46:00Z</cp:lastPrinted>
  <dcterms:created xsi:type="dcterms:W3CDTF">2016-10-10T09:11:00Z</dcterms:created>
  <dcterms:modified xsi:type="dcterms:W3CDTF">2016-10-10T09:46:00Z</dcterms:modified>
</cp:coreProperties>
</file>