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64E71" w14:textId="7958664C" w:rsidR="00A32E2B" w:rsidRDefault="00237F2B" w:rsidP="00237F2B">
      <w:pPr>
        <w:pStyle w:val="PargrafodaLista"/>
        <w:numPr>
          <w:ilvl w:val="0"/>
          <w:numId w:val="1"/>
        </w:numPr>
      </w:pPr>
      <w:r>
        <w:t xml:space="preserve">Algumas colunas estão nulas com valores faltando, os dados são adequados </w:t>
      </w:r>
      <w:proofErr w:type="gramStart"/>
      <w:r>
        <w:t>pra</w:t>
      </w:r>
      <w:proofErr w:type="gramEnd"/>
      <w:r>
        <w:t xml:space="preserve"> análise.</w:t>
      </w:r>
      <w:r w:rsidR="003E57BB">
        <w:t xml:space="preserve"> </w:t>
      </w:r>
    </w:p>
    <w:p w14:paraId="0B467AE0" w14:textId="246379EA" w:rsidR="00237F2B" w:rsidRPr="003E57BB" w:rsidRDefault="00237F2B" w:rsidP="003E57BB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>A maior parte dos municípios é da região nordeste e de pequeno porte 1</w:t>
      </w:r>
      <w:r w:rsidR="003E57BB">
        <w:t xml:space="preserve">. </w:t>
      </w:r>
      <w:r w:rsidR="003E57BB" w:rsidRPr="003E57BB">
        <w:rPr>
          <w:b/>
          <w:bCs/>
          <w:color w:val="FF0000"/>
        </w:rPr>
        <w:t xml:space="preserve">(COLOCAR UM GRÁFICO </w:t>
      </w:r>
      <w:proofErr w:type="gramStart"/>
      <w:r w:rsidR="003E57BB" w:rsidRPr="003E57BB">
        <w:rPr>
          <w:b/>
          <w:bCs/>
          <w:color w:val="FF0000"/>
        </w:rPr>
        <w:t>PRA</w:t>
      </w:r>
      <w:proofErr w:type="gramEnd"/>
      <w:r w:rsidR="003E57BB" w:rsidRPr="003E57BB">
        <w:rPr>
          <w:b/>
          <w:bCs/>
          <w:color w:val="FF0000"/>
        </w:rPr>
        <w:t xml:space="preserve"> REPRESENTAR)</w:t>
      </w:r>
    </w:p>
    <w:p w14:paraId="05A1A1AD" w14:textId="6F5070F6" w:rsidR="00237F2B" w:rsidRPr="003E57BB" w:rsidRDefault="00237F2B" w:rsidP="00237F2B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 w:rsidRPr="00237F2B">
        <w:t>A média e a mediana do PIB per capita são diferentes, mostrando assimetria; o desvio padrão é alto, indicando grande variação.</w:t>
      </w:r>
      <w:r w:rsidR="003E57BB">
        <w:t xml:space="preserve"> </w:t>
      </w:r>
      <w:r w:rsidR="003E57BB" w:rsidRPr="003E57BB">
        <w:rPr>
          <w:b/>
          <w:bCs/>
          <w:color w:val="FF0000"/>
        </w:rPr>
        <w:t xml:space="preserve">(COLOCAR UM GRÁFICO </w:t>
      </w:r>
      <w:proofErr w:type="gramStart"/>
      <w:r w:rsidR="003E57BB" w:rsidRPr="003E57BB">
        <w:rPr>
          <w:b/>
          <w:bCs/>
          <w:color w:val="FF0000"/>
        </w:rPr>
        <w:t>PRA</w:t>
      </w:r>
      <w:proofErr w:type="gramEnd"/>
      <w:r w:rsidR="003E57BB" w:rsidRPr="003E57BB">
        <w:rPr>
          <w:b/>
          <w:bCs/>
          <w:color w:val="FF0000"/>
        </w:rPr>
        <w:t xml:space="preserve"> REPRESENTAR)</w:t>
      </w:r>
    </w:p>
    <w:p w14:paraId="62B811F1" w14:textId="34747A10" w:rsidR="00237F2B" w:rsidRPr="003E57BB" w:rsidRDefault="00237F2B" w:rsidP="003E57BB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 w:rsidRPr="00237F2B">
        <w:t>O PIB per capita e a população têm distribuição assimétrica à direita (valores extremos para poucos municípios).</w:t>
      </w:r>
      <w:r w:rsidR="003E57BB">
        <w:t xml:space="preserve"> </w:t>
      </w:r>
      <w:r w:rsidR="003E57BB" w:rsidRPr="003E57BB">
        <w:rPr>
          <w:b/>
          <w:bCs/>
          <w:color w:val="FF0000"/>
        </w:rPr>
        <w:t xml:space="preserve">(COLOCAR UM GRÁFICO </w:t>
      </w:r>
      <w:proofErr w:type="gramStart"/>
      <w:r w:rsidR="003E57BB" w:rsidRPr="003E57BB">
        <w:rPr>
          <w:b/>
          <w:bCs/>
          <w:color w:val="FF0000"/>
        </w:rPr>
        <w:t>PRA</w:t>
      </w:r>
      <w:proofErr w:type="gramEnd"/>
      <w:r w:rsidR="003E57BB" w:rsidRPr="003E57BB">
        <w:rPr>
          <w:b/>
          <w:bCs/>
          <w:color w:val="FF0000"/>
        </w:rPr>
        <w:t xml:space="preserve"> REPRESENTAR)</w:t>
      </w:r>
    </w:p>
    <w:p w14:paraId="08958099" w14:textId="7B0FBED8" w:rsidR="00237F2B" w:rsidRPr="003E57BB" w:rsidRDefault="00002605" w:rsidP="003E57BB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 xml:space="preserve">A maioria dos municípios </w:t>
      </w:r>
      <w:proofErr w:type="gramStart"/>
      <w:r>
        <w:t>ta</w:t>
      </w:r>
      <w:proofErr w:type="gramEnd"/>
      <w:r>
        <w:t xml:space="preserve"> no </w:t>
      </w:r>
      <w:proofErr w:type="gramStart"/>
      <w:r>
        <w:t>nordeste</w:t>
      </w:r>
      <w:proofErr w:type="gramEnd"/>
      <w:r>
        <w:t xml:space="preserve"> como mostra o gráfico abaixo</w:t>
      </w:r>
      <w:r w:rsidR="003E57BB">
        <w:br/>
      </w:r>
      <w:r w:rsidR="003E57BB" w:rsidRPr="003E57BB">
        <w:rPr>
          <w:b/>
          <w:bCs/>
          <w:color w:val="FF0000"/>
        </w:rPr>
        <w:t xml:space="preserve">(COLOCAR UM GRÁFICO </w:t>
      </w:r>
      <w:proofErr w:type="gramStart"/>
      <w:r w:rsidR="003E57BB" w:rsidRPr="003E57BB">
        <w:rPr>
          <w:b/>
          <w:bCs/>
          <w:color w:val="FF0000"/>
        </w:rPr>
        <w:t>PRA</w:t>
      </w:r>
      <w:proofErr w:type="gramEnd"/>
      <w:r w:rsidR="003E57BB" w:rsidRPr="003E57BB">
        <w:rPr>
          <w:b/>
          <w:bCs/>
          <w:color w:val="FF0000"/>
        </w:rPr>
        <w:t xml:space="preserve"> REPRESENTAR)</w:t>
      </w:r>
    </w:p>
    <w:p w14:paraId="504337FB" w14:textId="4E99B3CD" w:rsidR="00002605" w:rsidRPr="003E57BB" w:rsidRDefault="00002605" w:rsidP="003E57BB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>Pequeno porte 1 é o mais comum em todas as regiões, grande porte aparece mais no sul e sudeste</w:t>
      </w:r>
      <w:r w:rsidR="003E57BB">
        <w:t xml:space="preserve">. </w:t>
      </w:r>
      <w:r w:rsidR="003E57BB" w:rsidRPr="003E57BB">
        <w:rPr>
          <w:b/>
          <w:bCs/>
          <w:color w:val="FF0000"/>
        </w:rPr>
        <w:t xml:space="preserve">(COLOCAR UM GRÁFICO </w:t>
      </w:r>
      <w:proofErr w:type="gramStart"/>
      <w:r w:rsidR="003E57BB" w:rsidRPr="003E57BB">
        <w:rPr>
          <w:b/>
          <w:bCs/>
          <w:color w:val="FF0000"/>
        </w:rPr>
        <w:t>PRA</w:t>
      </w:r>
      <w:proofErr w:type="gramEnd"/>
      <w:r w:rsidR="003E57BB" w:rsidRPr="003E57BB">
        <w:rPr>
          <w:b/>
          <w:bCs/>
          <w:color w:val="FF0000"/>
        </w:rPr>
        <w:t xml:space="preserve"> REPRESENTAR)</w:t>
      </w:r>
    </w:p>
    <w:p w14:paraId="276717DA" w14:textId="50EC1420" w:rsidR="00002605" w:rsidRDefault="00002605" w:rsidP="00237F2B">
      <w:pPr>
        <w:pStyle w:val="PargrafodaLista"/>
        <w:numPr>
          <w:ilvl w:val="0"/>
          <w:numId w:val="1"/>
        </w:numPr>
      </w:pPr>
      <w:r>
        <w:t xml:space="preserve">A variável gasto em saúde tem valores nulos, usaram a mediana </w:t>
      </w:r>
      <w:proofErr w:type="gramStart"/>
      <w:r>
        <w:t>pra</w:t>
      </w:r>
      <w:proofErr w:type="gramEnd"/>
      <w:r>
        <w:t xml:space="preserve"> preencher </w:t>
      </w:r>
      <w:proofErr w:type="spellStart"/>
      <w:r>
        <w:t>porque</w:t>
      </w:r>
      <w:proofErr w:type="spellEnd"/>
      <w:r>
        <w:t xml:space="preserve"> e menos influenciada.</w:t>
      </w:r>
      <w:r w:rsidR="003E57BB">
        <w:t xml:space="preserve"> </w:t>
      </w:r>
      <w:r w:rsidR="003E57BB" w:rsidRPr="000731ED">
        <w:rPr>
          <w:b/>
          <w:bCs/>
          <w:color w:val="FF0000"/>
        </w:rPr>
        <w:t>(ANALISAR MAIS TARDE A PROCDÊNCIA)</w:t>
      </w:r>
    </w:p>
    <w:p w14:paraId="4A9D6808" w14:textId="41A23777" w:rsidR="00002605" w:rsidRPr="000731ED" w:rsidRDefault="00002605" w:rsidP="000731ED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 xml:space="preserve">O </w:t>
      </w:r>
      <w:proofErr w:type="spellStart"/>
      <w:r>
        <w:t>boxplot</w:t>
      </w:r>
      <w:proofErr w:type="spellEnd"/>
      <w:r>
        <w:t xml:space="preserve"> do </w:t>
      </w:r>
      <w:proofErr w:type="spellStart"/>
      <w:r>
        <w:t>pib</w:t>
      </w:r>
      <w:proofErr w:type="spellEnd"/>
      <w:r>
        <w:t xml:space="preserve"> per capita mostra muitos outliers e concentração nos valores baixos</w:t>
      </w:r>
      <w:r w:rsidR="000731ED">
        <w:t xml:space="preserve">. </w:t>
      </w:r>
      <w:r w:rsidR="000731ED" w:rsidRPr="003E57BB">
        <w:rPr>
          <w:b/>
          <w:bCs/>
          <w:color w:val="FF0000"/>
        </w:rPr>
        <w:t xml:space="preserve">(COLOCAR UM GRÁFICO </w:t>
      </w:r>
      <w:proofErr w:type="gramStart"/>
      <w:r w:rsidR="000731ED" w:rsidRPr="003E57BB">
        <w:rPr>
          <w:b/>
          <w:bCs/>
          <w:color w:val="FF0000"/>
        </w:rPr>
        <w:t>PRA</w:t>
      </w:r>
      <w:proofErr w:type="gramEnd"/>
      <w:r w:rsidR="000731ED" w:rsidRPr="003E57BB">
        <w:rPr>
          <w:b/>
          <w:bCs/>
          <w:color w:val="FF0000"/>
        </w:rPr>
        <w:t xml:space="preserve"> REPRESENTAR)</w:t>
      </w:r>
    </w:p>
    <w:p w14:paraId="555B5AE7" w14:textId="7F8030D8" w:rsidR="000731ED" w:rsidRPr="000731ED" w:rsidRDefault="00002605" w:rsidP="000731ED">
      <w:pPr>
        <w:pStyle w:val="PargrafodaLista"/>
        <w:numPr>
          <w:ilvl w:val="0"/>
          <w:numId w:val="1"/>
        </w:numPr>
      </w:pPr>
      <w:proofErr w:type="spellStart"/>
      <w:r>
        <w:t>Municipios</w:t>
      </w:r>
      <w:proofErr w:type="spellEnd"/>
      <w:r>
        <w:t xml:space="preserve"> de grande porte tem </w:t>
      </w:r>
      <w:proofErr w:type="spellStart"/>
      <w:r>
        <w:t>pib</w:t>
      </w:r>
      <w:proofErr w:type="spellEnd"/>
      <w:r>
        <w:t xml:space="preserve"> per capita maior, pequeno porte 1 tem menor.</w:t>
      </w:r>
      <w:r w:rsidR="000731ED">
        <w:t xml:space="preserve"> </w:t>
      </w:r>
      <w:r w:rsidR="000731ED" w:rsidRPr="000731ED">
        <w:rPr>
          <w:b/>
          <w:bCs/>
          <w:color w:val="FF0000"/>
        </w:rPr>
        <w:t xml:space="preserve">(COLOCAR UM GRÁFICO </w:t>
      </w:r>
      <w:proofErr w:type="gramStart"/>
      <w:r w:rsidR="000731ED" w:rsidRPr="000731ED">
        <w:rPr>
          <w:b/>
          <w:bCs/>
          <w:color w:val="FF0000"/>
        </w:rPr>
        <w:t>PRA</w:t>
      </w:r>
      <w:proofErr w:type="gramEnd"/>
      <w:r w:rsidR="000731ED" w:rsidRPr="000731ED">
        <w:rPr>
          <w:b/>
          <w:bCs/>
          <w:color w:val="FF0000"/>
        </w:rPr>
        <w:t xml:space="preserve"> REPRESENTAR)</w:t>
      </w:r>
    </w:p>
    <w:p w14:paraId="7D982348" w14:textId="71F81CB7" w:rsidR="00002605" w:rsidRPr="000731ED" w:rsidRDefault="00002605" w:rsidP="000731ED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 xml:space="preserve">O </w:t>
      </w:r>
      <w:proofErr w:type="spellStart"/>
      <w:r>
        <w:t>pib</w:t>
      </w:r>
      <w:proofErr w:type="spellEnd"/>
      <w:r>
        <w:t xml:space="preserve"> per capita e gasto em saúde tem uma correlação positiva moderada, o </w:t>
      </w:r>
      <w:proofErr w:type="spellStart"/>
      <w:r>
        <w:t>pib</w:t>
      </w:r>
      <w:proofErr w:type="spellEnd"/>
      <w:r>
        <w:t xml:space="preserve"> per capta e população tem uma correlação fraca</w:t>
      </w:r>
      <w:r w:rsidR="000731ED">
        <w:t xml:space="preserve">. </w:t>
      </w:r>
      <w:r w:rsidR="000731ED" w:rsidRPr="003E57BB">
        <w:rPr>
          <w:b/>
          <w:bCs/>
          <w:color w:val="FF0000"/>
        </w:rPr>
        <w:t xml:space="preserve">(COLOCAR UM GRÁFICO </w:t>
      </w:r>
      <w:proofErr w:type="gramStart"/>
      <w:r w:rsidR="000731ED" w:rsidRPr="003E57BB">
        <w:rPr>
          <w:b/>
          <w:bCs/>
          <w:color w:val="FF0000"/>
        </w:rPr>
        <w:t>PRA</w:t>
      </w:r>
      <w:proofErr w:type="gramEnd"/>
      <w:r w:rsidR="000731ED" w:rsidRPr="003E57BB">
        <w:rPr>
          <w:b/>
          <w:bCs/>
          <w:color w:val="FF0000"/>
        </w:rPr>
        <w:t xml:space="preserve"> REPRESENTAR)</w:t>
      </w:r>
    </w:p>
    <w:p w14:paraId="2E454688" w14:textId="5D28D61F" w:rsidR="00002605" w:rsidRPr="000731ED" w:rsidRDefault="00002605" w:rsidP="000731ED">
      <w:pPr>
        <w:pStyle w:val="PargrafodaLista"/>
        <w:numPr>
          <w:ilvl w:val="0"/>
          <w:numId w:val="1"/>
        </w:numPr>
        <w:rPr>
          <w:b/>
          <w:bCs/>
          <w:color w:val="FF0000"/>
        </w:rPr>
      </w:pPr>
      <w:r>
        <w:t xml:space="preserve">A maioria dos municípios e de pequeno porte, as </w:t>
      </w:r>
      <w:proofErr w:type="spellStart"/>
      <w:r>
        <w:t>variaves</w:t>
      </w:r>
      <w:proofErr w:type="spellEnd"/>
      <w:r>
        <w:t xml:space="preserve"> são assimétricas e tem outliers, os municípios mais ricos tem mais investimento em saúde.</w:t>
      </w:r>
      <w:r w:rsidR="000731ED">
        <w:t xml:space="preserve"> </w:t>
      </w:r>
      <w:r w:rsidR="000731ED" w:rsidRPr="003E57BB">
        <w:rPr>
          <w:b/>
          <w:bCs/>
          <w:color w:val="FF0000"/>
        </w:rPr>
        <w:t xml:space="preserve">(COLOCAR UM GRÁFICO </w:t>
      </w:r>
      <w:proofErr w:type="gramStart"/>
      <w:r w:rsidR="000731ED" w:rsidRPr="003E57BB">
        <w:rPr>
          <w:b/>
          <w:bCs/>
          <w:color w:val="FF0000"/>
        </w:rPr>
        <w:t>PRA</w:t>
      </w:r>
      <w:proofErr w:type="gramEnd"/>
      <w:r w:rsidR="000731ED" w:rsidRPr="003E57BB">
        <w:rPr>
          <w:b/>
          <w:bCs/>
          <w:color w:val="FF0000"/>
        </w:rPr>
        <w:t xml:space="preserve"> REPRESENTAR)</w:t>
      </w:r>
    </w:p>
    <w:p w14:paraId="23820D97" w14:textId="77777777" w:rsidR="00002605" w:rsidRDefault="00002605" w:rsidP="00002605">
      <w:pPr>
        <w:pStyle w:val="PargrafodaLista"/>
      </w:pPr>
    </w:p>
    <w:sectPr w:rsidR="00002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00103F"/>
    <w:multiLevelType w:val="hybridMultilevel"/>
    <w:tmpl w:val="4C467AD8"/>
    <w:lvl w:ilvl="0" w:tplc="32CAF0A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627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7"/>
    <w:rsid w:val="00002605"/>
    <w:rsid w:val="000731ED"/>
    <w:rsid w:val="00237F2B"/>
    <w:rsid w:val="003E57BB"/>
    <w:rsid w:val="005408FE"/>
    <w:rsid w:val="008814C5"/>
    <w:rsid w:val="00A32E2B"/>
    <w:rsid w:val="00B73616"/>
    <w:rsid w:val="00DB6EF7"/>
    <w:rsid w:val="00F4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9481"/>
  <w15:chartTrackingRefBased/>
  <w15:docId w15:val="{6DEE4D22-D30B-48C2-ACC7-72CE393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6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6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6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6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6EF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6EF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6E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6E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6E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6E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6E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6E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6EF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6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6EF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6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Leleth Malvadeza</dc:creator>
  <cp:keywords/>
  <dc:description/>
  <cp:lastModifiedBy>Leleth Malvadeza</cp:lastModifiedBy>
  <cp:revision>3</cp:revision>
  <dcterms:created xsi:type="dcterms:W3CDTF">2025-04-28T23:34:00Z</dcterms:created>
  <dcterms:modified xsi:type="dcterms:W3CDTF">2025-04-29T00:03:00Z</dcterms:modified>
</cp:coreProperties>
</file>