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55600" w14:textId="77777777" w:rsidR="00C84B6B" w:rsidRPr="00B162ED" w:rsidRDefault="00B162ED">
      <w:pPr>
        <w:spacing w:before="1247"/>
        <w:jc w:val="center"/>
        <w:rPr>
          <w:lang w:val="ru-RU"/>
        </w:rPr>
      </w:pPr>
      <w:r>
        <w:rPr>
          <w:b/>
          <w:color w:val="17365D"/>
          <w:sz w:val="48"/>
        </w:rPr>
        <w:t>BOOKREADER</w:t>
      </w:r>
    </w:p>
    <w:p w14:paraId="5A010628" w14:textId="77777777" w:rsidR="00C84B6B" w:rsidRPr="00B162ED" w:rsidRDefault="00B162ED">
      <w:pPr>
        <w:spacing w:before="120"/>
        <w:jc w:val="center"/>
        <w:rPr>
          <w:lang w:val="ru-RU"/>
        </w:rPr>
      </w:pPr>
      <w:r w:rsidRPr="00B162ED">
        <w:rPr>
          <w:b/>
          <w:sz w:val="28"/>
          <w:lang w:val="ru-RU"/>
        </w:rPr>
        <w:t>ПРАКТИЧЕСКАЯ РАБОТА №13</w:t>
      </w:r>
    </w:p>
    <w:p w14:paraId="7456034C" w14:textId="77777777" w:rsidR="00C84B6B" w:rsidRPr="00B162ED" w:rsidRDefault="00B162ED">
      <w:pPr>
        <w:spacing w:before="240" w:after="480"/>
        <w:jc w:val="center"/>
        <w:rPr>
          <w:lang w:val="ru-RU"/>
        </w:rPr>
      </w:pPr>
      <w:r w:rsidRPr="00B162ED">
        <w:rPr>
          <w:b/>
          <w:sz w:val="32"/>
          <w:lang w:val="ru-RU"/>
        </w:rPr>
        <w:t>Разработка технического задания на проект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4535"/>
        <w:gridCol w:w="1985"/>
      </w:tblGrid>
      <w:tr w:rsidR="00C84B6B" w:rsidRPr="00B162ED" w14:paraId="22ADBB06" w14:textId="77777777">
        <w:trPr>
          <w:gridAfter w:val="1"/>
          <w:wAfter w:w="1985" w:type="dxa"/>
          <w:jc w:val="center"/>
        </w:trPr>
        <w:tc>
          <w:tcPr>
            <w:tcW w:w="7937" w:type="dxa"/>
            <w:gridSpan w:val="2"/>
            <w:shd w:val="clear" w:color="auto" w:fill="3498F5"/>
          </w:tcPr>
          <w:p w14:paraId="22C9617D" w14:textId="77777777" w:rsidR="00C84B6B" w:rsidRPr="00B162ED" w:rsidRDefault="00C84B6B">
            <w:pPr>
              <w:rPr>
                <w:lang w:val="ru-RU"/>
              </w:rPr>
            </w:pPr>
          </w:p>
        </w:tc>
      </w:tr>
      <w:tr w:rsidR="00C84B6B" w14:paraId="1C2B3812" w14:textId="77777777">
        <w:trPr>
          <w:jc w:val="center"/>
        </w:trPr>
        <w:tc>
          <w:tcPr>
            <w:tcW w:w="3402" w:type="dxa"/>
            <w:shd w:val="clear" w:color="auto" w:fill="EEF4FA"/>
            <w:vAlign w:val="center"/>
          </w:tcPr>
          <w:p w14:paraId="7DEC9B02" w14:textId="77777777" w:rsidR="00C84B6B" w:rsidRDefault="00B162ED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b/>
                <w:color w:val="17365D"/>
                <w:sz w:val="22"/>
              </w:rPr>
              <w:t>Проект</w:t>
            </w:r>
            <w:proofErr w:type="spellEnd"/>
          </w:p>
        </w:tc>
        <w:tc>
          <w:tcPr>
            <w:tcW w:w="5102" w:type="dxa"/>
            <w:gridSpan w:val="2"/>
            <w:vAlign w:val="center"/>
          </w:tcPr>
          <w:p w14:paraId="7903A704" w14:textId="77777777" w:rsidR="00C84B6B" w:rsidRDefault="00B162ED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2"/>
              </w:rPr>
              <w:t>BookReader</w:t>
            </w:r>
          </w:p>
        </w:tc>
      </w:tr>
      <w:tr w:rsidR="00C84B6B" w14:paraId="6B529AB4" w14:textId="77777777">
        <w:trPr>
          <w:jc w:val="center"/>
        </w:trPr>
        <w:tc>
          <w:tcPr>
            <w:tcW w:w="3402" w:type="dxa"/>
            <w:shd w:val="clear" w:color="auto" w:fill="EEF4FA"/>
            <w:vAlign w:val="center"/>
          </w:tcPr>
          <w:p w14:paraId="4112C881" w14:textId="77777777" w:rsidR="00C84B6B" w:rsidRDefault="00B162ED">
            <w:pPr>
              <w:spacing w:line="240" w:lineRule="auto"/>
              <w:ind w:firstLine="0"/>
              <w:jc w:val="left"/>
            </w:pPr>
            <w:r>
              <w:rPr>
                <w:b/>
                <w:color w:val="17365D"/>
                <w:sz w:val="22"/>
              </w:rPr>
              <w:t>Дисциплина</w:t>
            </w:r>
          </w:p>
        </w:tc>
        <w:tc>
          <w:tcPr>
            <w:tcW w:w="5102" w:type="dxa"/>
            <w:gridSpan w:val="2"/>
            <w:vAlign w:val="center"/>
          </w:tcPr>
          <w:p w14:paraId="08A2DF06" w14:textId="77777777" w:rsidR="00C84B6B" w:rsidRDefault="00B162ED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2"/>
              </w:rPr>
              <w:t>ОП.11 «Графический дизайн»</w:t>
            </w:r>
          </w:p>
        </w:tc>
      </w:tr>
      <w:tr w:rsidR="00C84B6B" w14:paraId="21E5659D" w14:textId="77777777">
        <w:trPr>
          <w:jc w:val="center"/>
        </w:trPr>
        <w:tc>
          <w:tcPr>
            <w:tcW w:w="3402" w:type="dxa"/>
            <w:shd w:val="clear" w:color="auto" w:fill="EEF4FA"/>
            <w:vAlign w:val="center"/>
          </w:tcPr>
          <w:p w14:paraId="5B05EE10" w14:textId="77777777" w:rsidR="00C84B6B" w:rsidRDefault="00B162ED">
            <w:pPr>
              <w:spacing w:line="240" w:lineRule="auto"/>
              <w:ind w:firstLine="0"/>
              <w:jc w:val="left"/>
            </w:pPr>
            <w:r>
              <w:rPr>
                <w:b/>
                <w:color w:val="17365D"/>
                <w:sz w:val="22"/>
              </w:rPr>
              <w:t>Группа</w:t>
            </w:r>
          </w:p>
        </w:tc>
        <w:tc>
          <w:tcPr>
            <w:tcW w:w="5102" w:type="dxa"/>
            <w:gridSpan w:val="2"/>
            <w:vAlign w:val="center"/>
          </w:tcPr>
          <w:p w14:paraId="0D8AD3A0" w14:textId="77777777" w:rsidR="00C84B6B" w:rsidRDefault="00B162ED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2"/>
              </w:rPr>
              <w:t>ИС-31</w:t>
            </w:r>
          </w:p>
        </w:tc>
      </w:tr>
      <w:tr w:rsidR="00C84B6B" w14:paraId="095950A4" w14:textId="77777777">
        <w:trPr>
          <w:jc w:val="center"/>
        </w:trPr>
        <w:tc>
          <w:tcPr>
            <w:tcW w:w="3402" w:type="dxa"/>
            <w:shd w:val="clear" w:color="auto" w:fill="EEF4FA"/>
            <w:vAlign w:val="center"/>
          </w:tcPr>
          <w:p w14:paraId="7877EC42" w14:textId="77777777" w:rsidR="00C84B6B" w:rsidRDefault="00B162ED">
            <w:pPr>
              <w:spacing w:line="240" w:lineRule="auto"/>
              <w:ind w:firstLine="0"/>
              <w:jc w:val="left"/>
            </w:pPr>
            <w:r>
              <w:rPr>
                <w:b/>
                <w:color w:val="17365D"/>
                <w:sz w:val="22"/>
              </w:rPr>
              <w:t>Исполнитель</w:t>
            </w:r>
          </w:p>
        </w:tc>
        <w:tc>
          <w:tcPr>
            <w:tcW w:w="5102" w:type="dxa"/>
            <w:gridSpan w:val="2"/>
            <w:vAlign w:val="center"/>
          </w:tcPr>
          <w:p w14:paraId="2BAF90F8" w14:textId="77777777" w:rsidR="00C84B6B" w:rsidRDefault="00B162ED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2"/>
              </w:rPr>
              <w:t>Хасанов Луонид Э.</w:t>
            </w:r>
          </w:p>
        </w:tc>
      </w:tr>
      <w:tr w:rsidR="00C84B6B" w14:paraId="1F5DCE59" w14:textId="77777777">
        <w:trPr>
          <w:jc w:val="center"/>
        </w:trPr>
        <w:tc>
          <w:tcPr>
            <w:tcW w:w="3402" w:type="dxa"/>
            <w:shd w:val="clear" w:color="auto" w:fill="EEF4FA"/>
            <w:vAlign w:val="center"/>
          </w:tcPr>
          <w:p w14:paraId="42774F30" w14:textId="77777777" w:rsidR="00C84B6B" w:rsidRDefault="00B162ED">
            <w:pPr>
              <w:spacing w:line="240" w:lineRule="auto"/>
              <w:ind w:firstLine="0"/>
              <w:jc w:val="left"/>
            </w:pPr>
            <w:r>
              <w:rPr>
                <w:b/>
                <w:color w:val="17365D"/>
                <w:sz w:val="22"/>
              </w:rPr>
              <w:t>Дата</w:t>
            </w:r>
          </w:p>
        </w:tc>
        <w:tc>
          <w:tcPr>
            <w:tcW w:w="5102" w:type="dxa"/>
            <w:gridSpan w:val="2"/>
            <w:vAlign w:val="center"/>
          </w:tcPr>
          <w:p w14:paraId="7625B356" w14:textId="77777777" w:rsidR="00C84B6B" w:rsidRDefault="00B162ED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2"/>
              </w:rPr>
              <w:t>22 сентября 2026 г.</w:t>
            </w:r>
          </w:p>
        </w:tc>
      </w:tr>
    </w:tbl>
    <w:p w14:paraId="6CC1F995" w14:textId="77777777" w:rsidR="00C84B6B" w:rsidRDefault="00C84B6B"/>
    <w:p w14:paraId="6890AD61" w14:textId="77777777" w:rsidR="00C84B6B" w:rsidRPr="00B162ED" w:rsidRDefault="00B162ED">
      <w:pPr>
        <w:spacing w:before="1474"/>
        <w:jc w:val="center"/>
        <w:rPr>
          <w:lang w:val="ru-RU"/>
        </w:rPr>
      </w:pPr>
      <w:r w:rsidRPr="00B162ED">
        <w:rPr>
          <w:i/>
          <w:color w:val="666666"/>
          <w:sz w:val="20"/>
          <w:lang w:val="ru-RU"/>
        </w:rPr>
        <w:t xml:space="preserve">Проектное ТЗ для дальнейшей </w:t>
      </w:r>
      <w:r w:rsidRPr="00B162ED">
        <w:rPr>
          <w:i/>
          <w:color w:val="666666"/>
          <w:sz w:val="20"/>
          <w:lang w:val="ru-RU"/>
        </w:rPr>
        <w:t>разработки логотипа, фирменного стиля, цифровых и печатных носителей</w:t>
      </w:r>
    </w:p>
    <w:p w14:paraId="115863F1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br w:type="page"/>
      </w:r>
    </w:p>
    <w:p w14:paraId="06FED824" w14:textId="77777777" w:rsidR="00C84B6B" w:rsidRPr="00B162ED" w:rsidRDefault="00B162ED">
      <w:pPr>
        <w:pStyle w:val="1"/>
        <w:rPr>
          <w:lang w:val="ru-RU"/>
        </w:rPr>
      </w:pPr>
      <w:r w:rsidRPr="00B162ED">
        <w:rPr>
          <w:lang w:val="ru-RU"/>
        </w:rPr>
        <w:lastRenderedPageBreak/>
        <w:t>1. Выбор темы проекта</w:t>
      </w:r>
    </w:p>
    <w:p w14:paraId="79B68A68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t xml:space="preserve">В качестве проектной темы выбран </w:t>
      </w:r>
      <w:proofErr w:type="spellStart"/>
      <w:r>
        <w:t>BookReader</w:t>
      </w:r>
      <w:proofErr w:type="spellEnd"/>
      <w:r w:rsidRPr="00B162ED">
        <w:rPr>
          <w:lang w:val="ru-RU"/>
        </w:rPr>
        <w:t xml:space="preserve"> — мобильное приложение для хранения, чтения и прослушивания электронных книг формата </w:t>
      </w:r>
      <w:r>
        <w:t>FB</w:t>
      </w:r>
      <w:r w:rsidRPr="00B162ED">
        <w:rPr>
          <w:lang w:val="ru-RU"/>
        </w:rPr>
        <w:t>2. Проект выбран потому, что объ</w:t>
      </w:r>
      <w:r w:rsidRPr="00B162ED">
        <w:rPr>
          <w:lang w:val="ru-RU"/>
        </w:rPr>
        <w:t>единяет понятный цифровой продукт и задачу комплексного графического оформления: логотип, иконку, интерфейс, графические элементы и носители фирменного стиля. Тема реалистична для дальнейшей разработки в течение семестра и позволяет последовательно перейти</w:t>
      </w:r>
      <w:r w:rsidRPr="00B162ED">
        <w:rPr>
          <w:lang w:val="ru-RU"/>
        </w:rPr>
        <w:t xml:space="preserve"> от брифа и технического задания к логотипу, фирменному стилю и брендбуку.</w:t>
      </w:r>
    </w:p>
    <w:p w14:paraId="6AE8B3DC" w14:textId="77777777" w:rsidR="00C84B6B" w:rsidRPr="00B162ED" w:rsidRDefault="00B162ED">
      <w:pPr>
        <w:pStyle w:val="1"/>
        <w:rPr>
          <w:lang w:val="ru-RU"/>
        </w:rPr>
      </w:pPr>
      <w:r w:rsidRPr="00B162ED">
        <w:rPr>
          <w:lang w:val="ru-RU"/>
        </w:rPr>
        <w:t>2. Бриф проекта</w:t>
      </w:r>
    </w:p>
    <w:p w14:paraId="7C48F754" w14:textId="77777777" w:rsidR="00C84B6B" w:rsidRPr="00B162ED" w:rsidRDefault="00B162ED">
      <w:pPr>
        <w:pStyle w:val="21"/>
        <w:rPr>
          <w:lang w:val="ru-RU"/>
        </w:rPr>
      </w:pPr>
      <w:r w:rsidRPr="00B162ED">
        <w:rPr>
          <w:lang w:val="ru-RU"/>
        </w:rPr>
        <w:t>2.1. Общая информация о проекте</w:t>
      </w:r>
    </w:p>
    <w:p w14:paraId="16454DD3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>1. Как называется проект? Планируется ли слоган?</w:t>
      </w:r>
    </w:p>
    <w:p w14:paraId="7BC75850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t xml:space="preserve">Название проекта — </w:t>
      </w:r>
      <w:proofErr w:type="spellStart"/>
      <w:r>
        <w:t>BookReader</w:t>
      </w:r>
      <w:proofErr w:type="spellEnd"/>
      <w:r w:rsidRPr="00B162ED">
        <w:rPr>
          <w:lang w:val="ru-RU"/>
        </w:rPr>
        <w:t>. Название сохраняется на английском языке и использует</w:t>
      </w:r>
      <w:r w:rsidRPr="00B162ED">
        <w:rPr>
          <w:lang w:val="ru-RU"/>
        </w:rPr>
        <w:t>ся как основное текстовое обозначение бренда. На текущем этапе постоянный слоган не требуется: визуальная система должна быть самодостаточной и не зависеть от рекламного слогана.</w:t>
      </w:r>
    </w:p>
    <w:p w14:paraId="2993EBE7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>2. Чем занимается продукт?</w:t>
      </w:r>
    </w:p>
    <w:p w14:paraId="2ACDB3B1" w14:textId="77777777" w:rsidR="00C84B6B" w:rsidRPr="00B162ED" w:rsidRDefault="00B162ED">
      <w:pPr>
        <w:rPr>
          <w:lang w:val="ru-RU"/>
        </w:rPr>
      </w:pPr>
      <w:proofErr w:type="spellStart"/>
      <w:r>
        <w:t>BookReader</w:t>
      </w:r>
      <w:proofErr w:type="spellEnd"/>
      <w:r w:rsidRPr="00B162ED">
        <w:rPr>
          <w:lang w:val="ru-RU"/>
        </w:rPr>
        <w:t xml:space="preserve"> — мобильное приложение для </w:t>
      </w:r>
      <w:r>
        <w:t>Android</w:t>
      </w:r>
      <w:r w:rsidRPr="00B162ED">
        <w:rPr>
          <w:lang w:val="ru-RU"/>
        </w:rPr>
        <w:t>, в к</w:t>
      </w:r>
      <w:r w:rsidRPr="00B162ED">
        <w:rPr>
          <w:lang w:val="ru-RU"/>
        </w:rPr>
        <w:t xml:space="preserve">отором пользователь может хранить библиотеку книг, импортировать </w:t>
      </w:r>
      <w:r>
        <w:t>FB</w:t>
      </w:r>
      <w:r w:rsidRPr="00B162ED">
        <w:rPr>
          <w:lang w:val="ru-RU"/>
        </w:rPr>
        <w:t xml:space="preserve">2-файлы, открывать книги для чтения, переходить по главам и включать озвучивание текста средствами </w:t>
      </w:r>
      <w:r>
        <w:t>Text</w:t>
      </w:r>
      <w:r w:rsidRPr="00B162ED">
        <w:rPr>
          <w:lang w:val="ru-RU"/>
        </w:rPr>
        <w:t>-</w:t>
      </w:r>
      <w:r>
        <w:t>to</w:t>
      </w:r>
      <w:r w:rsidRPr="00B162ED">
        <w:rPr>
          <w:lang w:val="ru-RU"/>
        </w:rPr>
        <w:t>-</w:t>
      </w:r>
      <w:r>
        <w:t>Speech</w:t>
      </w:r>
      <w:r w:rsidRPr="00B162ED">
        <w:rPr>
          <w:lang w:val="ru-RU"/>
        </w:rPr>
        <w:t>. Продукт рассчитан на самостоятельное использование без регистрации и без н</w:t>
      </w:r>
      <w:r w:rsidRPr="00B162ED">
        <w:rPr>
          <w:lang w:val="ru-RU"/>
        </w:rPr>
        <w:t xml:space="preserve">еобходимости разбираться во внутреннем устройстве </w:t>
      </w:r>
      <w:r>
        <w:t>FB</w:t>
      </w:r>
      <w:r w:rsidRPr="00B162ED">
        <w:rPr>
          <w:lang w:val="ru-RU"/>
        </w:rPr>
        <w:t xml:space="preserve">2-парсера, базы данных или </w:t>
      </w:r>
      <w:r>
        <w:t>TTS</w:t>
      </w:r>
      <w:r w:rsidRPr="00B162ED">
        <w:rPr>
          <w:lang w:val="ru-RU"/>
        </w:rPr>
        <w:t>.</w:t>
      </w:r>
    </w:p>
    <w:p w14:paraId="30735EAD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>3. В чём ключевая идея проекта?</w:t>
      </w:r>
    </w:p>
    <w:p w14:paraId="5503D05D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t>Объединить чтение и прослушивание книги в одном спокойном интерфейсе. Пользователь должен одинаково легко начать читать текст и перейти к оз</w:t>
      </w:r>
      <w:r w:rsidRPr="00B162ED">
        <w:rPr>
          <w:lang w:val="ru-RU"/>
        </w:rPr>
        <w:t>вучиванию, не меняя приложение и не проходя сложную настройку.</w:t>
      </w:r>
    </w:p>
    <w:p w14:paraId="0E5D5E7F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>4. Какие функции и сценарии являются основными?</w:t>
      </w:r>
    </w:p>
    <w:p w14:paraId="2EFEF864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t xml:space="preserve">Ключевые пользовательские сценарии: добавление папки библиотеки; импорт </w:t>
      </w:r>
      <w:r>
        <w:t>FB</w:t>
      </w:r>
      <w:r w:rsidRPr="00B162ED">
        <w:rPr>
          <w:lang w:val="ru-RU"/>
        </w:rPr>
        <w:t xml:space="preserve">2; просмотр карточки книги; открытие книги; навигация по главам; </w:t>
      </w:r>
      <w:r w:rsidRPr="00B162ED">
        <w:rPr>
          <w:lang w:val="ru-RU"/>
        </w:rPr>
        <w:t>чтение текста; запуск и остановка озвучивания; изменение скорости речи; сохранение прогресса и пользовательских настроек.</w:t>
      </w:r>
    </w:p>
    <w:p w14:paraId="068BEE65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lastRenderedPageBreak/>
        <w:t>5. Какой пользовательский опыт должен формироваться?</w:t>
      </w:r>
    </w:p>
    <w:p w14:paraId="414558E8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t>Пользователь должен ощущать порядок и контроль: библиотека быстро показывает книг</w:t>
      </w:r>
      <w:r w:rsidRPr="00B162ED">
        <w:rPr>
          <w:lang w:val="ru-RU"/>
        </w:rPr>
        <w:t>и, экран чтения не отвлекает от текста, а управление озвучиванием находится рядом с основным содержимым и не требует перехода по нескольким меню.</w:t>
      </w:r>
    </w:p>
    <w:p w14:paraId="1C70894F" w14:textId="77777777" w:rsidR="00C84B6B" w:rsidRPr="00B162ED" w:rsidRDefault="00B162ED">
      <w:pPr>
        <w:pStyle w:val="21"/>
        <w:rPr>
          <w:lang w:val="ru-RU"/>
        </w:rPr>
      </w:pPr>
      <w:r w:rsidRPr="00B162ED">
        <w:rPr>
          <w:lang w:val="ru-RU"/>
        </w:rPr>
        <w:t>2.2. Цели и задачи проекта</w:t>
      </w:r>
    </w:p>
    <w:p w14:paraId="24506B0D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>6. Зачем создаётся проект?</w:t>
      </w:r>
    </w:p>
    <w:p w14:paraId="3C2792E9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t>Проект создаётся для разработки единой визуальной систем</w:t>
      </w:r>
      <w:r w:rsidRPr="00B162ED">
        <w:rPr>
          <w:lang w:val="ru-RU"/>
        </w:rPr>
        <w:t xml:space="preserve">ы </w:t>
      </w:r>
      <w:proofErr w:type="spellStart"/>
      <w:r>
        <w:t>BookReader</w:t>
      </w:r>
      <w:proofErr w:type="spellEnd"/>
      <w:r w:rsidRPr="00B162ED">
        <w:rPr>
          <w:lang w:val="ru-RU"/>
        </w:rPr>
        <w:t xml:space="preserve"> и закрепления правил, по которым приложение будет выглядеть одинаково на всех основных экранах и носителях.</w:t>
      </w:r>
    </w:p>
    <w:p w14:paraId="553BCF88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>7. Какую проблему пользователя решает продукт?</w:t>
      </w:r>
    </w:p>
    <w:p w14:paraId="72957AE8" w14:textId="77777777" w:rsidR="00C84B6B" w:rsidRPr="00B162ED" w:rsidRDefault="00B162ED">
      <w:pPr>
        <w:rPr>
          <w:lang w:val="ru-RU"/>
        </w:rPr>
      </w:pPr>
      <w:proofErr w:type="spellStart"/>
      <w:r>
        <w:t>BookReader</w:t>
      </w:r>
      <w:proofErr w:type="spellEnd"/>
      <w:r w:rsidRPr="00B162ED">
        <w:rPr>
          <w:lang w:val="ru-RU"/>
        </w:rPr>
        <w:t xml:space="preserve"> сокращает количество отдельных инструментов, необходимых для организации личн</w:t>
      </w:r>
      <w:r w:rsidRPr="00B162ED">
        <w:rPr>
          <w:lang w:val="ru-RU"/>
        </w:rPr>
        <w:t>ой библиотеки, чтения и прослушивания книг. Визуальная система должна поддерживать эту идею, поэтому интерфейс должен быть простым и не требовать лишних действий.</w:t>
      </w:r>
    </w:p>
    <w:p w14:paraId="6B9902B3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>8. Какой результат считается успешным?</w:t>
      </w:r>
    </w:p>
    <w:p w14:paraId="680986EF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t>Успешным результатом считается визуально целостный про</w:t>
      </w:r>
      <w:r w:rsidRPr="00B162ED">
        <w:rPr>
          <w:lang w:val="ru-RU"/>
        </w:rPr>
        <w:t xml:space="preserve">ект </w:t>
      </w:r>
      <w:proofErr w:type="spellStart"/>
      <w:r>
        <w:t>BookReader</w:t>
      </w:r>
      <w:proofErr w:type="spellEnd"/>
      <w:r w:rsidRPr="00B162ED">
        <w:rPr>
          <w:lang w:val="ru-RU"/>
        </w:rPr>
        <w:t>, для которого определены логотип, цветовая система, типографика, графические элементы, правила интерфейса и набор носителей. Решения должны быть пригодны для последующей разработки брендбука и макетов цифровых и печатных носителей.</w:t>
      </w:r>
    </w:p>
    <w:p w14:paraId="508A6D0B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 xml:space="preserve">9. </w:t>
      </w:r>
      <w:r w:rsidRPr="00B162ED">
        <w:rPr>
          <w:lang w:val="ru-RU"/>
        </w:rPr>
        <w:t>Планируется ли развитие проекта?</w:t>
      </w:r>
    </w:p>
    <w:p w14:paraId="69862040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t>Да. В будущем возможны расширение библиотеки, поддержка дополнительных форматов и новые функции чтения. Фирменный стиль должен сохранять узнаваемость при добавлении новых экранов, функций и носителей.</w:t>
      </w:r>
    </w:p>
    <w:p w14:paraId="59902E9C" w14:textId="77777777" w:rsidR="00C84B6B" w:rsidRPr="00B162ED" w:rsidRDefault="00B162ED">
      <w:pPr>
        <w:pStyle w:val="21"/>
        <w:rPr>
          <w:lang w:val="ru-RU"/>
        </w:rPr>
      </w:pPr>
      <w:r w:rsidRPr="00B162ED">
        <w:rPr>
          <w:lang w:val="ru-RU"/>
        </w:rPr>
        <w:t>2.3. Целевая аудитория</w:t>
      </w:r>
    </w:p>
    <w:p w14:paraId="0B58FE14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>10. Кто является основным пользователем?</w:t>
      </w:r>
    </w:p>
    <w:p w14:paraId="7017EBDA" w14:textId="77777777" w:rsidR="00C84B6B" w:rsidRPr="00B162ED" w:rsidRDefault="00B162ED">
      <w:pPr>
        <w:rPr>
          <w:lang w:val="ru-RU"/>
        </w:rPr>
      </w:pPr>
      <w:r>
        <w:rPr>
          <w:rFonts w:ascii="Times New Roman" w:hAnsi="Times New Roman"/>
          <w:sz w:val="28"/>
        </w:rPr>
        <w:t>Рабочая гипотеза целевой аудитории — взрослые пользователи Android, регулярно читающие электронные книги и использующие озвучивание текста как дополнительный способ потребления контента. Возраст 18–49 лет рассматривается как ориентир, а не как утверждённая демографическая граница: внешний источник по читательским привычкам США показывает заметное использование электронных книг и аудиокниг в группах 18–29 и 30–49 лет. Для российского рынка эти цифры напрямую не переносятся и требуют локальной проверки [6].</w:t>
      </w:r>
    </w:p>
    <w:p w14:paraId="60BFF8F0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lastRenderedPageBreak/>
        <w:t>11. Каковы потребности и особенности аудитории?</w:t>
      </w:r>
    </w:p>
    <w:p w14:paraId="3FBDFB02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t>Пользователю нужны: понятная библиотека без визуального шума; быстрый поиск и открытие кн</w:t>
      </w:r>
      <w:r w:rsidRPr="00B162ED">
        <w:rPr>
          <w:lang w:val="ru-RU"/>
        </w:rPr>
        <w:t>иги; комфортный текстовый экран; ясные действия «Открыть», «Слушать», «Остановить», «Настройки»; возможность изменять скорость речи; сохранение текущего места чтения.</w:t>
      </w:r>
    </w:p>
    <w:p w14:paraId="7653642C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 xml:space="preserve">12. Почему аудитория должна выбрать </w:t>
      </w:r>
      <w:proofErr w:type="spellStart"/>
      <w:r>
        <w:t>BookReader</w:t>
      </w:r>
      <w:proofErr w:type="spellEnd"/>
      <w:r w:rsidRPr="00B162ED">
        <w:rPr>
          <w:lang w:val="ru-RU"/>
        </w:rPr>
        <w:t>?</w:t>
      </w:r>
    </w:p>
    <w:p w14:paraId="7836F420" w14:textId="77777777" w:rsidR="00C84B6B" w:rsidRPr="00B162ED" w:rsidRDefault="00B162ED">
      <w:pPr>
        <w:rPr>
          <w:lang w:val="ru-RU"/>
        </w:rPr>
      </w:pPr>
      <w:proofErr w:type="spellStart"/>
      <w:r>
        <w:t>BookReader</w:t>
      </w:r>
      <w:proofErr w:type="spellEnd"/>
      <w:r w:rsidRPr="00B162ED">
        <w:rPr>
          <w:lang w:val="ru-RU"/>
        </w:rPr>
        <w:t xml:space="preserve"> предлагает единый сценарий «на</w:t>
      </w:r>
      <w:r w:rsidRPr="00B162ED">
        <w:rPr>
          <w:lang w:val="ru-RU"/>
        </w:rPr>
        <w:t>йти книгу — открыть — читать или слушать». Главный акцент продукта не на количестве второстепенных функций, а на связности базового сценария.</w:t>
      </w:r>
    </w:p>
    <w:p w14:paraId="6F407179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>13. Какое отношение аудитории к дизайну необходимо учитывать?</w:t>
      </w:r>
    </w:p>
    <w:p w14:paraId="164E26EC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t>Аудитория должна воспринимать интерфейс как инструме</w:t>
      </w:r>
      <w:r w:rsidRPr="00B162ED">
        <w:rPr>
          <w:lang w:val="ru-RU"/>
        </w:rPr>
        <w:t>нт для длительного чтения. Декоративные решения не должны конкурировать с текстом книги, а элементы управления должны оставаться узнаваемыми и предсказуемыми.</w:t>
      </w:r>
    </w:p>
    <w:p w14:paraId="4F37D7DE" w14:textId="77777777" w:rsidR="00C84B6B" w:rsidRPr="00B162ED" w:rsidRDefault="00B162ED">
      <w:pPr>
        <w:pStyle w:val="21"/>
        <w:rPr>
          <w:lang w:val="ru-RU"/>
        </w:rPr>
      </w:pPr>
      <w:r w:rsidRPr="00B162ED">
        <w:rPr>
          <w:lang w:val="ru-RU"/>
        </w:rPr>
        <w:t>2.4. Позиционирование бренда</w:t>
      </w:r>
    </w:p>
    <w:p w14:paraId="2C6138F7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>14. В чём уникальность проекта?</w:t>
      </w:r>
    </w:p>
    <w:p w14:paraId="28D322FD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t xml:space="preserve">Уникальность </w:t>
      </w:r>
      <w:proofErr w:type="spellStart"/>
      <w:r>
        <w:t>BookReader</w:t>
      </w:r>
      <w:proofErr w:type="spellEnd"/>
      <w:r w:rsidRPr="00B162ED">
        <w:rPr>
          <w:lang w:val="ru-RU"/>
        </w:rPr>
        <w:t xml:space="preserve"> в проектной </w:t>
      </w:r>
      <w:r w:rsidRPr="00B162ED">
        <w:rPr>
          <w:lang w:val="ru-RU"/>
        </w:rPr>
        <w:t xml:space="preserve">концепции выражается через объединение библиотеки </w:t>
      </w:r>
      <w:r>
        <w:t>FB</w:t>
      </w:r>
      <w:r w:rsidRPr="00B162ED">
        <w:rPr>
          <w:lang w:val="ru-RU"/>
        </w:rPr>
        <w:t>2, чтения и встроенного прослушивания в одном интерфейсе. Визуальная система должна показать эту связность через единую иерархию, повторяемые компоненты и общий графический язык.</w:t>
      </w:r>
    </w:p>
    <w:p w14:paraId="46F213C9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>15. Какие ассоциации долж</w:t>
      </w:r>
      <w:r w:rsidRPr="00B162ED">
        <w:rPr>
          <w:lang w:val="ru-RU"/>
        </w:rPr>
        <w:t>ен вызывать бренд?</w:t>
      </w:r>
    </w:p>
    <w:p w14:paraId="4FEDD19F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t>Основные ассоциации: книга, спокойствие, концентрация, технологичность, порядок, доступность. Визуально бренд не должен восприниматься как развлекательный сервис, игровое приложение или рекламная платформа.</w:t>
      </w:r>
    </w:p>
    <w:p w14:paraId="718FA52A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>16. Каким должен быть характер</w:t>
      </w:r>
      <w:r w:rsidRPr="00B162ED">
        <w:rPr>
          <w:lang w:val="ru-RU"/>
        </w:rPr>
        <w:t xml:space="preserve"> бренда?</w:t>
      </w:r>
    </w:p>
    <w:p w14:paraId="2EC02562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t>Характер бренда: спокойный, собранный, технологичный, нейтральный, внимательный к деталям. Бренд не должен быть кричащим, чрезмерно эмоциональным или перегруженным декоративными приёмами.</w:t>
      </w:r>
    </w:p>
    <w:p w14:paraId="1C66F473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 xml:space="preserve">17. Если представить бренд как человека — каким бы он </w:t>
      </w:r>
      <w:r w:rsidRPr="00B162ED">
        <w:rPr>
          <w:lang w:val="ru-RU"/>
        </w:rPr>
        <w:t>был?</w:t>
      </w:r>
    </w:p>
    <w:p w14:paraId="34BC9D12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t>Это спокойный и организованный человек, который любит порядок, ценит своё время, читает регулярно и предпочитает инструмент, который не мешает основной задаче.</w:t>
      </w:r>
    </w:p>
    <w:p w14:paraId="42E28558" w14:textId="77777777" w:rsidR="00C84B6B" w:rsidRPr="00B162ED" w:rsidRDefault="00B162ED">
      <w:pPr>
        <w:pStyle w:val="21"/>
        <w:rPr>
          <w:lang w:val="ru-RU"/>
        </w:rPr>
      </w:pPr>
      <w:r w:rsidRPr="00B162ED">
        <w:rPr>
          <w:lang w:val="ru-RU"/>
        </w:rPr>
        <w:lastRenderedPageBreak/>
        <w:t>2.5. Конкурентная среда</w:t>
      </w:r>
    </w:p>
    <w:p w14:paraId="07225797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>18. Кто относится к прямым конкурентам и аналогам?</w:t>
      </w:r>
    </w:p>
    <w:p w14:paraId="4B86EE6F" w14:textId="77777777" w:rsidR="00C84B6B" w:rsidRPr="00B162ED" w:rsidRDefault="00B162ED">
      <w:pPr>
        <w:rPr>
          <w:lang w:val="ru-RU"/>
        </w:rPr>
      </w:pPr>
      <w:r>
        <w:rPr>
          <w:rFonts w:ascii="Times New Roman" w:hAnsi="Times New Roman"/>
          <w:sz w:val="28"/>
        </w:rPr>
        <w:t>В результате анализа конкурентной среды выделены пять релевантных аналогов: ReadEra, FBReader, Moon+ Reader, PocketBook Reader и Kindle. Они выбраны по принадлежности к категории мобильного чтения и по пересечению с функциями FB2 и/или TTS [1–5].</w:t>
      </w:r>
    </w:p>
    <w:p w14:paraId="1275E31B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 xml:space="preserve">19. Чем </w:t>
      </w:r>
      <w:proofErr w:type="spellStart"/>
      <w:r>
        <w:t>BookReader</w:t>
      </w:r>
      <w:proofErr w:type="spellEnd"/>
      <w:r w:rsidRPr="00B162ED">
        <w:rPr>
          <w:lang w:val="ru-RU"/>
        </w:rPr>
        <w:t xml:space="preserve"> должен визуально отличаться?</w:t>
      </w:r>
    </w:p>
    <w:p w14:paraId="4F9640EC" w14:textId="77777777" w:rsidR="00C84B6B" w:rsidRPr="00B162ED" w:rsidRDefault="00B162ED">
      <w:pPr>
        <w:rPr>
          <w:lang w:val="ru-RU"/>
        </w:rPr>
      </w:pPr>
      <w:r>
        <w:rPr>
          <w:rFonts w:ascii="Times New Roman" w:hAnsi="Times New Roman"/>
          <w:sz w:val="28"/>
        </w:rPr>
        <w:t>По результатам анализа конкурентов BookReader целесообразно отличать фокусом на базовом сценарии «найти книгу — открыть — читать или слушать», а не количеством функций. У крупных аналогов уже присутствуют расширенные библиотеки, множество форматов, темы, заметки, синхронизация и TTS [1–5]. Поэтому конкурентное отличие разумно строить вокруг простоты сценария и приоритета текста.</w:t>
      </w:r>
    </w:p>
    <w:p w14:paraId="52458DD4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>20. Какие решения конкурентов можно рассма</w:t>
      </w:r>
      <w:r w:rsidRPr="00B162ED">
        <w:rPr>
          <w:lang w:val="ru-RU"/>
        </w:rPr>
        <w:t>тривать как ориентир?</w:t>
      </w:r>
    </w:p>
    <w:p w14:paraId="515ECDAA" w14:textId="77777777" w:rsidR="00C84B6B" w:rsidRPr="00B162ED" w:rsidRDefault="00B162ED">
      <w:pPr>
        <w:rPr>
          <w:lang w:val="ru-RU"/>
        </w:rPr>
      </w:pPr>
      <w:r>
        <w:rPr>
          <w:rFonts w:ascii="Times New Roman" w:hAnsi="Times New Roman"/>
          <w:sz w:val="28"/>
        </w:rPr>
        <w:t>При визуальном анализе аналогов повторяются понятная библиотека, читаемый экран книги и отдельные элементы управления/настроек. В качестве ориентиров берутся эти принципы, а не конкретные композиции. Одновременно видно, что часть конкурентов перегружает продукт функциями, поэтому для BookReader выбран более сдержанный сценарий [1–5].</w:t>
      </w:r>
    </w:p>
    <w:p w14:paraId="3D04CFD2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>21. Какие решения нежелательны?</w:t>
      </w:r>
    </w:p>
    <w:p w14:paraId="7CA575B1" w14:textId="77777777" w:rsidR="00C84B6B" w:rsidRPr="00B162ED" w:rsidRDefault="00B162ED">
      <w:pPr>
        <w:rPr>
          <w:lang w:val="ru-RU"/>
        </w:rPr>
      </w:pPr>
      <w:r>
        <w:rPr>
          <w:rFonts w:ascii="Times New Roman" w:hAnsi="Times New Roman"/>
          <w:sz w:val="28"/>
        </w:rPr>
        <w:t>Нежелательные решения сформулированы как вывод визуального аудита: визуальный шум, конкурирующие акценты и декоративность без функции ухудшают иерархию интерфейса. Это также согласуется с требованиями к читаемости и различимости действий мобильного интерфейса [1–5, 7].</w:t>
      </w:r>
    </w:p>
    <w:p w14:paraId="72A0EF4C" w14:textId="77777777" w:rsidR="00C84B6B" w:rsidRPr="00B162ED" w:rsidRDefault="00B162ED">
      <w:pPr>
        <w:pStyle w:val="21"/>
        <w:rPr>
          <w:lang w:val="ru-RU"/>
        </w:rPr>
      </w:pPr>
      <w:r w:rsidRPr="00B162ED">
        <w:rPr>
          <w:lang w:val="ru-RU"/>
        </w:rPr>
        <w:t>2.6. Визуальный образ бренда</w:t>
      </w:r>
    </w:p>
    <w:p w14:paraId="23093B4F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>22. Какое визуальное направление выбирается?</w:t>
      </w:r>
    </w:p>
    <w:p w14:paraId="3435138D" w14:textId="77777777" w:rsidR="00C84B6B" w:rsidRPr="00B162ED" w:rsidRDefault="00B162ED">
      <w:pPr>
        <w:rPr>
          <w:lang w:val="ru-RU"/>
        </w:rPr>
      </w:pPr>
      <w:r>
        <w:rPr>
          <w:rFonts w:ascii="Times New Roman" w:hAnsi="Times New Roman"/>
          <w:sz w:val="28"/>
        </w:rPr>
        <w:t>После анализа пяти аналогов выбрано предварительное направление: минималистичный тёмный цифровой стиль с одним акцентным цветом. Это не утверждение о «правильном» стиле рынка, а проектный вывод из исследования: категория активно использует цветные акценты и буквальные образы книги, поэтому BookReader целесообразно сместить акцент на спокойное пространство для текста и связь чтения с озвучиванием [1–5].</w:t>
      </w:r>
    </w:p>
    <w:p w14:paraId="733BD77E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>23. Какие цвета предполагаются?</w:t>
      </w:r>
    </w:p>
    <w:p w14:paraId="59C703B8" w14:textId="77777777" w:rsidR="00C84B6B" w:rsidRPr="00B162ED" w:rsidRDefault="00B162ED">
      <w:pPr>
        <w:rPr>
          <w:lang w:val="ru-RU"/>
        </w:rPr>
      </w:pPr>
      <w:r>
        <w:rPr>
          <w:rFonts w:ascii="Times New Roman" w:hAnsi="Times New Roman"/>
          <w:sz w:val="28"/>
        </w:rPr>
        <w:t>Предварительная палитра является рабочей гипотезой, выведенной из визуального аудита конкурентов и из уже существующего интерфейса BookReader. Тёмная нейтральная основа должна отличать проект от часто встречающихся ярких синих, оранжевых, красных и многоцветных иконок категории; единый синий акцент сохраняется как наследуемый элемент интерфейса. Точные значения #0F1115, #171A21, #F4F6F8, #9AA4B2 и #3498F5 не выдаются за результат исследования аудитории и подлежат проверке на контраст в прототипе [1–5, 7].</w:t>
      </w:r>
    </w:p>
    <w:p w14:paraId="42E688EE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lastRenderedPageBreak/>
        <w:t>24. Какие визуальные правила обязательны?</w:t>
      </w:r>
    </w:p>
    <w:p w14:paraId="211FD932" w14:textId="77777777" w:rsidR="00C84B6B" w:rsidRPr="00B162ED" w:rsidRDefault="00B162ED">
      <w:pPr>
        <w:rPr>
          <w:lang w:val="ru-RU"/>
        </w:rPr>
      </w:pPr>
      <w:r>
        <w:rPr>
          <w:rFonts w:ascii="Times New Roman" w:hAnsi="Times New Roman"/>
          <w:sz w:val="28"/>
        </w:rPr>
        <w:t>Для цифровых носителей закрепляются только правила с понятным основанием: единая иерархия текста — по принципам Material 3; умеренное скругление — в пределах типовых форм Material; высокий контраст текста и фона — как требование доступности Android [7]. Конкретные значения сетки, радиусов и толщины линий остаются рабочими параметрами и проверяются на прототипе.</w:t>
      </w:r>
    </w:p>
    <w:p w14:paraId="5DDC189F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>25. Какая типографика предполагается?</w:t>
      </w:r>
    </w:p>
    <w:p w14:paraId="5FA97436" w14:textId="77777777" w:rsidR="00C84B6B" w:rsidRPr="00B162ED" w:rsidRDefault="00B162ED">
      <w:pPr>
        <w:rPr>
          <w:lang w:val="ru-RU"/>
        </w:rPr>
      </w:pPr>
      <w:r>
        <w:rPr>
          <w:rFonts w:ascii="Times New Roman" w:hAnsi="Times New Roman"/>
          <w:sz w:val="28"/>
        </w:rPr>
        <w:t>Для интерфейса предлагается Inter как рабочий кандидат, но выбор шрифта не считается окончательно доказанным результатом исследования. Обоснованный результат исследования — явная типографическая иерархия, различимая размером, насыщенностью и межстрочным интервалом, а также достаточный контраст текста [7].</w:t>
      </w:r>
    </w:p>
    <w:p w14:paraId="02DC1D67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>26. Какая графика и иконография подходят проекту?</w:t>
      </w:r>
    </w:p>
    <w:p w14:paraId="5160AD77" w14:textId="77777777" w:rsidR="00C84B6B" w:rsidRPr="00B162ED" w:rsidRDefault="00B162ED">
      <w:pPr>
        <w:rPr>
          <w:lang w:val="ru-RU"/>
        </w:rPr>
      </w:pPr>
      <w:r>
        <w:rPr>
          <w:rFonts w:ascii="Times New Roman" w:hAnsi="Times New Roman"/>
          <w:sz w:val="28"/>
        </w:rPr>
        <w:t>Визуальный аудит показал повторяющийся буквальный код категории: открытая книга, закладка, группа книг, луна и другие прямые метафоры чтения [1–5]. Поэтому для BookReader выбран принцип отличия через переход «текст → звук»: строки текста и ритм могут преобразовываться в абстрактный звуковой сигнал. Геометрия и линейная иконография остаются проектным решением.</w:t>
      </w:r>
    </w:p>
    <w:p w14:paraId="04EB9F27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>27. Какие решения точно не подходят?</w:t>
      </w:r>
    </w:p>
    <w:p w14:paraId="5E455B61" w14:textId="77777777" w:rsidR="00C84B6B" w:rsidRPr="00B162ED" w:rsidRDefault="00B162ED">
      <w:pPr>
        <w:rPr>
          <w:lang w:val="ru-RU"/>
        </w:rPr>
      </w:pPr>
      <w:r>
        <w:rPr>
          <w:rFonts w:ascii="Times New Roman" w:hAnsi="Times New Roman"/>
          <w:sz w:val="28"/>
        </w:rPr>
        <w:t>Не подходят решения, которые разрушают приоритет текста и иерархию действий: лишняя декоративность, множество равнозначных акцентов, псевдообъём и визуально разрозненные элементы. Вывод сделан из сопоставления визуальных кодов аналогов и требований к читаемости мобильного интерфейса [1–5, 7].</w:t>
      </w:r>
    </w:p>
    <w:p w14:paraId="25CF8BA1" w14:textId="77777777" w:rsidR="00C84B6B" w:rsidRPr="00B162ED" w:rsidRDefault="00B162ED">
      <w:pPr>
        <w:pStyle w:val="Question"/>
        <w:rPr>
          <w:highlight w:val="yellow"/>
        </w:rPr>
      </w:pPr>
      <w:r w:rsidRPr="00B162ED">
        <w:rPr>
          <w:highlight w:val="yellow"/>
        </w:rPr>
        <w:t>Предварительная цветовая система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692"/>
        <w:gridCol w:w="3374"/>
        <w:gridCol w:w="3376"/>
      </w:tblGrid>
      <w:tr w:rsidR="00C84B6B" w:rsidRPr="00B162ED" w14:paraId="43FE609E" w14:textId="77777777">
        <w:trPr>
          <w:jc w:val="center"/>
        </w:trPr>
        <w:tc>
          <w:tcPr>
            <w:tcW w:w="1701" w:type="dxa"/>
            <w:shd w:val="clear" w:color="auto" w:fill="17365D"/>
            <w:vAlign w:val="center"/>
          </w:tcPr>
          <w:p w14:paraId="262C6ED7" w14:textId="77777777" w:rsidR="00C84B6B" w:rsidRPr="00B162ED" w:rsidRDefault="00B162ED">
            <w:pPr>
              <w:spacing w:line="240" w:lineRule="auto"/>
              <w:ind w:firstLine="0"/>
              <w:jc w:val="center"/>
              <w:rPr>
                <w:highlight w:val="yellow"/>
              </w:rPr>
            </w:pPr>
            <w:r w:rsidRPr="00B162ED">
              <w:rPr>
                <w:b/>
                <w:color w:val="FFFFFF"/>
                <w:sz w:val="20"/>
                <w:highlight w:val="yellow"/>
              </w:rPr>
              <w:t>Роль</w:t>
            </w:r>
          </w:p>
        </w:tc>
        <w:tc>
          <w:tcPr>
            <w:tcW w:w="1701" w:type="dxa"/>
            <w:shd w:val="clear" w:color="auto" w:fill="17365D"/>
            <w:vAlign w:val="center"/>
          </w:tcPr>
          <w:p w14:paraId="11A4EF4C" w14:textId="77777777" w:rsidR="00C84B6B" w:rsidRPr="00B162ED" w:rsidRDefault="00B162ED">
            <w:pPr>
              <w:spacing w:line="240" w:lineRule="auto"/>
              <w:ind w:firstLine="0"/>
              <w:jc w:val="center"/>
              <w:rPr>
                <w:highlight w:val="yellow"/>
              </w:rPr>
            </w:pPr>
            <w:r w:rsidRPr="00B162ED">
              <w:rPr>
                <w:b/>
                <w:color w:val="FFFFFF"/>
                <w:sz w:val="20"/>
                <w:highlight w:val="yellow"/>
              </w:rPr>
              <w:t>Цвет</w:t>
            </w:r>
          </w:p>
        </w:tc>
        <w:tc>
          <w:tcPr>
            <w:tcW w:w="3402" w:type="dxa"/>
            <w:shd w:val="clear" w:color="auto" w:fill="17365D"/>
            <w:vAlign w:val="center"/>
          </w:tcPr>
          <w:p w14:paraId="7F7CEB21" w14:textId="77777777" w:rsidR="00C84B6B" w:rsidRPr="00B162ED" w:rsidRDefault="00B162ED">
            <w:pPr>
              <w:spacing w:line="240" w:lineRule="auto"/>
              <w:ind w:firstLine="0"/>
              <w:jc w:val="center"/>
              <w:rPr>
                <w:highlight w:val="yellow"/>
              </w:rPr>
            </w:pPr>
            <w:r w:rsidRPr="00B162ED">
              <w:rPr>
                <w:b/>
                <w:color w:val="FFFFFF"/>
                <w:sz w:val="20"/>
                <w:highlight w:val="yellow"/>
              </w:rPr>
              <w:t>Назначение</w:t>
            </w:r>
          </w:p>
        </w:tc>
        <w:tc>
          <w:tcPr>
            <w:tcW w:w="3402" w:type="dxa"/>
            <w:shd w:val="clear" w:color="auto" w:fill="17365D"/>
            <w:vAlign w:val="center"/>
          </w:tcPr>
          <w:p w14:paraId="76555DDA" w14:textId="77777777" w:rsidR="00C84B6B" w:rsidRPr="00B162ED" w:rsidRDefault="00B162ED">
            <w:pPr>
              <w:spacing w:line="240" w:lineRule="auto"/>
              <w:ind w:firstLine="0"/>
              <w:jc w:val="center"/>
              <w:rPr>
                <w:highlight w:val="yellow"/>
              </w:rPr>
            </w:pPr>
            <w:r w:rsidRPr="00B162ED">
              <w:rPr>
                <w:b/>
                <w:color w:val="FFFFFF"/>
                <w:sz w:val="20"/>
                <w:highlight w:val="yellow"/>
              </w:rPr>
              <w:t>Примечание</w:t>
            </w:r>
          </w:p>
        </w:tc>
      </w:tr>
      <w:tr w:rsidR="00C84B6B" w:rsidRPr="00B162ED" w14:paraId="0DE87782" w14:textId="77777777">
        <w:trPr>
          <w:jc w:val="center"/>
        </w:trPr>
        <w:tc>
          <w:tcPr>
            <w:tcW w:w="1701" w:type="dxa"/>
            <w:vAlign w:val="center"/>
          </w:tcPr>
          <w:p w14:paraId="10CD60F2" w14:textId="77777777" w:rsidR="00C84B6B" w:rsidRPr="00B162ED" w:rsidRDefault="00B162ED">
            <w:pPr>
              <w:spacing w:line="240" w:lineRule="auto"/>
              <w:ind w:firstLine="0"/>
              <w:jc w:val="left"/>
              <w:rPr>
                <w:highlight w:val="yellow"/>
              </w:rPr>
            </w:pPr>
            <w:r w:rsidRPr="00B162ED">
              <w:rPr>
                <w:color w:val="000000"/>
                <w:sz w:val="20"/>
                <w:highlight w:val="yellow"/>
              </w:rPr>
              <w:t>Основной фон</w:t>
            </w:r>
          </w:p>
        </w:tc>
        <w:tc>
          <w:tcPr>
            <w:tcW w:w="1701" w:type="dxa"/>
            <w:shd w:val="clear" w:color="auto" w:fill="0F1115"/>
            <w:vAlign w:val="center"/>
          </w:tcPr>
          <w:p w14:paraId="320CEBB2" w14:textId="77777777" w:rsidR="00C84B6B" w:rsidRPr="00B162ED" w:rsidRDefault="00B162ED">
            <w:pPr>
              <w:spacing w:line="240" w:lineRule="auto"/>
              <w:ind w:firstLine="0"/>
              <w:jc w:val="left"/>
              <w:rPr>
                <w:highlight w:val="yellow"/>
              </w:rPr>
            </w:pPr>
            <w:r w:rsidRPr="00B162ED">
              <w:rPr>
                <w:b/>
                <w:color w:val="FFFFFF"/>
                <w:sz w:val="20"/>
                <w:highlight w:val="yellow"/>
              </w:rPr>
              <w:t>#0F1115</w:t>
            </w:r>
          </w:p>
        </w:tc>
        <w:tc>
          <w:tcPr>
            <w:tcW w:w="3402" w:type="dxa"/>
            <w:vAlign w:val="center"/>
          </w:tcPr>
          <w:p w14:paraId="34BAE5F4" w14:textId="77777777" w:rsidR="00C84B6B" w:rsidRPr="00B162ED" w:rsidRDefault="00B162ED">
            <w:pPr>
              <w:spacing w:line="240" w:lineRule="auto"/>
              <w:ind w:firstLine="0"/>
              <w:jc w:val="left"/>
              <w:rPr>
                <w:highlight w:val="yellow"/>
                <w:lang w:val="ru-RU"/>
              </w:rPr>
            </w:pPr>
            <w:r w:rsidRPr="00B162ED">
              <w:rPr>
                <w:color w:val="000000"/>
                <w:sz w:val="20"/>
                <w:highlight w:val="yellow"/>
                <w:lang w:val="ru-RU"/>
              </w:rPr>
              <w:t>фон приложения и крупных областей</w:t>
            </w:r>
          </w:p>
        </w:tc>
        <w:tc>
          <w:tcPr>
            <w:tcW w:w="3402" w:type="dxa"/>
            <w:vAlign w:val="center"/>
          </w:tcPr>
          <w:p w14:paraId="011496C3" w14:textId="77777777" w:rsidR="00C84B6B" w:rsidRPr="00B162ED" w:rsidRDefault="00B162ED">
            <w:pPr>
              <w:spacing w:line="240" w:lineRule="auto"/>
              <w:ind w:firstLine="0"/>
              <w:jc w:val="left"/>
              <w:rPr>
                <w:highlight w:val="yellow"/>
              </w:rPr>
            </w:pPr>
            <w:r w:rsidRPr="00B162ED">
              <w:rPr>
                <w:color w:val="000000"/>
                <w:sz w:val="20"/>
                <w:highlight w:val="yellow"/>
              </w:rPr>
              <w:t>базовый</w:t>
            </w:r>
          </w:p>
        </w:tc>
      </w:tr>
      <w:tr w:rsidR="00C84B6B" w:rsidRPr="00B162ED" w14:paraId="4037F4B0" w14:textId="77777777">
        <w:trPr>
          <w:jc w:val="center"/>
        </w:trPr>
        <w:tc>
          <w:tcPr>
            <w:tcW w:w="1701" w:type="dxa"/>
            <w:vAlign w:val="center"/>
          </w:tcPr>
          <w:p w14:paraId="2A3D6057" w14:textId="77777777" w:rsidR="00C84B6B" w:rsidRPr="00B162ED" w:rsidRDefault="00B162ED">
            <w:pPr>
              <w:spacing w:line="240" w:lineRule="auto"/>
              <w:ind w:firstLine="0"/>
              <w:jc w:val="left"/>
              <w:rPr>
                <w:highlight w:val="yellow"/>
              </w:rPr>
            </w:pPr>
            <w:r w:rsidRPr="00B162ED">
              <w:rPr>
                <w:color w:val="000000"/>
                <w:sz w:val="20"/>
                <w:highlight w:val="yellow"/>
              </w:rPr>
              <w:t>Поверхность</w:t>
            </w:r>
          </w:p>
        </w:tc>
        <w:tc>
          <w:tcPr>
            <w:tcW w:w="1701" w:type="dxa"/>
            <w:shd w:val="clear" w:color="auto" w:fill="171A21"/>
            <w:vAlign w:val="center"/>
          </w:tcPr>
          <w:p w14:paraId="0FA5ABBC" w14:textId="77777777" w:rsidR="00C84B6B" w:rsidRPr="00B162ED" w:rsidRDefault="00B162ED">
            <w:pPr>
              <w:spacing w:line="240" w:lineRule="auto"/>
              <w:ind w:firstLine="0"/>
              <w:jc w:val="left"/>
              <w:rPr>
                <w:highlight w:val="yellow"/>
              </w:rPr>
            </w:pPr>
            <w:r w:rsidRPr="00B162ED">
              <w:rPr>
                <w:b/>
                <w:color w:val="FFFFFF"/>
                <w:sz w:val="20"/>
                <w:highlight w:val="yellow"/>
              </w:rPr>
              <w:t>#171A21</w:t>
            </w:r>
          </w:p>
        </w:tc>
        <w:tc>
          <w:tcPr>
            <w:tcW w:w="3402" w:type="dxa"/>
            <w:vAlign w:val="center"/>
          </w:tcPr>
          <w:p w14:paraId="61B9F704" w14:textId="77777777" w:rsidR="00C84B6B" w:rsidRPr="00B162ED" w:rsidRDefault="00B162ED">
            <w:pPr>
              <w:spacing w:line="240" w:lineRule="auto"/>
              <w:ind w:firstLine="0"/>
              <w:jc w:val="left"/>
              <w:rPr>
                <w:highlight w:val="yellow"/>
              </w:rPr>
            </w:pPr>
            <w:r w:rsidRPr="00B162ED">
              <w:rPr>
                <w:color w:val="000000"/>
                <w:sz w:val="20"/>
                <w:highlight w:val="yellow"/>
              </w:rPr>
              <w:t>карточки и панели</w:t>
            </w:r>
          </w:p>
        </w:tc>
        <w:tc>
          <w:tcPr>
            <w:tcW w:w="3402" w:type="dxa"/>
            <w:vAlign w:val="center"/>
          </w:tcPr>
          <w:p w14:paraId="364640FD" w14:textId="77777777" w:rsidR="00C84B6B" w:rsidRPr="00B162ED" w:rsidRDefault="00B162ED">
            <w:pPr>
              <w:spacing w:line="240" w:lineRule="auto"/>
              <w:ind w:firstLine="0"/>
              <w:jc w:val="left"/>
              <w:rPr>
                <w:highlight w:val="yellow"/>
              </w:rPr>
            </w:pPr>
            <w:r w:rsidRPr="00B162ED">
              <w:rPr>
                <w:color w:val="000000"/>
                <w:sz w:val="20"/>
                <w:highlight w:val="yellow"/>
              </w:rPr>
              <w:t>близкий к фону</w:t>
            </w:r>
          </w:p>
        </w:tc>
      </w:tr>
      <w:tr w:rsidR="00C84B6B" w:rsidRPr="00B162ED" w14:paraId="682DE58F" w14:textId="77777777">
        <w:trPr>
          <w:jc w:val="center"/>
        </w:trPr>
        <w:tc>
          <w:tcPr>
            <w:tcW w:w="1701" w:type="dxa"/>
            <w:vAlign w:val="center"/>
          </w:tcPr>
          <w:p w14:paraId="3DB2E86B" w14:textId="77777777" w:rsidR="00C84B6B" w:rsidRPr="00B162ED" w:rsidRDefault="00B162ED">
            <w:pPr>
              <w:spacing w:line="240" w:lineRule="auto"/>
              <w:ind w:firstLine="0"/>
              <w:jc w:val="left"/>
              <w:rPr>
                <w:highlight w:val="yellow"/>
              </w:rPr>
            </w:pPr>
            <w:r w:rsidRPr="00B162ED">
              <w:rPr>
                <w:color w:val="000000"/>
                <w:sz w:val="20"/>
                <w:highlight w:val="yellow"/>
              </w:rPr>
              <w:t>Основной текст</w:t>
            </w:r>
          </w:p>
        </w:tc>
        <w:tc>
          <w:tcPr>
            <w:tcW w:w="1701" w:type="dxa"/>
            <w:shd w:val="clear" w:color="auto" w:fill="F4F6F8"/>
            <w:vAlign w:val="center"/>
          </w:tcPr>
          <w:p w14:paraId="138B1A9B" w14:textId="77777777" w:rsidR="00C84B6B" w:rsidRPr="00B162ED" w:rsidRDefault="00B162ED">
            <w:pPr>
              <w:spacing w:line="240" w:lineRule="auto"/>
              <w:ind w:firstLine="0"/>
              <w:jc w:val="left"/>
              <w:rPr>
                <w:highlight w:val="yellow"/>
              </w:rPr>
            </w:pPr>
            <w:r w:rsidRPr="00B162ED">
              <w:rPr>
                <w:b/>
                <w:color w:val="111111"/>
                <w:sz w:val="20"/>
                <w:highlight w:val="yellow"/>
              </w:rPr>
              <w:t>#F4F6F8</w:t>
            </w:r>
          </w:p>
        </w:tc>
        <w:tc>
          <w:tcPr>
            <w:tcW w:w="3402" w:type="dxa"/>
            <w:vAlign w:val="center"/>
          </w:tcPr>
          <w:p w14:paraId="5A885598" w14:textId="77777777" w:rsidR="00C84B6B" w:rsidRPr="00B162ED" w:rsidRDefault="00B162ED">
            <w:pPr>
              <w:spacing w:line="240" w:lineRule="auto"/>
              <w:ind w:firstLine="0"/>
              <w:jc w:val="left"/>
              <w:rPr>
                <w:highlight w:val="yellow"/>
              </w:rPr>
            </w:pPr>
            <w:r w:rsidRPr="00B162ED">
              <w:rPr>
                <w:color w:val="000000"/>
                <w:sz w:val="20"/>
                <w:highlight w:val="yellow"/>
              </w:rPr>
              <w:t>заголовки и текст</w:t>
            </w:r>
          </w:p>
        </w:tc>
        <w:tc>
          <w:tcPr>
            <w:tcW w:w="3402" w:type="dxa"/>
            <w:vAlign w:val="center"/>
          </w:tcPr>
          <w:p w14:paraId="3B488548" w14:textId="77777777" w:rsidR="00C84B6B" w:rsidRPr="00B162ED" w:rsidRDefault="00B162ED">
            <w:pPr>
              <w:spacing w:line="240" w:lineRule="auto"/>
              <w:ind w:firstLine="0"/>
              <w:jc w:val="left"/>
              <w:rPr>
                <w:highlight w:val="yellow"/>
              </w:rPr>
            </w:pPr>
            <w:r w:rsidRPr="00B162ED">
              <w:rPr>
                <w:color w:val="000000"/>
                <w:sz w:val="20"/>
                <w:highlight w:val="yellow"/>
              </w:rPr>
              <w:t>высокий контраст</w:t>
            </w:r>
          </w:p>
        </w:tc>
      </w:tr>
      <w:tr w:rsidR="00C84B6B" w:rsidRPr="00B162ED" w14:paraId="11DB325B" w14:textId="77777777">
        <w:trPr>
          <w:jc w:val="center"/>
        </w:trPr>
        <w:tc>
          <w:tcPr>
            <w:tcW w:w="1701" w:type="dxa"/>
            <w:vAlign w:val="center"/>
          </w:tcPr>
          <w:p w14:paraId="43CC86F3" w14:textId="77777777" w:rsidR="00C84B6B" w:rsidRPr="00B162ED" w:rsidRDefault="00B162ED">
            <w:pPr>
              <w:spacing w:line="240" w:lineRule="auto"/>
              <w:ind w:firstLine="0"/>
              <w:jc w:val="left"/>
              <w:rPr>
                <w:highlight w:val="yellow"/>
              </w:rPr>
            </w:pPr>
            <w:r w:rsidRPr="00B162ED">
              <w:rPr>
                <w:color w:val="000000"/>
                <w:sz w:val="20"/>
                <w:highlight w:val="yellow"/>
              </w:rPr>
              <w:t>Вторичный текст</w:t>
            </w:r>
          </w:p>
        </w:tc>
        <w:tc>
          <w:tcPr>
            <w:tcW w:w="1701" w:type="dxa"/>
            <w:shd w:val="clear" w:color="auto" w:fill="9AA4B2"/>
            <w:vAlign w:val="center"/>
          </w:tcPr>
          <w:p w14:paraId="1861F69D" w14:textId="77777777" w:rsidR="00C84B6B" w:rsidRPr="00B162ED" w:rsidRDefault="00B162ED">
            <w:pPr>
              <w:spacing w:line="240" w:lineRule="auto"/>
              <w:ind w:firstLine="0"/>
              <w:jc w:val="left"/>
              <w:rPr>
                <w:highlight w:val="yellow"/>
              </w:rPr>
            </w:pPr>
            <w:r w:rsidRPr="00B162ED">
              <w:rPr>
                <w:b/>
                <w:color w:val="111111"/>
                <w:sz w:val="20"/>
                <w:highlight w:val="yellow"/>
              </w:rPr>
              <w:t>#9AA4B2</w:t>
            </w:r>
          </w:p>
        </w:tc>
        <w:tc>
          <w:tcPr>
            <w:tcW w:w="3402" w:type="dxa"/>
            <w:vAlign w:val="center"/>
          </w:tcPr>
          <w:p w14:paraId="013EB2D1" w14:textId="77777777" w:rsidR="00C84B6B" w:rsidRPr="00B162ED" w:rsidRDefault="00B162ED">
            <w:pPr>
              <w:spacing w:line="240" w:lineRule="auto"/>
              <w:ind w:firstLine="0"/>
              <w:jc w:val="left"/>
              <w:rPr>
                <w:highlight w:val="yellow"/>
              </w:rPr>
            </w:pPr>
            <w:r w:rsidRPr="00B162ED">
              <w:rPr>
                <w:color w:val="000000"/>
                <w:sz w:val="20"/>
                <w:highlight w:val="yellow"/>
              </w:rPr>
              <w:t>подписи и метаданные</w:t>
            </w:r>
          </w:p>
        </w:tc>
        <w:tc>
          <w:tcPr>
            <w:tcW w:w="3402" w:type="dxa"/>
            <w:vAlign w:val="center"/>
          </w:tcPr>
          <w:p w14:paraId="5D5E9DDE" w14:textId="77777777" w:rsidR="00C84B6B" w:rsidRPr="00B162ED" w:rsidRDefault="00B162ED">
            <w:pPr>
              <w:spacing w:line="240" w:lineRule="auto"/>
              <w:ind w:firstLine="0"/>
              <w:jc w:val="left"/>
              <w:rPr>
                <w:highlight w:val="yellow"/>
              </w:rPr>
            </w:pPr>
            <w:r w:rsidRPr="00B162ED">
              <w:rPr>
                <w:color w:val="000000"/>
                <w:sz w:val="20"/>
                <w:highlight w:val="yellow"/>
              </w:rPr>
              <w:t>вторичная иерархия</w:t>
            </w:r>
          </w:p>
        </w:tc>
      </w:tr>
      <w:tr w:rsidR="00C84B6B" w14:paraId="6241EC9E" w14:textId="77777777">
        <w:trPr>
          <w:jc w:val="center"/>
        </w:trPr>
        <w:tc>
          <w:tcPr>
            <w:tcW w:w="1701" w:type="dxa"/>
            <w:vAlign w:val="center"/>
          </w:tcPr>
          <w:p w14:paraId="212790CC" w14:textId="77777777" w:rsidR="00C84B6B" w:rsidRPr="00B162ED" w:rsidRDefault="00B162ED">
            <w:pPr>
              <w:spacing w:line="240" w:lineRule="auto"/>
              <w:ind w:firstLine="0"/>
              <w:jc w:val="left"/>
              <w:rPr>
                <w:highlight w:val="yellow"/>
              </w:rPr>
            </w:pPr>
            <w:r w:rsidRPr="00B162ED">
              <w:rPr>
                <w:color w:val="000000"/>
                <w:sz w:val="20"/>
                <w:highlight w:val="yellow"/>
              </w:rPr>
              <w:t>Акцент</w:t>
            </w:r>
          </w:p>
        </w:tc>
        <w:tc>
          <w:tcPr>
            <w:tcW w:w="1701" w:type="dxa"/>
            <w:shd w:val="clear" w:color="auto" w:fill="3498F5"/>
            <w:vAlign w:val="center"/>
          </w:tcPr>
          <w:p w14:paraId="05EA9D62" w14:textId="77777777" w:rsidR="00C84B6B" w:rsidRPr="00B162ED" w:rsidRDefault="00B162ED">
            <w:pPr>
              <w:spacing w:line="240" w:lineRule="auto"/>
              <w:ind w:firstLine="0"/>
              <w:jc w:val="left"/>
              <w:rPr>
                <w:highlight w:val="yellow"/>
              </w:rPr>
            </w:pPr>
            <w:r w:rsidRPr="00B162ED">
              <w:rPr>
                <w:b/>
                <w:color w:val="111111"/>
                <w:sz w:val="20"/>
                <w:highlight w:val="yellow"/>
              </w:rPr>
              <w:t>#3498F5</w:t>
            </w:r>
          </w:p>
        </w:tc>
        <w:tc>
          <w:tcPr>
            <w:tcW w:w="3402" w:type="dxa"/>
            <w:vAlign w:val="center"/>
          </w:tcPr>
          <w:p w14:paraId="14A45FB8" w14:textId="77777777" w:rsidR="00C84B6B" w:rsidRPr="00B162ED" w:rsidRDefault="00B162ED">
            <w:pPr>
              <w:spacing w:line="240" w:lineRule="auto"/>
              <w:ind w:firstLine="0"/>
              <w:jc w:val="left"/>
              <w:rPr>
                <w:highlight w:val="yellow"/>
              </w:rPr>
            </w:pPr>
            <w:r w:rsidRPr="00B162ED">
              <w:rPr>
                <w:color w:val="000000"/>
                <w:sz w:val="20"/>
                <w:highlight w:val="yellow"/>
              </w:rPr>
              <w:t>действия, активные состояния, прогресс</w:t>
            </w:r>
          </w:p>
        </w:tc>
        <w:tc>
          <w:tcPr>
            <w:tcW w:w="3402" w:type="dxa"/>
            <w:vAlign w:val="center"/>
          </w:tcPr>
          <w:p w14:paraId="00F8C248" w14:textId="77777777" w:rsidR="00C84B6B" w:rsidRDefault="00B162ED">
            <w:pPr>
              <w:spacing w:line="240" w:lineRule="auto"/>
              <w:ind w:firstLine="0"/>
              <w:jc w:val="left"/>
            </w:pPr>
            <w:r w:rsidRPr="00B162ED">
              <w:rPr>
                <w:color w:val="000000"/>
                <w:sz w:val="20"/>
                <w:highlight w:val="yellow"/>
              </w:rPr>
              <w:t>единственный основной акцент</w:t>
            </w:r>
          </w:p>
        </w:tc>
      </w:tr>
    </w:tbl>
    <w:p w14:paraId="161F468A" w14:textId="77777777" w:rsidR="00C84B6B" w:rsidRDefault="00B162ED">
      <w:pPr>
        <w:pStyle w:val="21"/>
      </w:pPr>
      <w:r>
        <w:lastRenderedPageBreak/>
        <w:t>2.7. Тон коммуникации</w:t>
      </w:r>
    </w:p>
    <w:p w14:paraId="48E1D29B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>28. Как приложение должно «разговаривать» с пользователем?</w:t>
      </w:r>
    </w:p>
    <w:p w14:paraId="1A59602C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t xml:space="preserve">Коммуникация должна быть короткой и конкретной. Используются действия и понятные существительные: </w:t>
      </w:r>
      <w:r w:rsidRPr="00B162ED">
        <w:rPr>
          <w:lang w:val="ru-RU"/>
        </w:rPr>
        <w:t>«Добавить книгу», «Открыть», «Слушать», «Остановить», «Настройки», «Скорость речи». Не следует использовать рекламные лозунги внутри функциональных экранов.</w:t>
      </w:r>
    </w:p>
    <w:p w14:paraId="71CB45FB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>29. Каким должен быть характер сообщений?</w:t>
      </w:r>
    </w:p>
    <w:p w14:paraId="1E48B1C3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t>Основной тон — нейтральный и спокойный. Ошибки сообщаются</w:t>
      </w:r>
      <w:r w:rsidRPr="00B162ED">
        <w:rPr>
          <w:lang w:val="ru-RU"/>
        </w:rPr>
        <w:t xml:space="preserve"> без эмоционального давления, а важные действия выделяются цветом или положением элемента, а не агрессивной анимацией.</w:t>
      </w:r>
    </w:p>
    <w:p w14:paraId="65D837D1" w14:textId="77777777" w:rsidR="00C84B6B" w:rsidRPr="00B162ED" w:rsidRDefault="00B162ED">
      <w:pPr>
        <w:pStyle w:val="21"/>
        <w:rPr>
          <w:lang w:val="ru-RU"/>
        </w:rPr>
      </w:pPr>
      <w:r w:rsidRPr="00B162ED">
        <w:rPr>
          <w:lang w:val="ru-RU"/>
        </w:rPr>
        <w:t>2.8. Носители фирменного стиля</w:t>
      </w:r>
    </w:p>
    <w:p w14:paraId="32E22CAF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>30. Где в первую очередь используется фирменный стиль?</w:t>
      </w:r>
    </w:p>
    <w:p w14:paraId="29D914A9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t>Приоритетными носителями являются: иконка приложени</w:t>
      </w:r>
      <w:r w:rsidRPr="00B162ED">
        <w:rPr>
          <w:lang w:val="ru-RU"/>
        </w:rPr>
        <w:t>я; экран библиотеки; карточка книги; экран чтения; панель управления озвучиванием; экран настроек; страницы презентации проекта и цифровые публикации.</w:t>
      </w:r>
    </w:p>
    <w:p w14:paraId="07FA5E21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>31. Какие печатные носители планируются?</w:t>
      </w:r>
    </w:p>
    <w:p w14:paraId="2AF9DD73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t xml:space="preserve">В рамках дальнейшего семестрового проекта фирменный стиль </w:t>
      </w:r>
      <w:r w:rsidRPr="00B162ED">
        <w:rPr>
          <w:lang w:val="ru-RU"/>
        </w:rPr>
        <w:t>должен быть адаптируем для печатного листа-презентации, небольшого плаката или информационной карточки проекта. Печатные носители не должны требовать отдельного визуального языка.</w:t>
      </w:r>
    </w:p>
    <w:p w14:paraId="4EB146DD" w14:textId="77777777" w:rsidR="00C84B6B" w:rsidRPr="00B162ED" w:rsidRDefault="00B162ED">
      <w:pPr>
        <w:pStyle w:val="21"/>
        <w:rPr>
          <w:lang w:val="ru-RU"/>
        </w:rPr>
      </w:pPr>
      <w:r w:rsidRPr="00B162ED">
        <w:rPr>
          <w:lang w:val="ru-RU"/>
        </w:rPr>
        <w:t>2.9. Ограничения и пожелания</w:t>
      </w:r>
    </w:p>
    <w:p w14:paraId="01F86E12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>32. Какие требования являются обязательными?</w:t>
      </w:r>
    </w:p>
    <w:p w14:paraId="32A35D97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t>Об</w:t>
      </w:r>
      <w:r w:rsidRPr="00B162ED">
        <w:rPr>
          <w:lang w:val="ru-RU"/>
        </w:rPr>
        <w:t>язательны тёмная основа, минималистичная композиция, единая система типографики и иконок, высокая читаемость и единый акцентный цвет. Визуальный язык должен быть применим и к интерфейсу мобильного приложения, и к презентационным материалам.</w:t>
      </w:r>
    </w:p>
    <w:p w14:paraId="404A3469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>33. Какие ошибк</w:t>
      </w:r>
      <w:r w:rsidRPr="00B162ED">
        <w:rPr>
          <w:lang w:val="ru-RU"/>
        </w:rPr>
        <w:t>и особенно критичны?</w:t>
      </w:r>
    </w:p>
    <w:p w14:paraId="79C986B8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t>Критичными считаются потеря читаемости текста, слабая иерархия, неодинаковая стилистика компонентов, слишком большое количество акцентных цветов, визуальный шум и решения, которые делают управление книгой менее очевидным.</w:t>
      </w:r>
    </w:p>
    <w:p w14:paraId="4342343C" w14:textId="77777777" w:rsidR="00C84B6B" w:rsidRPr="00B162ED" w:rsidRDefault="00B162ED">
      <w:pPr>
        <w:pStyle w:val="21"/>
        <w:rPr>
          <w:lang w:val="ru-RU"/>
        </w:rPr>
      </w:pPr>
      <w:r w:rsidRPr="00B162ED">
        <w:rPr>
          <w:lang w:val="ru-RU"/>
        </w:rPr>
        <w:lastRenderedPageBreak/>
        <w:t>2.10. Перспек</w:t>
      </w:r>
      <w:r w:rsidRPr="00B162ED">
        <w:rPr>
          <w:lang w:val="ru-RU"/>
        </w:rPr>
        <w:t>тива развития</w:t>
      </w:r>
    </w:p>
    <w:p w14:paraId="5DDAB125" w14:textId="77777777" w:rsidR="00C84B6B" w:rsidRPr="00B162ED" w:rsidRDefault="00B162ED">
      <w:pPr>
        <w:pStyle w:val="Question"/>
        <w:rPr>
          <w:lang w:val="ru-RU"/>
        </w:rPr>
      </w:pPr>
      <w:r w:rsidRPr="00B162ED">
        <w:rPr>
          <w:lang w:val="ru-RU"/>
        </w:rPr>
        <w:t>34. Должен ли стиль быть гибким?</w:t>
      </w:r>
    </w:p>
    <w:p w14:paraId="29CABFFE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t>Да. Система должна допускать добавление новых функций и экранов без пересмотра базовых правил. Новые элементы должны строиться из уже определённых цветов, типографики, сетки, иконографики и компонентов.</w:t>
      </w:r>
    </w:p>
    <w:p>
      <w:pPr>
        <w:pStyle w:val="21"/>
      </w:pPr>
      <w:r>
        <w:rPr>
          <w:rFonts w:ascii="Times New Roman" w:hAnsi="Times New Roman"/>
          <w:b/>
          <w:sz w:val="28"/>
        </w:rPr>
        <w:t>2.11. Исследовательское обоснование решений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Исследование выполнено для частей брифа, где появляются утверждения о пользователях, конкурентной среде и визуальном языке. Использованы анализ карточек приложений и их функций в Google Play и на официальном сайте FBReader, визуальный аудит значков и интерфейсных приёмов аналогов, сопоставление сценариев чтения и озвучивания, а также сверка цифровых правил с рекомендациями Android и Material 3. Это позволяет отделить фактические данные от рабочих дизайнерских гипотез.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Аналог</w:t>
            </w:r>
          </w:p>
        </w:tc>
        <w:tc>
          <w:tcPr>
            <w:tcW w:type="dxa" w:w="2480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Факты исследования</w:t>
            </w:r>
          </w:p>
        </w:tc>
        <w:tc>
          <w:tcPr>
            <w:tcW w:type="dxa" w:w="2480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Наблюдение по визуальному коду</w:t>
            </w:r>
          </w:p>
        </w:tc>
        <w:tc>
          <w:tcPr>
            <w:tcW w:type="dxa" w:w="2480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Вывод для BookReader</w:t>
            </w:r>
          </w:p>
        </w:tc>
      </w:tr>
      <w:tr>
        <w:tc>
          <w:tcPr>
            <w:tcW w:type="dxa" w:w="24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ReadEra</w:t>
            </w:r>
          </w:p>
        </w:tc>
        <w:tc>
          <w:tcPr>
            <w:tcW w:type="dxa" w:w="24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50 млн+ установок; 1,58 млн отзывов; FB2, EPUB, PDF и др.; библиотека и настройки; в актуальном описании отмечено улучшение TTS.</w:t>
            </w:r>
          </w:p>
        </w:tc>
        <w:tc>
          <w:tcPr>
            <w:tcW w:type="dxa" w:w="24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Библиотека и мультформатность; буквальная книга/закладка.</w:t>
            </w:r>
          </w:p>
        </w:tc>
        <w:tc>
          <w:tcPr>
            <w:tcW w:type="dxa" w:w="24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Не копировать категорийный знак; сделать акцент на связке чтение + слушание. [1]</w:t>
            </w:r>
          </w:p>
        </w:tc>
      </w:tr>
      <w:tr>
        <w:tc>
          <w:tcPr>
            <w:tcW w:type="dxa" w:w="24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FBReader</w:t>
            </w:r>
          </w:p>
        </w:tc>
        <w:tc>
          <w:tcPr>
            <w:tcW w:type="dxa" w:w="24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Поддерживает FB2 и другие форматы; Premium включает чтение вслух текстовых форматов; стабильная Android-версия 3.8.32 опубликована 03.08.2026.</w:t>
            </w:r>
          </w:p>
        </w:tc>
        <w:tc>
          <w:tcPr>
            <w:tcW w:type="dxa" w:w="24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Функциональный ридер; прямой образ книги.</w:t>
            </w:r>
          </w:p>
        </w:tc>
        <w:tc>
          <w:tcPr>
            <w:tcW w:type="dxa" w:w="24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TTS не уникален; важны простота сценария и собственный графический код. [2]</w:t>
            </w:r>
          </w:p>
        </w:tc>
      </w:tr>
      <w:tr>
        <w:tc>
          <w:tcPr>
            <w:tcW w:type="dxa" w:w="24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Moon+ Reader</w:t>
            </w:r>
          </w:p>
        </w:tc>
        <w:tc>
          <w:tcPr>
            <w:tcW w:type="dxa" w:w="24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10 млн+ установок; 269 тыс. отзывов; множество форматов, 10+ тем и большое число настраиваемых действий.</w:t>
            </w:r>
          </w:p>
        </w:tc>
        <w:tc>
          <w:tcPr>
            <w:tcW w:type="dxa" w:w="24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Высокая насыщенность функциями; открытая книга и луна.</w:t>
            </w:r>
          </w:p>
        </w:tc>
        <w:tc>
          <w:tcPr>
            <w:tcW w:type="dxa" w:w="24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Не конкурировать визуальной и функциональной перегруженностью. [3]</w:t>
            </w:r>
          </w:p>
        </w:tc>
      </w:tr>
      <w:tr>
        <w:tc>
          <w:tcPr>
            <w:tcW w:type="dxa" w:w="24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PocketBook Reader</w:t>
            </w:r>
          </w:p>
        </w:tc>
        <w:tc>
          <w:tcPr>
            <w:tcW w:type="dxa" w:w="24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10 млн+ установок; 102 тыс. отзывов; 26 форматов; TTS, синхронизация, облако, заметки и библиотека.</w:t>
            </w:r>
          </w:p>
        </w:tc>
        <w:tc>
          <w:tcPr>
            <w:tcW w:type="dxa" w:w="24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Сильный охват: книги, облако, магазин; группа книг.</w:t>
            </w:r>
          </w:p>
        </w:tc>
        <w:tc>
          <w:tcPr>
            <w:tcW w:type="dxa" w:w="24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Позиционировать BookReader как более узкий и спокойный инструмент. [4]</w:t>
            </w:r>
          </w:p>
        </w:tc>
      </w:tr>
      <w:tr>
        <w:tc>
          <w:tcPr>
            <w:tcW w:type="dxa" w:w="24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Kindle</w:t>
            </w:r>
          </w:p>
        </w:tc>
        <w:tc>
          <w:tcPr>
            <w:tcW w:type="dxa" w:w="24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100 млн+ установок; 4,8 млн отзывов; большой каталог, настройка текста, прогресс и сервисные функции.</w:t>
            </w:r>
          </w:p>
        </w:tc>
        <w:tc>
          <w:tcPr>
            <w:tcW w:type="dxa" w:w="24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Сильный экосистемный бренд.</w:t>
            </w:r>
          </w:p>
        </w:tc>
        <w:tc>
          <w:tcPr>
            <w:tcW w:type="dxa" w:w="24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Не конкурировать с экосистемой контента; строиться вокруг чтения/слушания. [5]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Исследование целевой аудитории. По данным Pew Research Center, опубликованным 08.04.2026, среди взрослых 18–29 лет 41% сообщили о чтении электронных книг за последние 12 месяцев и 32% — о прослушивании аудиокниг; для группы 30–49 лет показатели составили 33% и 33%. Исследование проведено в США, поэтому оно используется только как общий ориентир и не переносится напрямую на российский рынок [6].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Наблюдение по пользовательскому поведению дополнено отзывами ReadEra: пользователи описывают использование приложения и для чтения, и для прослушивания, когда заняты другими делами. Это поддерживает гипотезу о ценности быстрого переключения между чтением и TTS, но одновременно подтверждает, что сама функция TTS уже присутствует у конкурентов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Исследование визуального языка. В значках и описаниях аналогов повторяются буквальные метафоры чтения: открытая книга, закладка, группа книг, а у части продуктов — дополнительные образы вроде луны [1–5]. Поэтому ограничение на клише «книга + наушники» и направление «текст → звук» являются выводом визуального анализа категории.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Исследование цифровых правил. Android рекомендует использовать явную типографическую иерархию и достаточный контраст, а Material 3 даёт системную шкалу форм и показывает связь формы с иерархией и брендингом [7]. Поэтому в ТЗ закреплены проверяемые требования к читаемости, контрасту, иерархии и последовательности форм.</w:t>
      </w:r>
    </w:p>
    <w:p>
      <w:pPr>
        <w:pStyle w:val="21"/>
      </w:pPr>
      <w:r>
        <w:rPr>
          <w:rFonts w:ascii="Times New Roman" w:hAnsi="Times New Roman"/>
          <w:b/>
          <w:sz w:val="28"/>
        </w:rPr>
        <w:t>Связь исследования с решениями брифа и ТЗ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E6EED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Пункт</w:t>
            </w:r>
          </w:p>
        </w:tc>
        <w:tc>
          <w:tcPr>
            <w:tcW w:type="dxa" w:w="3307"/>
            <w:shd w:fill="E6EED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Основание</w:t>
            </w:r>
          </w:p>
        </w:tc>
        <w:tc>
          <w:tcPr>
            <w:tcW w:type="dxa" w:w="3307"/>
            <w:shd w:fill="E6EED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Итоговое решение</w:t>
            </w:r>
          </w:p>
        </w:tc>
      </w:tr>
      <w:tr>
        <w:tc>
          <w:tcPr>
            <w:tcW w:type="dxa" w:w="3307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Целевая аудитория</w:t>
            </w:r>
          </w:p>
        </w:tc>
        <w:tc>
          <w:tcPr>
            <w:tcW w:type="dxa" w:w="3307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Внешнее исследование + анализ сценария</w:t>
            </w:r>
          </w:p>
        </w:tc>
        <w:tc>
          <w:tcPr>
            <w:tcW w:type="dxa" w:w="3307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18–49 лет — рабочая гипотеза; акцент на совмещении чтения и слушания.</w:t>
            </w:r>
          </w:p>
        </w:tc>
      </w:tr>
      <w:tr>
        <w:tc>
          <w:tcPr>
            <w:tcW w:type="dxa" w:w="3307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Конкуренты</w:t>
            </w:r>
          </w:p>
        </w:tc>
        <w:tc>
          <w:tcPr>
            <w:tcW w:type="dxa" w:w="3307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Анализ пяти реальных аналогов</w:t>
            </w:r>
          </w:p>
        </w:tc>
        <w:tc>
          <w:tcPr>
            <w:tcW w:type="dxa" w:w="3307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Зафиксированы конкуренты, насыщенность категории и отсутствие уникальности TTS.</w:t>
            </w:r>
          </w:p>
        </w:tc>
      </w:tr>
      <w:tr>
        <w:tc>
          <w:tcPr>
            <w:tcW w:type="dxa" w:w="3307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Визуальный образ</w:t>
            </w:r>
          </w:p>
        </w:tc>
        <w:tc>
          <w:tcPr>
            <w:tcW w:type="dxa" w:w="3307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Визуальный аудит аналогов</w:t>
            </w:r>
          </w:p>
        </w:tc>
        <w:tc>
          <w:tcPr>
            <w:tcW w:type="dxa" w:w="3307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Отказ от клише «книга + наушники»; направление «текст → звук».</w:t>
            </w:r>
          </w:p>
        </w:tc>
      </w:tr>
      <w:tr>
        <w:tc>
          <w:tcPr>
            <w:tcW w:type="dxa" w:w="3307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Цвет и типографика</w:t>
            </w:r>
          </w:p>
        </w:tc>
        <w:tc>
          <w:tcPr>
            <w:tcW w:type="dxa" w:w="3307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Визуальный аудит + Android/Material</w:t>
            </w:r>
          </w:p>
        </w:tc>
        <w:tc>
          <w:tcPr>
            <w:tcW w:type="dxa" w:w="3307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Палитра — рабочая гипотеза; обязательны контраст и иерархия.</w:t>
            </w:r>
          </w:p>
        </w:tc>
      </w:tr>
      <w:tr>
        <w:tc>
          <w:tcPr>
            <w:tcW w:type="dxa" w:w="3307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Позиционирование</w:t>
            </w:r>
          </w:p>
        </w:tc>
        <w:tc>
          <w:tcPr>
            <w:tcW w:type="dxa" w:w="3307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Сопоставление функций и визуального языка</w:t>
            </w:r>
          </w:p>
        </w:tc>
        <w:tc>
          <w:tcPr>
            <w:tcW w:type="dxa" w:w="3307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19"/>
              </w:rPr>
              <w:t>Спокойный инструмент с коротким базовым сценарием.</w:t>
            </w:r>
          </w:p>
        </w:tc>
      </w:tr>
    </w:tbl>
    <w:p>
      <w:pPr>
        <w:pStyle w:val="21"/>
      </w:pPr>
      <w:r>
        <w:rPr>
          <w:rFonts w:ascii="Times New Roman" w:hAnsi="Times New Roman"/>
          <w:b/>
          <w:sz w:val="28"/>
        </w:rPr>
        <w:t>Источники исследования</w:t>
      </w:r>
    </w:p>
    <w:p>
      <w:pPr>
        <w:spacing w:line="240" w:lineRule="auto"/>
        <w:ind w:firstLine="0"/>
        <w:jc w:val="left"/>
      </w:pPr>
      <w:r>
        <w:rPr>
          <w:rFonts w:ascii="Times New Roman" w:hAnsi="Times New Roman"/>
          <w:sz w:val="20"/>
        </w:rPr>
        <w:t>[1] Google Play. ReadEra — читалка книг fb2 pdf epub. https://play.google.com/store/apps/details?id=org.readera (доступ: 05.10.2026).</w:t>
      </w:r>
    </w:p>
    <w:p>
      <w:pPr>
        <w:spacing w:line="240" w:lineRule="auto"/>
        <w:ind w:firstLine="0"/>
        <w:jc w:val="left"/>
      </w:pPr>
      <w:r>
        <w:rPr>
          <w:rFonts w:ascii="Times New Roman" w:hAnsi="Times New Roman"/>
          <w:sz w:val="20"/>
        </w:rPr>
        <w:t>[2] FBReader. Для Android — официальная страница приложения. https://fbreader.org/ru/android (доступ: 05.10.2026).</w:t>
      </w:r>
    </w:p>
    <w:p>
      <w:pPr>
        <w:spacing w:line="240" w:lineRule="auto"/>
        <w:ind w:firstLine="0"/>
        <w:jc w:val="left"/>
      </w:pPr>
      <w:r>
        <w:rPr>
          <w:rFonts w:ascii="Times New Roman" w:hAnsi="Times New Roman"/>
          <w:sz w:val="20"/>
        </w:rPr>
        <w:t>[3] Google Play. Moon+ Reader. https://play.google.com/store/apps/details?id=com.flyersoft.moonreader (доступ: 05.10.2026).</w:t>
      </w:r>
    </w:p>
    <w:p>
      <w:pPr>
        <w:spacing w:line="240" w:lineRule="auto"/>
        <w:ind w:firstLine="0"/>
        <w:jc w:val="left"/>
      </w:pPr>
      <w:r>
        <w:rPr>
          <w:rFonts w:ascii="Times New Roman" w:hAnsi="Times New Roman"/>
          <w:sz w:val="20"/>
        </w:rPr>
        <w:t>[4] Google Play. PocketBook reader — EPUB, PDF. https://play.google.com/store/apps/details?id=com.obreey.reader (доступ: 05.10.2026).</w:t>
      </w:r>
    </w:p>
    <w:p>
      <w:pPr>
        <w:spacing w:line="240" w:lineRule="auto"/>
        <w:ind w:firstLine="0"/>
        <w:jc w:val="left"/>
      </w:pPr>
      <w:r>
        <w:rPr>
          <w:rFonts w:ascii="Times New Roman" w:hAnsi="Times New Roman"/>
          <w:sz w:val="20"/>
        </w:rPr>
        <w:t>[5] Google Play. Amazon Kindle: Reading App. https://play.google.com/store/apps/details?id=com.amazon.kindle (доступ: 05.10.2026).</w:t>
      </w:r>
    </w:p>
    <w:p>
      <w:pPr>
        <w:spacing w:line="240" w:lineRule="auto"/>
        <w:ind w:firstLine="0"/>
        <w:jc w:val="left"/>
      </w:pPr>
      <w:r>
        <w:rPr>
          <w:rFonts w:ascii="Times New Roman" w:hAnsi="Times New Roman"/>
          <w:sz w:val="20"/>
        </w:rPr>
        <w:t>[6] Pew Research Center. Book reading habits in the U.S. vary by education, age and other factors. 08.04.2026. https://www.pewresearch.org/chart/book-reading-habits-in-the-u-s-vary-by-education-age-and-other-factors/ (доступ: 05.10.2026).</w:t>
      </w:r>
    </w:p>
    <w:p>
      <w:pPr>
        <w:spacing w:line="240" w:lineRule="auto"/>
        <w:ind w:firstLine="0"/>
        <w:jc w:val="left"/>
      </w:pPr>
      <w:r>
        <w:rPr>
          <w:rFonts w:ascii="Times New Roman" w:hAnsi="Times New Roman"/>
          <w:sz w:val="20"/>
        </w:rPr>
        <w:t>[7] Android Developers. Material Design 3 и Accessibility. https://developer.android.com/codelabs/m3-design-theming и https://developer.android.com/design/ui/mobile/guides/foundations/accessibility (доступ: 05.10.2026).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Принцип работы с отмеченными преподавателем пунктами: фактические сведения отделены от дизайнерских гипотез. Там, где ответ подтверждается внешним источником, приведено основание; там, где речь идёт о будущем графическом решении, оно обозначено как проектная гипотеза и связано с результатом анализа. Это позволяет не выдавать предположение за исследовательский факт и одновременно сохранить конкретность брифа.</w:t>
      </w:r>
    </w:p>
    <w:p w14:paraId="62344E29" w14:textId="77777777" w:rsidR="00C84B6B" w:rsidRPr="00B162ED" w:rsidRDefault="00B162ED">
      <w:pPr>
        <w:pStyle w:val="1"/>
        <w:rPr>
          <w:lang w:val="ru-RU"/>
        </w:rPr>
      </w:pPr>
      <w:r w:rsidRPr="00B162ED">
        <w:rPr>
          <w:lang w:val="ru-RU"/>
        </w:rPr>
        <w:t>3. Тех</w:t>
      </w:r>
      <w:r w:rsidRPr="00B162ED">
        <w:rPr>
          <w:lang w:val="ru-RU"/>
        </w:rPr>
        <w:t>ническое задание</w:t>
      </w:r>
    </w:p>
    <w:p w14:paraId="0BA76166" w14:textId="77777777" w:rsidR="00C84B6B" w:rsidRPr="00B162ED" w:rsidRDefault="00B162ED">
      <w:pPr>
        <w:pStyle w:val="21"/>
        <w:rPr>
          <w:lang w:val="ru-RU"/>
        </w:rPr>
      </w:pPr>
      <w:r w:rsidRPr="00B162ED">
        <w:rPr>
          <w:lang w:val="ru-RU"/>
        </w:rPr>
        <w:t>3.1. Цель проекта</w:t>
      </w:r>
    </w:p>
    <w:p w14:paraId="2F504C1D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t xml:space="preserve">Разработать цельную визуальную систему </w:t>
      </w:r>
      <w:r>
        <w:t>BookReader</w:t>
      </w:r>
      <w:r w:rsidRPr="00B162ED">
        <w:rPr>
          <w:lang w:val="ru-RU"/>
        </w:rPr>
        <w:t xml:space="preserve"> для мобильного приложения чтения электронных книг с синтезом речи. Система должна обеспечить узнаваемый образ проекта и единое визуальное поведение на основных цифровых и </w:t>
      </w:r>
      <w:r w:rsidRPr="00B162ED">
        <w:rPr>
          <w:lang w:val="ru-RU"/>
        </w:rPr>
        <w:t>презентационных носителях.</w:t>
      </w:r>
    </w:p>
    <w:p w14:paraId="3684C802" w14:textId="77777777" w:rsidR="00C84B6B" w:rsidRPr="00B162ED" w:rsidRDefault="00B162ED">
      <w:pPr>
        <w:pStyle w:val="21"/>
        <w:rPr>
          <w:lang w:val="ru-RU"/>
        </w:rPr>
      </w:pPr>
      <w:r w:rsidRPr="00B162ED">
        <w:rPr>
          <w:lang w:val="ru-RU"/>
        </w:rPr>
        <w:t>3.2. Задачи дизайна</w:t>
      </w:r>
    </w:p>
    <w:p w14:paraId="1EF9B58B" w14:textId="77777777" w:rsidR="00C84B6B" w:rsidRPr="00B162ED" w:rsidRDefault="00B162ED">
      <w:pPr>
        <w:ind w:left="340" w:hanging="340"/>
        <w:rPr>
          <w:lang w:val="ru-RU"/>
        </w:rPr>
      </w:pPr>
      <w:r w:rsidRPr="00B162ED">
        <w:rPr>
          <w:lang w:val="ru-RU"/>
        </w:rPr>
        <w:t>• Разработать направление логотипа и знак проекта.</w:t>
      </w:r>
    </w:p>
    <w:p w14:paraId="6CB64D8A" w14:textId="77777777" w:rsidR="00C84B6B" w:rsidRPr="00B162ED" w:rsidRDefault="00B162ED">
      <w:pPr>
        <w:ind w:left="340" w:hanging="340"/>
        <w:rPr>
          <w:lang w:val="ru-RU"/>
        </w:rPr>
      </w:pPr>
      <w:r w:rsidRPr="00B162ED">
        <w:rPr>
          <w:lang w:val="ru-RU"/>
        </w:rPr>
        <w:t>• Разработать иконку мобильного приложения на основе утверждённого графического принципа.</w:t>
      </w:r>
    </w:p>
    <w:p w14:paraId="28C9A23E" w14:textId="77777777" w:rsidR="00C84B6B" w:rsidRPr="00B162ED" w:rsidRDefault="00B162ED">
      <w:pPr>
        <w:ind w:left="340" w:hanging="340"/>
        <w:rPr>
          <w:lang w:val="ru-RU"/>
        </w:rPr>
      </w:pPr>
      <w:r w:rsidRPr="00B162ED">
        <w:rPr>
          <w:lang w:val="ru-RU"/>
        </w:rPr>
        <w:t>• Зафиксировать основную и акцентную цветовую систему.</w:t>
      </w:r>
    </w:p>
    <w:p w14:paraId="5A61E8C8" w14:textId="77777777" w:rsidR="00C84B6B" w:rsidRPr="00B162ED" w:rsidRDefault="00B162ED">
      <w:pPr>
        <w:ind w:left="340" w:hanging="340"/>
        <w:rPr>
          <w:lang w:val="ru-RU"/>
        </w:rPr>
      </w:pPr>
      <w:r w:rsidRPr="00B162ED">
        <w:rPr>
          <w:lang w:val="ru-RU"/>
        </w:rPr>
        <w:t xml:space="preserve">• </w:t>
      </w:r>
      <w:r w:rsidRPr="00B162ED">
        <w:rPr>
          <w:lang w:val="ru-RU"/>
        </w:rPr>
        <w:t>Подобрать иерархию типографики для интерфейса и коммуникационных материалов.</w:t>
      </w:r>
    </w:p>
    <w:p w14:paraId="792C2CB3" w14:textId="77777777" w:rsidR="00C84B6B" w:rsidRPr="00B162ED" w:rsidRDefault="00B162ED">
      <w:pPr>
        <w:ind w:left="340" w:hanging="340"/>
        <w:rPr>
          <w:lang w:val="ru-RU"/>
        </w:rPr>
      </w:pPr>
      <w:r w:rsidRPr="00B162ED">
        <w:rPr>
          <w:lang w:val="ru-RU"/>
        </w:rPr>
        <w:t>• Сформировать систему иконок и повторяемых графических элементов.</w:t>
      </w:r>
    </w:p>
    <w:p w14:paraId="2EBBCC62" w14:textId="77777777" w:rsidR="00C84B6B" w:rsidRPr="00B162ED" w:rsidRDefault="00B162ED">
      <w:pPr>
        <w:ind w:left="340" w:hanging="340"/>
        <w:rPr>
          <w:lang w:val="ru-RU"/>
        </w:rPr>
      </w:pPr>
      <w:r w:rsidRPr="00B162ED">
        <w:rPr>
          <w:lang w:val="ru-RU"/>
        </w:rPr>
        <w:t>• Разработать визуальные правила для библиотеки, карточки книги, чтения и настроек.</w:t>
      </w:r>
    </w:p>
    <w:p w14:paraId="759CA118" w14:textId="77777777" w:rsidR="00C84B6B" w:rsidRPr="00B162ED" w:rsidRDefault="00B162ED">
      <w:pPr>
        <w:ind w:left="340" w:hanging="340"/>
        <w:rPr>
          <w:lang w:val="ru-RU"/>
        </w:rPr>
      </w:pPr>
      <w:r w:rsidRPr="00B162ED">
        <w:rPr>
          <w:lang w:val="ru-RU"/>
        </w:rPr>
        <w:t>• Подготовить решения для ци</w:t>
      </w:r>
      <w:r w:rsidRPr="00B162ED">
        <w:rPr>
          <w:lang w:val="ru-RU"/>
        </w:rPr>
        <w:t>фровых носителей и минимум одного печатного носителя.</w:t>
      </w:r>
    </w:p>
    <w:p w14:paraId="14DCF93A" w14:textId="77777777" w:rsidR="00C84B6B" w:rsidRPr="00B162ED" w:rsidRDefault="00B162ED">
      <w:pPr>
        <w:ind w:left="340" w:hanging="340"/>
        <w:rPr>
          <w:lang w:val="ru-RU"/>
        </w:rPr>
      </w:pPr>
      <w:r w:rsidRPr="00B162ED">
        <w:rPr>
          <w:lang w:val="ru-RU"/>
        </w:rPr>
        <w:t>• Сформировать набор правил, который можно перенести в итоговый брендбук.</w:t>
      </w:r>
    </w:p>
    <w:p w14:paraId="7C51E1EF" w14:textId="77777777" w:rsidR="00C84B6B" w:rsidRPr="00B162ED" w:rsidRDefault="00B162ED">
      <w:pPr>
        <w:pStyle w:val="21"/>
        <w:rPr>
          <w:lang w:val="ru-RU"/>
        </w:rPr>
      </w:pPr>
      <w:r w:rsidRPr="00B162ED">
        <w:rPr>
          <w:lang w:val="ru-RU"/>
        </w:rPr>
        <w:t>3.3. Описание целевой аудитории</w:t>
      </w:r>
    </w:p>
    <w:p w14:paraId="6C55930B" w14:textId="77777777" w:rsidR="00C84B6B" w:rsidRPr="00B162ED" w:rsidRDefault="00B162ED">
      <w:pPr>
        <w:rPr>
          <w:lang w:val="ru-RU"/>
        </w:rPr>
      </w:pPr>
      <w:r>
        <w:rPr>
          <w:rFonts w:ascii="Times New Roman" w:hAnsi="Times New Roman"/>
          <w:sz w:val="28"/>
        </w:rPr>
        <w:t>Целевая аудитория — пользователи Android, регулярно читающие электронные книги и использующие синтез речи как дополнительный способ потребления текста. Возраст 18–49 лет указан как рабочая исследовательская гипотеза, а не как установленная граница; дальнейшее уточнение аудитории предполагает локальное пользовательское исследование. Пользователь ожидает быстрых действий, визуального порядка и комфортного длительного чтения [6].</w:t>
      </w:r>
    </w:p>
    <w:p w14:paraId="29F70BB4" w14:textId="77777777" w:rsidR="00C84B6B" w:rsidRPr="00B162ED" w:rsidRDefault="00B162ED">
      <w:pPr>
        <w:pStyle w:val="21"/>
        <w:rPr>
          <w:lang w:val="ru-RU"/>
        </w:rPr>
      </w:pPr>
      <w:r w:rsidRPr="00B162ED">
        <w:rPr>
          <w:lang w:val="ru-RU"/>
        </w:rPr>
        <w:t>3.4. Позиционирование бренда</w:t>
      </w:r>
    </w:p>
    <w:p w14:paraId="0588B1DD" w14:textId="77777777" w:rsidR="00C84B6B" w:rsidRPr="00B162ED" w:rsidRDefault="00B162ED">
      <w:pPr>
        <w:rPr>
          <w:lang w:val="ru-RU"/>
        </w:rPr>
      </w:pPr>
      <w:r>
        <w:rPr>
          <w:rFonts w:ascii="Times New Roman" w:hAnsi="Times New Roman"/>
          <w:sz w:val="28"/>
        </w:rPr>
        <w:t>BookReader — спокойный и технологичный инструмент для тех, кто хочет хранить, читать и слушать электронные книги в одном месте. Такое позиционирование выведено из сопоставления функций и визуального языка исследованных аналогов: BookReader не конкурирует с ними количеством форматов, облачных сервисов или второстепенных функций, а концентрируется на связном сценарии чтения и прослушивания [1–5].</w:t>
      </w:r>
    </w:p>
    <w:p w14:paraId="681C2AF9" w14:textId="77777777" w:rsidR="00C84B6B" w:rsidRPr="00B162ED" w:rsidRDefault="00B162ED">
      <w:pPr>
        <w:pStyle w:val="21"/>
        <w:rPr>
          <w:lang w:val="ru-RU"/>
        </w:rPr>
      </w:pPr>
      <w:r w:rsidRPr="00B162ED">
        <w:rPr>
          <w:lang w:val="ru-RU"/>
        </w:rPr>
        <w:t>3.5. Требования к визуальному образу</w:t>
      </w:r>
    </w:p>
    <w:p w14:paraId="1BA97B6F" w14:textId="77777777" w:rsidR="00C84B6B" w:rsidRPr="00B162ED" w:rsidRDefault="00B162ED">
      <w:pPr>
        <w:ind w:left="340" w:hanging="340"/>
        <w:rPr>
          <w:lang w:val="ru-RU"/>
        </w:rPr>
      </w:pPr>
      <w:r w:rsidRPr="00B162ED">
        <w:rPr>
          <w:lang w:val="ru-RU"/>
        </w:rPr>
        <w:t>• Основа — тёмная нейтральная палитра с ограниченным количеством цветов.</w:t>
      </w:r>
    </w:p>
    <w:p w14:paraId="4FF11728" w14:textId="77777777" w:rsidR="00C84B6B" w:rsidRPr="00B162ED" w:rsidRDefault="00B162ED">
      <w:pPr>
        <w:ind w:left="340" w:hanging="340"/>
        <w:rPr>
          <w:lang w:val="ru-RU"/>
        </w:rPr>
      </w:pPr>
      <w:r w:rsidRPr="00B162ED">
        <w:rPr>
          <w:lang w:val="ru-RU"/>
        </w:rPr>
        <w:t xml:space="preserve">• Акцент — один основной синий цвет для действий и </w:t>
      </w:r>
      <w:r w:rsidRPr="00B162ED">
        <w:rPr>
          <w:lang w:val="ru-RU"/>
        </w:rPr>
        <w:t>активных состояний.</w:t>
      </w:r>
    </w:p>
    <w:p w14:paraId="6F123E75" w14:textId="77777777" w:rsidR="00C84B6B" w:rsidRPr="00B162ED" w:rsidRDefault="00B162ED">
      <w:pPr>
        <w:ind w:left="340" w:hanging="340"/>
        <w:rPr>
          <w:lang w:val="ru-RU"/>
        </w:rPr>
      </w:pPr>
      <w:r w:rsidRPr="00B162ED">
        <w:rPr>
          <w:lang w:val="ru-RU"/>
        </w:rPr>
        <w:t>• Типографика — нейтральная, хорошо читаемая, с устойчивой иерархией.</w:t>
      </w:r>
    </w:p>
    <w:p w14:paraId="29F3020C" w14:textId="77777777" w:rsidR="00C84B6B" w:rsidRPr="00B162ED" w:rsidRDefault="00B162ED">
      <w:pPr>
        <w:ind w:left="340" w:hanging="340"/>
        <w:rPr>
          <w:lang w:val="ru-RU"/>
        </w:rPr>
      </w:pPr>
      <w:r w:rsidRPr="00B162ED">
        <w:rPr>
          <w:lang w:val="ru-RU"/>
        </w:rPr>
        <w:t>• Иконография — единый линейный стиль без смешения разных визуальных систем.</w:t>
      </w:r>
    </w:p>
    <w:p w14:paraId="6AA23D6E" w14:textId="77777777" w:rsidR="00C84B6B" w:rsidRPr="00B162ED" w:rsidRDefault="00B162ED">
      <w:pPr>
        <w:ind w:left="340" w:hanging="340"/>
        <w:rPr>
          <w:lang w:val="ru-RU"/>
        </w:rPr>
      </w:pPr>
      <w:r w:rsidRPr="00B162ED">
        <w:rPr>
          <w:lang w:val="ru-RU"/>
        </w:rPr>
        <w:t>• Композиция — достаточное свободное пространство, понятная иерархия, отсутствие визуальн</w:t>
      </w:r>
      <w:r w:rsidRPr="00B162ED">
        <w:rPr>
          <w:lang w:val="ru-RU"/>
        </w:rPr>
        <w:t>ого шума.</w:t>
      </w:r>
    </w:p>
    <w:p w14:paraId="6D1B9234" w14:textId="77777777" w:rsidR="00C84B6B" w:rsidRPr="00B162ED" w:rsidRDefault="00B162ED">
      <w:pPr>
        <w:ind w:left="340" w:hanging="340"/>
        <w:rPr>
          <w:lang w:val="ru-RU"/>
        </w:rPr>
      </w:pPr>
      <w:r w:rsidRPr="00B162ED">
        <w:rPr>
          <w:lang w:val="ru-RU"/>
        </w:rPr>
        <w:t>• Карточки и панели — простые геометрические формы, умеренное скругление, без тяжёлых теней.</w:t>
      </w:r>
    </w:p>
    <w:p w14:paraId="55C4CEA6" w14:textId="77777777" w:rsidR="00C84B6B" w:rsidRPr="00B162ED" w:rsidRDefault="00B162ED">
      <w:pPr>
        <w:ind w:left="340" w:hanging="340"/>
        <w:rPr>
          <w:lang w:val="ru-RU"/>
        </w:rPr>
      </w:pPr>
      <w:r w:rsidRPr="00B162ED">
        <w:rPr>
          <w:lang w:val="ru-RU"/>
        </w:rPr>
        <w:t>• Изображения — прежде всего обложки книг; декоративные изображения допускаются только при наличии функции или понятной коммуникационной задачи.</w:t>
      </w:r>
    </w:p>
    <w:p w14:paraId="7A389696" w14:textId="77777777" w:rsidR="00C84B6B" w:rsidRPr="00B162ED" w:rsidRDefault="00B162ED">
      <w:pPr>
        <w:ind w:left="340" w:hanging="340"/>
        <w:rPr>
          <w:lang w:val="ru-RU"/>
        </w:rPr>
      </w:pPr>
      <w:r w:rsidRPr="00B162ED">
        <w:rPr>
          <w:lang w:val="ru-RU"/>
        </w:rPr>
        <w:t>• Логоти</w:t>
      </w:r>
      <w:r w:rsidRPr="00B162ED">
        <w:rPr>
          <w:lang w:val="ru-RU"/>
        </w:rPr>
        <w:t>п — лаконичный, масштабируемый, узнаваемый в малом размере; не использовать буквальное сложное изображение книги или наушников.</w:t>
      </w:r>
    </w:p>
    <w:p w14:paraId="67F5E1FD" w14:textId="77777777" w:rsidR="00C84B6B" w:rsidRPr="00B162ED" w:rsidRDefault="00B162ED">
      <w:pPr>
        <w:ind w:left="340" w:hanging="340"/>
        <w:rPr>
          <w:lang w:val="ru-RU"/>
        </w:rPr>
      </w:pPr>
      <w:r w:rsidRPr="00B162ED">
        <w:rPr>
          <w:lang w:val="ru-RU"/>
        </w:rPr>
        <w:t>• Интерфейс — основные действия должны быть визуально заметны без поиска по экрану.</w:t>
      </w:r>
    </w:p>
    <w:p w14:paraId="5EEB9D85" w14:textId="77777777" w:rsidR="00C84B6B" w:rsidRPr="00B162ED" w:rsidRDefault="00B162ED">
      <w:pPr>
        <w:ind w:left="340" w:hanging="340"/>
        <w:rPr>
          <w:lang w:val="ru-RU"/>
        </w:rPr>
      </w:pPr>
      <w:r w:rsidRPr="00B162ED">
        <w:rPr>
          <w:lang w:val="ru-RU"/>
        </w:rPr>
        <w:t xml:space="preserve">• Визуальный язык должен одинаково работать </w:t>
      </w:r>
      <w:r w:rsidRPr="00B162ED">
        <w:rPr>
          <w:lang w:val="ru-RU"/>
        </w:rPr>
        <w:t>на телефоне, в презентации проекта и на выбранных печатных носителях.</w:t>
      </w:r>
    </w:p>
    <w:p w14:paraId="1006E5C4" w14:textId="77777777" w:rsidR="00C84B6B" w:rsidRPr="00B162ED" w:rsidRDefault="00B162ED">
      <w:pPr>
        <w:pStyle w:val="21"/>
        <w:rPr>
          <w:lang w:val="ru-RU"/>
        </w:rPr>
      </w:pPr>
      <w:r w:rsidRPr="00B162ED">
        <w:rPr>
          <w:lang w:val="ru-RU"/>
        </w:rPr>
        <w:t>3.6. Предполагаемые носители фирменного стиля</w:t>
      </w:r>
    </w:p>
    <w:p w14:paraId="73A939A3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t xml:space="preserve">Цифровые носители: иконка приложения; библиотека книг; карточка книги; экран чтения; элементы управления </w:t>
      </w:r>
      <w:r>
        <w:t>TTS</w:t>
      </w:r>
      <w:r w:rsidRPr="00B162ED">
        <w:rPr>
          <w:lang w:val="ru-RU"/>
        </w:rPr>
        <w:t>; настройки; презентационные сла</w:t>
      </w:r>
      <w:r w:rsidRPr="00B162ED">
        <w:rPr>
          <w:lang w:val="ru-RU"/>
        </w:rPr>
        <w:t>йды; публикации и баннеры проекта.</w:t>
      </w:r>
    </w:p>
    <w:p w14:paraId="3E150D36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t>Печатные носители: информационный лист проекта; небольшой плакат; карточка или листовка презентационного формата.</w:t>
      </w:r>
    </w:p>
    <w:p w14:paraId="48A8B924" w14:textId="77777777" w:rsidR="00C84B6B" w:rsidRPr="00B162ED" w:rsidRDefault="00B162ED">
      <w:pPr>
        <w:pStyle w:val="21"/>
        <w:rPr>
          <w:lang w:val="ru-RU"/>
        </w:rPr>
      </w:pPr>
      <w:r w:rsidRPr="00B162ED">
        <w:rPr>
          <w:lang w:val="ru-RU"/>
        </w:rPr>
        <w:t>3.7. Ожидаемый результат</w:t>
      </w:r>
    </w:p>
    <w:p w14:paraId="0BD382D5" w14:textId="77777777" w:rsidR="00C84B6B" w:rsidRPr="00B162ED" w:rsidRDefault="00B162ED">
      <w:pPr>
        <w:ind w:left="340" w:hanging="340"/>
        <w:rPr>
          <w:lang w:val="ru-RU"/>
        </w:rPr>
      </w:pPr>
      <w:r w:rsidRPr="00B162ED">
        <w:rPr>
          <w:lang w:val="ru-RU"/>
        </w:rPr>
        <w:t>• логотип и правила его базового применения;</w:t>
      </w:r>
    </w:p>
    <w:p w14:paraId="4C4ED64F" w14:textId="77777777" w:rsidR="00C84B6B" w:rsidRPr="00B162ED" w:rsidRDefault="00B162ED">
      <w:pPr>
        <w:ind w:left="340" w:hanging="340"/>
        <w:rPr>
          <w:lang w:val="ru-RU"/>
        </w:rPr>
      </w:pPr>
      <w:r w:rsidRPr="00B162ED">
        <w:rPr>
          <w:lang w:val="ru-RU"/>
        </w:rPr>
        <w:t>• иконка приложения;</w:t>
      </w:r>
    </w:p>
    <w:p w14:paraId="07805FA2" w14:textId="77777777" w:rsidR="00C84B6B" w:rsidRPr="00B162ED" w:rsidRDefault="00B162ED">
      <w:pPr>
        <w:ind w:left="340" w:hanging="340"/>
        <w:rPr>
          <w:lang w:val="ru-RU"/>
        </w:rPr>
      </w:pPr>
      <w:r w:rsidRPr="00B162ED">
        <w:rPr>
          <w:lang w:val="ru-RU"/>
        </w:rPr>
        <w:t>• цветовая палит</w:t>
      </w:r>
      <w:r w:rsidRPr="00B162ED">
        <w:rPr>
          <w:lang w:val="ru-RU"/>
        </w:rPr>
        <w:t>ра с назначением цветов;</w:t>
      </w:r>
    </w:p>
    <w:p w14:paraId="62E16F8A" w14:textId="77777777" w:rsidR="00C84B6B" w:rsidRPr="00B162ED" w:rsidRDefault="00B162ED">
      <w:pPr>
        <w:ind w:left="340" w:hanging="340"/>
        <w:rPr>
          <w:lang w:val="ru-RU"/>
        </w:rPr>
      </w:pPr>
      <w:r w:rsidRPr="00B162ED">
        <w:rPr>
          <w:lang w:val="ru-RU"/>
        </w:rPr>
        <w:t>• типографическая система;</w:t>
      </w:r>
    </w:p>
    <w:p w14:paraId="7D80E8FB" w14:textId="77777777" w:rsidR="00C84B6B" w:rsidRPr="00B162ED" w:rsidRDefault="00B162ED">
      <w:pPr>
        <w:ind w:left="340" w:hanging="340"/>
        <w:rPr>
          <w:lang w:val="ru-RU"/>
        </w:rPr>
      </w:pPr>
      <w:r w:rsidRPr="00B162ED">
        <w:rPr>
          <w:lang w:val="ru-RU"/>
        </w:rPr>
        <w:t>• система иконок и графических элементов;</w:t>
      </w:r>
    </w:p>
    <w:p w14:paraId="5576DBF2" w14:textId="77777777" w:rsidR="00C84B6B" w:rsidRPr="00B162ED" w:rsidRDefault="00B162ED">
      <w:pPr>
        <w:ind w:left="340" w:hanging="340"/>
        <w:rPr>
          <w:lang w:val="ru-RU"/>
        </w:rPr>
      </w:pPr>
      <w:r w:rsidRPr="00B162ED">
        <w:rPr>
          <w:lang w:val="ru-RU"/>
        </w:rPr>
        <w:t xml:space="preserve">• макеты ключевых экранов </w:t>
      </w:r>
      <w:r>
        <w:t>BookReader</w:t>
      </w:r>
      <w:r w:rsidRPr="00B162ED">
        <w:rPr>
          <w:lang w:val="ru-RU"/>
        </w:rPr>
        <w:t>;</w:t>
      </w:r>
    </w:p>
    <w:p w14:paraId="4BE0A902" w14:textId="77777777" w:rsidR="00C84B6B" w:rsidRPr="00B162ED" w:rsidRDefault="00B162ED">
      <w:pPr>
        <w:ind w:left="340" w:hanging="340"/>
        <w:rPr>
          <w:lang w:val="ru-RU"/>
        </w:rPr>
      </w:pPr>
      <w:r w:rsidRPr="00B162ED">
        <w:rPr>
          <w:lang w:val="ru-RU"/>
        </w:rPr>
        <w:t>• не менее одного цифрового и одного печатного применения фирменного стиля;</w:t>
      </w:r>
    </w:p>
    <w:p w14:paraId="04C08041" w14:textId="77777777" w:rsidR="00C84B6B" w:rsidRPr="00B162ED" w:rsidRDefault="00B162ED">
      <w:pPr>
        <w:ind w:left="340" w:hanging="340"/>
        <w:rPr>
          <w:lang w:val="ru-RU"/>
        </w:rPr>
      </w:pPr>
      <w:r w:rsidRPr="00B162ED">
        <w:rPr>
          <w:lang w:val="ru-RU"/>
        </w:rPr>
        <w:lastRenderedPageBreak/>
        <w:t>• материалы для последующего объединения в бренд</w:t>
      </w:r>
      <w:r w:rsidRPr="00B162ED">
        <w:rPr>
          <w:lang w:val="ru-RU"/>
        </w:rPr>
        <w:t>бук.</w:t>
      </w:r>
    </w:p>
    <w:p w14:paraId="6804FEE0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t>Критериями приемки визуальной системы являются единообразие компонентов, читаемость, воспроизводимость правил на разных носителях и отсутствие противоречий между позиционированием и визуальным решением.</w:t>
      </w:r>
    </w:p>
    <w:p w14:paraId="22B2B93C" w14:textId="77777777" w:rsidR="00C84B6B" w:rsidRPr="00B162ED" w:rsidRDefault="00B162ED">
      <w:pPr>
        <w:pStyle w:val="1"/>
        <w:rPr>
          <w:lang w:val="ru-RU"/>
        </w:rPr>
      </w:pPr>
      <w:r w:rsidRPr="00B162ED">
        <w:rPr>
          <w:lang w:val="ru-RU"/>
        </w:rPr>
        <w:t>4. Перспектива проектной работы</w:t>
      </w:r>
    </w:p>
    <w:p w14:paraId="3D78EED1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t>Разработанное те</w:t>
      </w:r>
      <w:r w:rsidRPr="00B162ED">
        <w:rPr>
          <w:lang w:val="ru-RU"/>
        </w:rPr>
        <w:t xml:space="preserve">хническое задание будет использоваться как исходная спецификация для следующих практических работ. На его основе последовательно будут разработаны логотип </w:t>
      </w:r>
      <w:r>
        <w:t>BookReader</w:t>
      </w:r>
      <w:r w:rsidRPr="00B162ED">
        <w:rPr>
          <w:lang w:val="ru-RU"/>
        </w:rPr>
        <w:t>, фирменная цветовая и типографическая система, графические элементы, иконка приложения, ма</w:t>
      </w:r>
      <w:r w:rsidRPr="00B162ED">
        <w:rPr>
          <w:lang w:val="ru-RU"/>
        </w:rPr>
        <w:t>кеты ключевых экранов, цифровые публикации и печатные носители. На итоговом этапе отдельные решения будут объединены в брендбук проекта.</w:t>
      </w:r>
    </w:p>
    <w:p w14:paraId="636E8E5B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t>На всех последующих этапах необходимо сохранять пять ключевых характеристик: минимализм, читаемость, технологичность, в</w:t>
      </w:r>
      <w:r w:rsidRPr="00B162ED">
        <w:rPr>
          <w:lang w:val="ru-RU"/>
        </w:rPr>
        <w:t>изуальный порядок и отсутствие лишних элементов. Новые решения не должны добавлять декоративность только ради оформления; каждый элемент должен иметь понятную функцию или поддерживать узнаваемость бренда.</w:t>
      </w:r>
    </w:p>
    <w:p w14:paraId="23582F5F" w14:textId="77777777" w:rsidR="00C84B6B" w:rsidRPr="00B162ED" w:rsidRDefault="00B162ED">
      <w:pPr>
        <w:pStyle w:val="1"/>
        <w:rPr>
          <w:lang w:val="ru-RU"/>
        </w:rPr>
      </w:pPr>
      <w:r w:rsidRPr="00B162ED">
        <w:rPr>
          <w:lang w:val="ru-RU"/>
        </w:rPr>
        <w:t>5. Итоговый вывод</w:t>
      </w:r>
    </w:p>
    <w:p w14:paraId="091E2216" w14:textId="77777777" w:rsidR="00C84B6B" w:rsidRPr="00B162ED" w:rsidRDefault="00B162ED">
      <w:pPr>
        <w:rPr>
          <w:lang w:val="ru-RU"/>
        </w:rPr>
      </w:pPr>
      <w:r w:rsidRPr="00B162ED">
        <w:rPr>
          <w:lang w:val="ru-RU"/>
        </w:rPr>
        <w:t xml:space="preserve">Бриф задаёт исходные </w:t>
      </w:r>
      <w:r w:rsidRPr="00B162ED">
        <w:rPr>
          <w:lang w:val="ru-RU"/>
        </w:rPr>
        <w:t xml:space="preserve">параметры дизайн-проекта и помогает связать продукт, аудиторию и будущий визуальный образ. Он позволяет заранее определить, для кого создаётся </w:t>
      </w:r>
      <w:r>
        <w:t>BookReader</w:t>
      </w:r>
      <w:r w:rsidRPr="00B162ED">
        <w:rPr>
          <w:lang w:val="ru-RU"/>
        </w:rPr>
        <w:t>, какие задачи должен решать бренд и каким должно быть визуальное восприятие продукта. Техническое зада</w:t>
      </w:r>
      <w:r w:rsidRPr="00B162ED">
        <w:rPr>
          <w:lang w:val="ru-RU"/>
        </w:rPr>
        <w:t xml:space="preserve">ние переводит эти решения в конкретные требования к логотипу, цвету, типографике, иконографии и носителям. Для </w:t>
      </w:r>
      <w:r>
        <w:t>BookReader</w:t>
      </w:r>
      <w:r w:rsidRPr="00B162ED">
        <w:rPr>
          <w:lang w:val="ru-RU"/>
        </w:rPr>
        <w:t xml:space="preserve"> особенно важно сохранить приоритет текста и не превращать интерфейс читалки в перегруженное визуальными элементами приложение. Чётко с</w:t>
      </w:r>
      <w:r w:rsidRPr="00B162ED">
        <w:rPr>
          <w:lang w:val="ru-RU"/>
        </w:rPr>
        <w:t>формулированные требования упрощают дальнейшую разработку фирменного стиля и позволяют проверять готовые макеты на соответствие единой системе. При отсутствии такого задания возрастает риск получить несвязанные между собой экраны и носители, которые по-раз</w:t>
      </w:r>
      <w:r w:rsidRPr="00B162ED">
        <w:rPr>
          <w:lang w:val="ru-RU"/>
        </w:rPr>
        <w:t>ному воспринимают один и тот же бренд.</w:t>
      </w:r>
    </w:p>
    <w:sectPr w:rsidR="00C84B6B" w:rsidRPr="00B162ED" w:rsidSect="00034616">
      <w:headerReference w:type="default" r:id="rId8"/>
      <w:footerReference w:type="default" r:id="rId9"/>
      <w:pgSz w:w="11906" w:h="16838"/>
      <w:pgMar w:top="1417" w:right="567" w:bottom="85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2FB66" w14:textId="77777777" w:rsidR="00000000" w:rsidRDefault="00B162ED">
      <w:pPr>
        <w:spacing w:line="240" w:lineRule="auto"/>
      </w:pPr>
      <w:r>
        <w:separator/>
      </w:r>
    </w:p>
  </w:endnote>
  <w:endnote w:type="continuationSeparator" w:id="0">
    <w:p w14:paraId="0E3EB232" w14:textId="77777777" w:rsidR="00000000" w:rsidRDefault="00B162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9E5DB" w14:textId="77777777" w:rsidR="00C84B6B" w:rsidRDefault="00B162ED">
    <w:pPr>
      <w:pStyle w:val="a7"/>
      <w:jc w:val="right"/>
    </w:pPr>
    <w:r>
      <w:rPr>
        <w:color w:val="777777"/>
        <w:sz w:val="20"/>
      </w:rPr>
      <w:t xml:space="preserve">Страница 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E5FE9" w14:textId="77777777" w:rsidR="00000000" w:rsidRDefault="00B162ED">
      <w:pPr>
        <w:spacing w:line="240" w:lineRule="auto"/>
      </w:pPr>
      <w:r>
        <w:separator/>
      </w:r>
    </w:p>
  </w:footnote>
  <w:footnote w:type="continuationSeparator" w:id="0">
    <w:p w14:paraId="2155F6B1" w14:textId="77777777" w:rsidR="00000000" w:rsidRDefault="00B162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E359A" w14:textId="77777777" w:rsidR="00C84B6B" w:rsidRDefault="00B162ED">
    <w:pPr>
      <w:pStyle w:val="a5"/>
      <w:jc w:val="right"/>
    </w:pPr>
    <w:r>
      <w:rPr>
        <w:color w:val="777777"/>
        <w:sz w:val="18"/>
      </w:rPr>
      <w:t>BOOKREADER  •  ТЕХНИЧЕСКОЕ ЗАДАНИЕ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62ED"/>
    <w:rsid w:val="00B47730"/>
    <w:rsid w:val="00C84B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0AE4C9"/>
  <w14:defaultImageDpi w14:val="300"/>
  <w15:docId w15:val="{6EC95060-3522-4BEE-90BC-8BBD7AD3B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/>
      <w:b/>
      <w:bCs/>
      <w:color w:val="1F1F1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80"/>
      <w:ind w:firstLine="0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40" w:after="40" w:line="360" w:lineRule="auto"/>
    </w:pPr>
    <w:rPr>
      <w:rFonts w:ascii="Times New Roman" w:eastAsia="Times New Roman" w:hAnsi="Times New Roman"/>
      <w:b/>
      <w:color w:val="17365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2475</Words>
  <Characters>14108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проект BookReader</dc:title>
  <dc:subject>Практическая работа №13 по дисциплине «Графический дизайн»</dc:subject>
  <dc:creator>Хасанов Луонид Э.</dc:creator>
  <cp:keywords/>
  <dc:description>generated by python-docx</dc:description>
  <cp:lastModifiedBy>Юлиана Кондратенко</cp:lastModifiedBy>
  <cp:revision>2</cp:revision>
  <dcterms:created xsi:type="dcterms:W3CDTF">2013-12-23T23:15:00Z</dcterms:created>
  <dcterms:modified xsi:type="dcterms:W3CDTF">2026-10-01T09:22:00Z</dcterms:modified>
  <cp:category/>
</cp:coreProperties>
</file>