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Altai IX500 Indoor 2×2 802.11ac Wave 2 AP</w:t>
      </w:r>
    </w:p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Administrator weak password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1、Product attribution and introduction：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</w:pPr>
      <w:r>
        <w:rPr>
          <w:rFonts w:hint="eastAsia"/>
          <w:lang w:val="en-US" w:eastAsia="zh-CN"/>
        </w:rPr>
        <w:t>https://www.altaitechnologies.com/portfolio-item/indoor-ix500/</w:t>
      </w:r>
    </w:p>
    <w:p>
      <w:r>
        <w:drawing>
          <wp:inline distT="0" distB="0" distL="114300" distR="114300">
            <wp:extent cx="5269865" cy="2894965"/>
            <wp:effectExtent l="0" t="0" r="3175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2、Vulnerability description</w:t>
      </w:r>
    </w:p>
    <w:p>
      <w:r>
        <w:rPr>
          <w:rFonts w:hint="eastAsia"/>
          <w:lang w:val="en-US" w:eastAsia="zh-CN"/>
        </w:rPr>
        <w:t>IX500 Indoor 2×2 802.11ac Wave 2 AP web Management Weak password（admin/admin） leakage in the background may lead to unauthorized access, data theft, and network attacks, seriously threatening network security.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3、Example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username/password：admin/admin</w:t>
      </w:r>
    </w:p>
    <w:p>
      <w:pPr>
        <w:bidi w:val="0"/>
      </w:pPr>
      <w:r>
        <w:drawing>
          <wp:inline distT="0" distB="0" distL="114300" distR="114300">
            <wp:extent cx="5271135" cy="2158365"/>
            <wp:effectExtent l="0" t="0" r="1905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3439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30886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785870"/>
            <wp:effectExtent l="0" t="0" r="127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  <w:bookmarkStart w:id="0" w:name="_GoBack"/>
      <w:bookmarkEnd w:id="0"/>
      <w:r>
        <w:rPr>
          <w:rFonts w:hint="eastAsia"/>
          <w:lang w:val="en-US" w:eastAsia="zh-CN"/>
        </w:rPr>
        <w:t>、Nuclei 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19375"/>
            <wp:effectExtent l="0" t="0" r="3175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478F2"/>
    <w:rsid w:val="06D77BDE"/>
    <w:rsid w:val="12F701FF"/>
    <w:rsid w:val="271D024B"/>
    <w:rsid w:val="32850E56"/>
    <w:rsid w:val="3BF73DBF"/>
    <w:rsid w:val="4AAD73AD"/>
    <w:rsid w:val="4EBF754B"/>
    <w:rsid w:val="526F4F27"/>
    <w:rsid w:val="5BDA1A86"/>
    <w:rsid w:val="663C7B52"/>
    <w:rsid w:val="6E714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Office_11.8.6.8810_F1E327BC-269C-435d-A152-05C5408002CA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yang</dc:creator>
  <cp:lastModifiedBy>yang</cp:lastModifiedBy>
  <dcterms:modified xsi:type="dcterms:W3CDTF">2024-10-24T01:07:56Z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2052-11.8.6.8810</vt:lpwstr>
  </property>
</Properties>
</file>