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B3B89" w14:textId="1D0DBBFA" w:rsidR="00A20A9E" w:rsidRDefault="00A20A9E" w:rsidP="00A20A9E">
      <w:pPr>
        <w:pStyle w:val="berschrift1"/>
      </w:pPr>
      <w:r>
        <w:t>Menagerie der Monster</w:t>
      </w:r>
    </w:p>
    <w:p w14:paraId="21E30060" w14:textId="062B4824" w:rsidR="00F4079E" w:rsidRPr="00A36385" w:rsidRDefault="001008E5" w:rsidP="00C31F78">
      <w:pPr>
        <w:pStyle w:val="berschrift2"/>
      </w:pPr>
      <w:r w:rsidRPr="00A36385">
        <w:t>Einleitung</w:t>
      </w:r>
    </w:p>
    <w:p w14:paraId="14FFCE54" w14:textId="689ED18F" w:rsidR="001008E5" w:rsidRPr="00A36385" w:rsidRDefault="001008E5">
      <w:r w:rsidRPr="00A36385">
        <w:t xml:space="preserve">-Friedrich wurde schwer verletzt und muss behandelt werden. </w:t>
      </w:r>
      <w:r w:rsidR="0011731B" w:rsidRPr="00A36385">
        <w:t>Dr. Kurt Grämer bittet die pseudo Doktorin Marina ihn bei einer Operation zu unterstützen. Seien Leber und rechte Niere sind stark verletzt, der rechte Arm an mehreren Stellen gebrochen und schneidet in die Arterie</w:t>
      </w:r>
    </w:p>
    <w:p w14:paraId="43C2D358" w14:textId="295CC0C2" w:rsidR="001008E5" w:rsidRPr="00A36385" w:rsidRDefault="001008E5">
      <w:r w:rsidRPr="00A36385">
        <w:t>-Die Leibwächter</w:t>
      </w:r>
      <w:r w:rsidR="0011731B" w:rsidRPr="00A36385">
        <w:t xml:space="preserve"> unter </w:t>
      </w:r>
      <w:r w:rsidR="0011731B" w:rsidRPr="00A36385">
        <w:rPr>
          <w:color w:val="EE0000"/>
        </w:rPr>
        <w:t>Maksim Saizew</w:t>
      </w:r>
      <w:r w:rsidR="005E6D79" w:rsidRPr="00A36385">
        <w:rPr>
          <w:color w:val="EE0000"/>
        </w:rPr>
        <w:t>, Lukas und Marcel</w:t>
      </w:r>
      <w:r w:rsidR="005E6D79" w:rsidRPr="00A36385">
        <w:t>,</w:t>
      </w:r>
      <w:r w:rsidRPr="00A36385">
        <w:t xml:space="preserve"> sind verunsichert und würden den Vorfall mit dem Gestaltwandel Sir Charles melden.</w:t>
      </w:r>
    </w:p>
    <w:p w14:paraId="4925B651" w14:textId="6065BE9B" w:rsidR="001008E5" w:rsidRPr="00A36385" w:rsidRDefault="001008E5" w:rsidP="00C31F78">
      <w:pPr>
        <w:pStyle w:val="berschrift2"/>
      </w:pPr>
      <w:r w:rsidRPr="00A36385">
        <w:t>Hauptteil</w:t>
      </w:r>
    </w:p>
    <w:p w14:paraId="61E92E7E" w14:textId="3EBB9848" w:rsidR="001008E5" w:rsidRPr="00A36385" w:rsidRDefault="001008E5">
      <w:r w:rsidRPr="00A36385">
        <w:t>-Friedrich „halluziniert eine andere Welt in dem ihm ein Wesen darum bittet eins mit ihm zu werden“</w:t>
      </w:r>
    </w:p>
    <w:p w14:paraId="1C5E243E" w14:textId="367A2791" w:rsidR="001008E5" w:rsidRPr="00A36385" w:rsidRDefault="001008E5">
      <w:r w:rsidRPr="00A36385">
        <w:tab/>
      </w:r>
      <w:r w:rsidRPr="00A36385">
        <w:rPr>
          <w:color w:val="00B050"/>
        </w:rPr>
        <w:t xml:space="preserve">Du stehst in mitten von Nichts, eine Brise wirbelt Staub auf, doch du spürst sie nicht. Vor dir steht ein Wesen, sein Erscheinungsbild </w:t>
      </w:r>
      <w:r w:rsidR="002D0C2E" w:rsidRPr="00A36385">
        <w:rPr>
          <w:color w:val="00B050"/>
        </w:rPr>
        <w:t xml:space="preserve">kaum </w:t>
      </w:r>
      <w:r w:rsidRPr="00A36385">
        <w:rPr>
          <w:color w:val="00B050"/>
        </w:rPr>
        <w:t>beschreibbar, undefinierbar. Eine Leinwand, bevor der Künstler diese verunstaltet. Ein Haus nach einem Sommerregen, Dreck verbannt. Was siehst du ihn dem unscheinbaren Gesicht?</w:t>
      </w:r>
    </w:p>
    <w:p w14:paraId="1BD77A9F" w14:textId="78EA5029" w:rsidR="009A34B9" w:rsidRPr="00A36385" w:rsidRDefault="009A34B9">
      <w:r w:rsidRPr="00A36385">
        <w:t>-Die anderen müssen Friedrich versorgen und zu einem übernatürlichen Heiler bringen, Taro-Frau in Gibraltar. (Taro</w:t>
      </w:r>
      <w:r w:rsidR="00834AB5" w:rsidRPr="00A36385">
        <w:t>t</w:t>
      </w:r>
      <w:r w:rsidRPr="00A36385">
        <w:t>karten kaufen)</w:t>
      </w:r>
      <w:r w:rsidR="00F61FDF">
        <w:t>. Janette weiß von Leuten in den Gängen unter der Festung Gibraltar. Dort könnte jemand helfen.</w:t>
      </w:r>
    </w:p>
    <w:p w14:paraId="3A9C73D6" w14:textId="6B427390" w:rsidR="00D93B33" w:rsidRPr="001A480F" w:rsidRDefault="00D93B33">
      <w:pPr>
        <w:rPr>
          <w:lang w:val="en-US"/>
        </w:rPr>
      </w:pPr>
      <w:r w:rsidRPr="00A36385">
        <w:tab/>
      </w:r>
      <w:r w:rsidRPr="00A36385">
        <w:rPr>
          <w:color w:val="00B050"/>
        </w:rPr>
        <w:t>Als ihr die Höllen unter der Feste weiter durchschreitet nähert ihr euch Gängen, welche mit unterschiedlichsten Farben beleuchtet sind und seltsame und exotische Düfte locken euch weiter hinein. Bald steht ihr vor einer mit roten Decken verzierten Bucht, worin eine unscheinbare Form an einem Tisch sitzend Karten mischt.</w:t>
      </w:r>
      <w:r w:rsidR="00A36385" w:rsidRPr="00A36385">
        <w:rPr>
          <w:color w:val="00B050"/>
        </w:rPr>
        <w:t xml:space="preserve"> Um sie herum stehen Käfige und Glasgefäße aller Art, in denen Schattenformen still sitzen. Oder ab und zu zucken. Ein karges Feuer brennt</w:t>
      </w:r>
      <w:r w:rsidR="00A36385">
        <w:rPr>
          <w:color w:val="00B050"/>
        </w:rPr>
        <w:t xml:space="preserve"> unter einem brodelnden Topf und eine Kerze erhellt nur die Konturen einer alten Frau.</w:t>
      </w:r>
      <w:r w:rsidRPr="00A36385">
        <w:rPr>
          <w:color w:val="00B050"/>
        </w:rPr>
        <w:br/>
      </w:r>
      <w:r w:rsidRPr="00A36385">
        <w:rPr>
          <w:color w:val="00B050"/>
        </w:rPr>
        <w:tab/>
      </w:r>
      <w:r w:rsidRPr="001A480F">
        <w:rPr>
          <w:color w:val="00B050"/>
          <w:lang w:val="en-US"/>
        </w:rPr>
        <w:t>„Please come in, Alexander, Friedrich, Marina and Maximilian. Let me tell you your future.“</w:t>
      </w:r>
    </w:p>
    <w:p w14:paraId="36E34F61" w14:textId="34B5384C" w:rsidR="00D93B33" w:rsidRPr="00A36385" w:rsidRDefault="00D93B33">
      <w:r w:rsidRPr="00A36385">
        <w:t>-</w:t>
      </w:r>
      <w:r w:rsidR="001821FC" w:rsidRPr="00A36385">
        <w:t>Die Frau heißt</w:t>
      </w:r>
      <w:r w:rsidR="001821FC" w:rsidRPr="00A36385">
        <w:rPr>
          <w:color w:val="EE0000"/>
        </w:rPr>
        <w:t xml:space="preserve"> </w:t>
      </w:r>
      <w:proofErr w:type="spellStart"/>
      <w:r w:rsidR="001C58CF" w:rsidRPr="00A36385">
        <w:rPr>
          <w:color w:val="EE0000"/>
        </w:rPr>
        <w:t>Haja</w:t>
      </w:r>
      <w:proofErr w:type="spellEnd"/>
      <w:r w:rsidR="001C58CF" w:rsidRPr="00A36385">
        <w:rPr>
          <w:color w:val="EE0000"/>
        </w:rPr>
        <w:t xml:space="preserve"> Karim </w:t>
      </w:r>
      <w:r w:rsidR="001C58CF" w:rsidRPr="00A36385">
        <w:t xml:space="preserve">und teilt dem ersten, der sich ihr nähert, dessen Zukunft per </w:t>
      </w:r>
      <w:proofErr w:type="spellStart"/>
      <w:r w:rsidR="001C58CF" w:rsidRPr="00A36385">
        <w:t>Tarokarten</w:t>
      </w:r>
      <w:proofErr w:type="spellEnd"/>
      <w:r w:rsidR="001C58CF" w:rsidRPr="00A36385">
        <w:t xml:space="preserve"> mit. Auch anderen, falls sie dafür zahlen.</w:t>
      </w:r>
      <w:r w:rsidR="00DC4D3E" w:rsidRPr="00A36385">
        <w:t xml:space="preserve"> Sie erklärt von den Seelenmalen, welche alle am Unterarm ihrer dominanten Hand tragen und wie sie damit die Namen der Leute wusste.</w:t>
      </w:r>
      <w:r w:rsidR="009A29DE">
        <w:t xml:space="preserve"> Die Seele wiegt 21 Gramm und kann so physischen Einfluss haben. Damit kann man somit Gegenstände bewegen, sich schützen, Feuer machen…</w:t>
      </w:r>
      <w:r w:rsidR="0054567C" w:rsidRPr="00A36385">
        <w:t xml:space="preserve"> Sie selbst ist eine angehende Seelenbändigerin, aber schon alt und hat nur die Seelen ihrer drei Ehemänner (Amir, Youssef, Amine) unter ihrer Kontrolle. Auch erklärt sie, wie wichtig es ist, dass man die Seelen überzeugt für sich zu arbeiten.</w:t>
      </w:r>
    </w:p>
    <w:p w14:paraId="2806FCAA" w14:textId="3C9F9711" w:rsidR="0054567C" w:rsidRPr="00A36385" w:rsidRDefault="0054567C">
      <w:r w:rsidRPr="00A36385">
        <w:lastRenderedPageBreak/>
        <w:t xml:space="preserve">-Für die Heilung von Friedrich will </w:t>
      </w:r>
      <w:proofErr w:type="spellStart"/>
      <w:r w:rsidRPr="00A36385">
        <w:t>Haja</w:t>
      </w:r>
      <w:proofErr w:type="spellEnd"/>
      <w:r w:rsidRPr="00A36385">
        <w:t xml:space="preserve"> einen Auftrag erledigt haben. Die Helden sollen ein Wesen aus einem Gang der Höhlen verjagen oder besser fangen</w:t>
      </w:r>
    </w:p>
    <w:p w14:paraId="4C3357E7" w14:textId="51DB5C20" w:rsidR="0054567C" w:rsidRPr="00A36385" w:rsidRDefault="0054567C">
      <w:r w:rsidRPr="00A36385">
        <w:t>-Das Wesen ist ein:</w:t>
      </w:r>
      <w:r w:rsidR="00834AB5" w:rsidRPr="00A36385">
        <w:t xml:space="preserve"> </w:t>
      </w:r>
      <w:proofErr w:type="spellStart"/>
      <w:r w:rsidR="00834AB5" w:rsidRPr="00A36385">
        <w:t>Thermimp</w:t>
      </w:r>
      <w:proofErr w:type="spellEnd"/>
      <w:r w:rsidR="00834AB5" w:rsidRPr="00A36385">
        <w:br/>
        <w:t>5 von ihnen hausen in den tieferen Höhlen.</w:t>
      </w:r>
    </w:p>
    <w:p w14:paraId="6C2408C7" w14:textId="22237BBB" w:rsidR="00834AB5" w:rsidRPr="00A36385" w:rsidRDefault="00834AB5" w:rsidP="00834AB5">
      <w:r w:rsidRPr="00A36385">
        <w:t>Das Monster lebt in absoluter Dunkelheit. Mag Feuchtigkeit und saugt Feuer auf. Gerade in Minen oder Tunnel sorgte es früher für viele verwirrte Menschen oder gar Tote, da man sich in der Dunkelheit nur schwer orientieren konnte. Erst mit der Elektrizität scheint man Höhlen wo es haust zu erleichtern, da es die Hitze des Glühdrahtes nicht schnell genug aufsaugen kann. Es tritt in Schwärmen auf und versucht Eindringlinge zu verscheuchen oder zu fliehen. Es haust in Ritzen in der Wand und jagt kleine Tiere.</w:t>
      </w:r>
      <w:r w:rsidRPr="00A36385">
        <w:br/>
        <w:t xml:space="preserve">Bei der Belagerung von Gibraltar konnte der </w:t>
      </w:r>
      <w:proofErr w:type="spellStart"/>
      <w:r w:rsidRPr="00A36385">
        <w:t>Thermimp</w:t>
      </w:r>
      <w:proofErr w:type="spellEnd"/>
      <w:r w:rsidRPr="00A36385">
        <w:t xml:space="preserve"> fast die Verteidigung der Briten lahmlegen. Doch ein Vorfahre von </w:t>
      </w:r>
      <w:proofErr w:type="spellStart"/>
      <w:r w:rsidRPr="00A36385">
        <w:t>Haja</w:t>
      </w:r>
      <w:proofErr w:type="spellEnd"/>
      <w:r w:rsidR="00A36385" w:rsidRPr="00A36385">
        <w:t>, ihr Urgroßvater, konnte die Tiere fangen. Erst viel später entkamen sie den Käfigen.</w:t>
      </w:r>
    </w:p>
    <w:p w14:paraId="16A81CC3" w14:textId="68DF6258" w:rsidR="00834AB5" w:rsidRPr="00A36385" w:rsidRDefault="00834AB5">
      <w:r w:rsidRPr="00A36385">
        <w:t xml:space="preserve">-Es </w:t>
      </w:r>
      <w:r w:rsidR="0054567C" w:rsidRPr="00A36385">
        <w:t>bewacht dort wachsende Pilze</w:t>
      </w:r>
      <w:r w:rsidRPr="00A36385">
        <w:t>, welche es auch isst</w:t>
      </w:r>
      <w:r w:rsidR="0054567C" w:rsidRPr="00A36385">
        <w:t xml:space="preserve">. Diese will </w:t>
      </w:r>
      <w:proofErr w:type="spellStart"/>
      <w:r w:rsidR="0054567C" w:rsidRPr="00A36385">
        <w:t>Haja</w:t>
      </w:r>
      <w:proofErr w:type="spellEnd"/>
      <w:r w:rsidR="0054567C" w:rsidRPr="00A36385">
        <w:t xml:space="preserve"> ernten und züchten, für Pilzsalat.</w:t>
      </w:r>
    </w:p>
    <w:p w14:paraId="0C05F2EC" w14:textId="7567B3CE" w:rsidR="0054567C" w:rsidRPr="00A36385" w:rsidRDefault="0054567C">
      <w:r w:rsidRPr="00A36385">
        <w:t xml:space="preserve">-Friedrich hat die Wahl: er kann die Seele des Wesens mit sich vereinigen, um dessen Fähigkeiten der Verwandlung auf seinen Arm zu übertragen. Dort wo das Wesen sich versteckt. Oder er bekämpft dessen Seele und kann dabei sterben, da ihm niemand helfen kann. </w:t>
      </w:r>
    </w:p>
    <w:p w14:paraId="058C594C" w14:textId="5EE2DCC1" w:rsidR="001008E5" w:rsidRDefault="001008E5" w:rsidP="00C31F78">
      <w:pPr>
        <w:pStyle w:val="berschrift2"/>
      </w:pPr>
      <w:r w:rsidRPr="00A36385">
        <w:t>Schluss</w:t>
      </w:r>
    </w:p>
    <w:p w14:paraId="37D0DE4E" w14:textId="61BB48A9" w:rsidR="001A480F" w:rsidRPr="001A480F" w:rsidRDefault="001A480F" w:rsidP="001A480F">
      <w:r>
        <w:t xml:space="preserve">Friedrich hat sich entschieden, welchen Pfad er mit dem </w:t>
      </w:r>
      <w:proofErr w:type="spellStart"/>
      <w:r>
        <w:t>Verwandlungssymbioten</w:t>
      </w:r>
      <w:proofErr w:type="spellEnd"/>
      <w:r>
        <w:t xml:space="preserve"> gehen will. Die Helden haben über die Seelenbändigung gelernt und können diese durch üben anwenden. Die Fantasie </w:t>
      </w:r>
      <w:r w:rsidR="00C97BE1">
        <w:t>des Nutzers</w:t>
      </w:r>
      <w:r>
        <w:t xml:space="preserve"> und die Anzahl der Seelen ist das </w:t>
      </w:r>
      <w:r w:rsidR="00C97BE1">
        <w:t>Wichtigste</w:t>
      </w:r>
      <w:r>
        <w:t>.</w:t>
      </w:r>
    </w:p>
    <w:sectPr w:rsidR="001A480F" w:rsidRPr="001A480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B65C3"/>
    <w:multiLevelType w:val="multilevel"/>
    <w:tmpl w:val="55FC0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9323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D10"/>
    <w:rsid w:val="001008E5"/>
    <w:rsid w:val="0011731B"/>
    <w:rsid w:val="001821FC"/>
    <w:rsid w:val="001A480F"/>
    <w:rsid w:val="001C58CF"/>
    <w:rsid w:val="002D0C2E"/>
    <w:rsid w:val="0054567C"/>
    <w:rsid w:val="005E6D79"/>
    <w:rsid w:val="00636721"/>
    <w:rsid w:val="007A01E6"/>
    <w:rsid w:val="00834AB5"/>
    <w:rsid w:val="00912D10"/>
    <w:rsid w:val="00994AC8"/>
    <w:rsid w:val="009A29DE"/>
    <w:rsid w:val="009A34B9"/>
    <w:rsid w:val="00A20A9E"/>
    <w:rsid w:val="00A36385"/>
    <w:rsid w:val="00A54447"/>
    <w:rsid w:val="00AC687E"/>
    <w:rsid w:val="00B46879"/>
    <w:rsid w:val="00C31F78"/>
    <w:rsid w:val="00C728AF"/>
    <w:rsid w:val="00C97BE1"/>
    <w:rsid w:val="00D24547"/>
    <w:rsid w:val="00D93B33"/>
    <w:rsid w:val="00DC4D3E"/>
    <w:rsid w:val="00EF6240"/>
    <w:rsid w:val="00F4079E"/>
    <w:rsid w:val="00F61FD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F5FC0"/>
  <w15:chartTrackingRefBased/>
  <w15:docId w15:val="{9A4501F4-DAC4-4DDE-9F0E-D40AEC40E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12D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912D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912D10"/>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912D10"/>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912D10"/>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912D1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12D1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12D1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12D1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12D10"/>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912D10"/>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912D10"/>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912D10"/>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912D10"/>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912D1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12D1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12D1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12D10"/>
    <w:rPr>
      <w:rFonts w:eastAsiaTheme="majorEastAsia" w:cstheme="majorBidi"/>
      <w:color w:val="272727" w:themeColor="text1" w:themeTint="D8"/>
    </w:rPr>
  </w:style>
  <w:style w:type="paragraph" w:styleId="Titel">
    <w:name w:val="Title"/>
    <w:basedOn w:val="Standard"/>
    <w:next w:val="Standard"/>
    <w:link w:val="TitelZchn"/>
    <w:uiPriority w:val="10"/>
    <w:qFormat/>
    <w:rsid w:val="00912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12D1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12D1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12D1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12D1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12D10"/>
    <w:rPr>
      <w:i/>
      <w:iCs/>
      <w:color w:val="404040" w:themeColor="text1" w:themeTint="BF"/>
    </w:rPr>
  </w:style>
  <w:style w:type="paragraph" w:styleId="Listenabsatz">
    <w:name w:val="List Paragraph"/>
    <w:basedOn w:val="Standard"/>
    <w:uiPriority w:val="34"/>
    <w:qFormat/>
    <w:rsid w:val="00912D10"/>
    <w:pPr>
      <w:ind w:left="720"/>
      <w:contextualSpacing/>
    </w:pPr>
  </w:style>
  <w:style w:type="character" w:styleId="IntensiveHervorhebung">
    <w:name w:val="Intense Emphasis"/>
    <w:basedOn w:val="Absatz-Standardschriftart"/>
    <w:uiPriority w:val="21"/>
    <w:qFormat/>
    <w:rsid w:val="00912D10"/>
    <w:rPr>
      <w:i/>
      <w:iCs/>
      <w:color w:val="2F5496" w:themeColor="accent1" w:themeShade="BF"/>
    </w:rPr>
  </w:style>
  <w:style w:type="paragraph" w:styleId="IntensivesZitat">
    <w:name w:val="Intense Quote"/>
    <w:basedOn w:val="Standard"/>
    <w:next w:val="Standard"/>
    <w:link w:val="IntensivesZitatZchn"/>
    <w:uiPriority w:val="30"/>
    <w:qFormat/>
    <w:rsid w:val="00912D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912D10"/>
    <w:rPr>
      <w:i/>
      <w:iCs/>
      <w:color w:val="2F5496" w:themeColor="accent1" w:themeShade="BF"/>
    </w:rPr>
  </w:style>
  <w:style w:type="character" w:styleId="IntensiverVerweis">
    <w:name w:val="Intense Reference"/>
    <w:basedOn w:val="Absatz-Standardschriftart"/>
    <w:uiPriority w:val="32"/>
    <w:qFormat/>
    <w:rsid w:val="00912D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542</Words>
  <Characters>3420</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19</cp:revision>
  <dcterms:created xsi:type="dcterms:W3CDTF">2025-08-02T19:56:00Z</dcterms:created>
  <dcterms:modified xsi:type="dcterms:W3CDTF">2025-08-27T17:20:00Z</dcterms:modified>
</cp:coreProperties>
</file>