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292D8" w14:textId="77777777" w:rsidR="000154FE" w:rsidRDefault="00000000">
      <w:pPr>
        <w:pStyle w:val="berschrift2"/>
        <w:rPr>
          <w:rFonts w:hint="eastAsia"/>
        </w:rPr>
      </w:pPr>
      <w:r>
        <w:t>公海上の殺人</w:t>
      </w:r>
    </w:p>
    <w:p w14:paraId="25681940" w14:textId="14BF028D" w:rsidR="000154FE" w:rsidRDefault="00000000">
      <w:pPr>
        <w:pStyle w:val="berschrift2"/>
        <w:rPr>
          <w:rFonts w:hint="eastAsia"/>
        </w:rPr>
      </w:pPr>
      <w:bookmarkStart w:id="0" w:name="tw-source-rmn"/>
      <w:bookmarkEnd w:id="0"/>
      <w:r>
        <w:t>Kō kaijō no satsujin</w:t>
      </w:r>
      <w:r w:rsidR="00A900EB">
        <w:t xml:space="preserve"> (Mord auf hoher See)</w:t>
      </w:r>
    </w:p>
    <w:p w14:paraId="259D693E" w14:textId="77777777" w:rsidR="000154FE" w:rsidRDefault="000154FE">
      <w:pPr>
        <w:rPr>
          <w:rFonts w:hint="eastAsia"/>
        </w:rPr>
      </w:pPr>
    </w:p>
    <w:p w14:paraId="7C6EE519" w14:textId="06449F28" w:rsidR="00F701D7" w:rsidRDefault="00F701D7">
      <w:pPr>
        <w:pStyle w:val="berschrift3"/>
        <w:rPr>
          <w:rFonts w:hint="eastAsia"/>
        </w:rPr>
      </w:pPr>
      <w:r>
        <w:t>Musik und Ambiente:</w:t>
      </w:r>
    </w:p>
    <w:p w14:paraId="6C260F4E" w14:textId="715C3BD1" w:rsidR="00F701D7" w:rsidRDefault="00F701D7" w:rsidP="00F701D7">
      <w:pPr>
        <w:pStyle w:val="Textkrper"/>
        <w:rPr>
          <w:rFonts w:hint="eastAsia"/>
        </w:rPr>
      </w:pPr>
      <w:r>
        <w:t xml:space="preserve">Klavier: </w:t>
      </w:r>
      <w:hyperlink r:id="rId5" w:history="1">
        <w:r w:rsidRPr="00C37226">
          <w:rPr>
            <w:rStyle w:val="Hyperlink"/>
            <w:rFonts w:hint="eastAsia"/>
          </w:rPr>
          <w:t>https://www.youtube.com/watch?v=6NXo0p0fe_0</w:t>
        </w:r>
      </w:hyperlink>
    </w:p>
    <w:p w14:paraId="4570FDC4" w14:textId="39E8A465" w:rsidR="00F701D7" w:rsidRPr="00F701D7" w:rsidRDefault="00444043" w:rsidP="00F701D7">
      <w:pPr>
        <w:pStyle w:val="Textkrper"/>
        <w:rPr>
          <w:rFonts w:hint="eastAsia"/>
        </w:rPr>
      </w:pPr>
      <w:r>
        <w:t xml:space="preserve">Dampfschiff: </w:t>
      </w:r>
      <w:hyperlink r:id="rId6" w:history="1">
        <w:r w:rsidRPr="00444043">
          <w:rPr>
            <w:rStyle w:val="Hyperlink"/>
            <w:rFonts w:hint="eastAsia"/>
          </w:rPr>
          <w:t>https://www.youtube.com/watch?v=gGpxklFw5GY</w:t>
        </w:r>
      </w:hyperlink>
    </w:p>
    <w:p w14:paraId="22DB43D2" w14:textId="50EBAD94" w:rsidR="000154FE" w:rsidRDefault="00000000">
      <w:pPr>
        <w:pStyle w:val="berschrift3"/>
        <w:rPr>
          <w:rFonts w:hint="eastAsia"/>
        </w:rPr>
      </w:pPr>
      <w:r>
        <w:t>Einleitung</w:t>
      </w:r>
    </w:p>
    <w:p w14:paraId="50C59007" w14:textId="3A4CB4A1" w:rsidR="000154FE" w:rsidRDefault="001523FA">
      <w:pPr>
        <w:pStyle w:val="Textkrper"/>
        <w:rPr>
          <w:rFonts w:hint="eastAsia"/>
        </w:rPr>
      </w:pPr>
      <w:r>
        <w:t>Es ist der 05.05.</w:t>
      </w:r>
      <w:r w:rsidR="000D3D01">
        <w:t>1882</w:t>
      </w:r>
      <w:r>
        <w:t>, die Helden sind auf hoher See unterwegs um in Japan Hinweise zur zukünftigen Entstehung der Uhr zu finden und ihr Wissen in japanische Geister (Kami) und Dämonen (Yokai) auszubauen. Dort sollen sie von dem Historiker und Geisterkenner Ludwig Riess in Empfang genommen werden. Mit Hilfe der „</w:t>
      </w:r>
      <w:r>
        <w:rPr>
          <w:color w:val="202122"/>
        </w:rPr>
        <w:t>Deutschen Gesellschaft für Natur- und Völkerkunde Ostasiens“ können sie vielleicht mehr erfahren.</w:t>
      </w:r>
      <w:r>
        <w:t xml:space="preserve">  </w:t>
      </w:r>
    </w:p>
    <w:p w14:paraId="463333FC" w14:textId="77777777" w:rsidR="000154FE" w:rsidRDefault="00000000">
      <w:pPr>
        <w:pStyle w:val="Textkrper"/>
        <w:rPr>
          <w:rFonts w:hint="eastAsia"/>
        </w:rPr>
      </w:pPr>
      <w:r>
        <w:t xml:space="preserve">Sie sind dafür als „O-yatoi gaikokujin“ Kontraktausländer, ausgegeben. Sie müssen später mit ihren Fertigkeiten beweisen, dass sie des Kontrakts würdig sind. </w:t>
      </w:r>
    </w:p>
    <w:p w14:paraId="355E236A" w14:textId="0AD43936" w:rsidR="000154FE" w:rsidRDefault="00000000">
      <w:pPr>
        <w:pStyle w:val="Textkrper"/>
        <w:rPr>
          <w:rFonts w:hint="eastAsia"/>
        </w:rPr>
      </w:pPr>
      <w:r>
        <w:t>Auf dem Boot, der „Ostfriesland“, ist ihr Begleiter d</w:t>
      </w:r>
      <w:r w:rsidR="003E5A3F">
        <w:t>ie</w:t>
      </w:r>
      <w:r>
        <w:t xml:space="preserve"> Japaner</w:t>
      </w:r>
      <w:r w:rsidR="003E5A3F">
        <w:t>in</w:t>
      </w:r>
      <w:r w:rsidR="007E5495">
        <w:t xml:space="preserve"> </w:t>
      </w:r>
      <w:r w:rsidR="00B434E9">
        <w:t>Akane Watanabe. Sie dient als Verbindungsperson zwischen De</w:t>
      </w:r>
      <w:r w:rsidR="00F81C3C">
        <w:t>u</w:t>
      </w:r>
      <w:r w:rsidR="00B434E9">
        <w:t>tschen und Japanern.</w:t>
      </w:r>
      <w:r>
        <w:t xml:space="preserve"> </w:t>
      </w:r>
      <w:r w:rsidR="002636FA">
        <w:t>Ihr Deutsch ist nicht so gut, denn sie lernt erst seit einem Jahr.</w:t>
      </w:r>
      <w:r w:rsidR="00683289">
        <w:t xml:space="preserve"> Die Reise wird die Helden nach Gibraltar, Alexandria, Colombo, Singapur und Tokio.</w:t>
      </w:r>
    </w:p>
    <w:p w14:paraId="01652FD7" w14:textId="2F080613" w:rsidR="004F7840" w:rsidRDefault="002636FA">
      <w:pPr>
        <w:pStyle w:val="Textkrper"/>
        <w:rPr>
          <w:rFonts w:hint="eastAsia"/>
        </w:rPr>
      </w:pPr>
      <w:r>
        <w:t xml:space="preserve">Auch treffen sie dort </w:t>
      </w:r>
      <w:r w:rsidRPr="002636FA">
        <w:rPr>
          <w:rFonts w:hint="eastAsia"/>
        </w:rPr>
        <w:t>Agnes Margarethe Steinmeier</w:t>
      </w:r>
      <w:r>
        <w:t>, eine reiche Österreichische Aristokratin auf Reise nach Japan für das Österreichisch-Ungarische Königreich.</w:t>
      </w:r>
      <w:r w:rsidR="00A83360">
        <w:t xml:space="preserve"> </w:t>
      </w:r>
      <w:r w:rsidR="00A83360" w:rsidRPr="00A83360">
        <w:t xml:space="preserve">Und den </w:t>
      </w:r>
      <w:r w:rsidR="00473A35">
        <w:t>Industriellen Großbesitzer</w:t>
      </w:r>
      <w:r w:rsidR="00A83360" w:rsidRPr="00A83360">
        <w:t xml:space="preserve"> </w:t>
      </w:r>
      <w:r w:rsidR="00A83360" w:rsidRPr="00A83360">
        <w:rPr>
          <w:rFonts w:hint="eastAsia"/>
        </w:rPr>
        <w:t>Sir Charles of West Harborough and Suttings</w:t>
      </w:r>
      <w:r w:rsidR="00A83360" w:rsidRPr="00A83360">
        <w:t xml:space="preserve"> aus dem Königreich</w:t>
      </w:r>
      <w:r w:rsidR="00A83360">
        <w:t xml:space="preserve"> Großbritannie</w:t>
      </w:r>
      <w:r w:rsidR="00A83360">
        <w:rPr>
          <w:rFonts w:hint="eastAsia"/>
        </w:rPr>
        <w:t>n</w:t>
      </w:r>
      <w:r w:rsidR="00A83360">
        <w:t xml:space="preserve"> auf der Suche nach Handelsbeziehungen zu Japan.</w:t>
      </w:r>
      <w:r w:rsidR="00473A35">
        <w:t xml:space="preserve"> Dieser versucht </w:t>
      </w:r>
      <w:r w:rsidR="00683289">
        <w:t>seinen eigenen Einfluss zu erweitern und die Industrie in Japan nach seinen Vorgaben aufzubauen. Zur Ausbeutung der Bevölkerung natürlich.</w:t>
      </w:r>
      <w:r w:rsidR="004F7840">
        <w:br/>
        <w:t xml:space="preserve">Den Detektiv </w:t>
      </w:r>
      <w:r w:rsidR="004F7840" w:rsidRPr="004F7840">
        <w:rPr>
          <w:rFonts w:hint="eastAsia"/>
        </w:rPr>
        <w:t>Jules-Louis Poirot</w:t>
      </w:r>
      <w:r w:rsidR="004F7840">
        <w:t xml:space="preserve"> im Auftrag der belgischen Regierung, um das Verschwinden ihres Botschafters zu ermitteln.</w:t>
      </w:r>
    </w:p>
    <w:p w14:paraId="6648717F" w14:textId="765E89D4" w:rsidR="004B61CA" w:rsidRPr="00A83360" w:rsidRDefault="004B61CA">
      <w:pPr>
        <w:pStyle w:val="Textkrper"/>
        <w:rPr>
          <w:rFonts w:hint="eastAsia"/>
        </w:rPr>
      </w:pPr>
      <w:r>
        <w:t>Weiterhin ist der Japanische Botschafter zu England, Mori Arinori, an Bord und diskutiert wild mit Sir Charles. Ihre Beziehungen sind nicht die besten.</w:t>
      </w:r>
      <w:r w:rsidR="004F7840">
        <w:t xml:space="preserve"> Akane fungiert teilweise als seine Unterstützung.</w:t>
      </w:r>
    </w:p>
    <w:p w14:paraId="77815D51" w14:textId="77777777" w:rsidR="000154FE" w:rsidRDefault="00000000">
      <w:pPr>
        <w:pStyle w:val="berschrift3"/>
        <w:rPr>
          <w:rFonts w:hint="eastAsia"/>
        </w:rPr>
      </w:pPr>
      <w:r>
        <w:t>Hauptteil</w:t>
      </w:r>
    </w:p>
    <w:p w14:paraId="05B8C647" w14:textId="0F5457FE" w:rsidR="00917367" w:rsidRDefault="004B61CA">
      <w:pPr>
        <w:pStyle w:val="Textkrper"/>
        <w:rPr>
          <w:rFonts w:hint="eastAsia"/>
        </w:rPr>
      </w:pPr>
      <w:r>
        <w:t xml:space="preserve">Die Helden werden auf die Zimmer verteilt und </w:t>
      </w:r>
      <w:r w:rsidR="00917367">
        <w:t>die erste Nacht beginnt sogleich. Die Türen werden von Innen abgesperrt und nur zwei Bedienstete mit dem Schlüssel bleiben zurück.</w:t>
      </w:r>
      <w:r w:rsidR="00061C56">
        <w:t xml:space="preserve"> Diese Bediensteten helfen mit jedem Wunsch.</w:t>
      </w:r>
    </w:p>
    <w:p w14:paraId="7E43C632" w14:textId="2F9112C8" w:rsidR="00B52AD7" w:rsidRDefault="00917367">
      <w:pPr>
        <w:pStyle w:val="Textkrper"/>
        <w:rPr>
          <w:rFonts w:hint="eastAsia"/>
        </w:rPr>
      </w:pPr>
      <w:r>
        <w:t>Am Morgen werden sie zum Frühstüc</w:t>
      </w:r>
      <w:r>
        <w:rPr>
          <w:rFonts w:hint="eastAsia"/>
        </w:rPr>
        <w:t>k</w:t>
      </w:r>
      <w:r>
        <w:t xml:space="preserve"> geleitet. Sie </w:t>
      </w:r>
      <w:r w:rsidR="004B61CA">
        <w:t>dürfen dort mit den</w:t>
      </w:r>
      <w:r>
        <w:t xml:space="preserve"> anderen feinen Menschen dinieren, spielen, baden etc. </w:t>
      </w:r>
      <w:r w:rsidR="00B52AD7">
        <w:t>Im Laufe des Tages werden alle von Sir Charles angefeindet, der Botschafter wegen Handelsbeziehungen, Akane wegen ihres schlechten Englischs, Frau Margarethe wegen der Schwäche ihres Landes und ihrer Blutlinie.</w:t>
      </w:r>
      <w:r w:rsidR="00B52AD7">
        <w:br/>
        <w:t xml:space="preserve">Auch die Helden bekommen ihr Fett weg, Sir Charles hatte versprochene Gelder für die Arbeit an </w:t>
      </w:r>
      <w:r w:rsidR="00B52AD7">
        <w:lastRenderedPageBreak/>
        <w:t>der Seilbahn in Lenggries nicht ausgezahlt und somit die Arbeit von Alexander massiv geschädigt, Marinas Familie hat er einen großen Auftrag zum Bau der Kreuzfahrtflotte, wie des Schiffes auf dem sie sich befinden, unter der Nase weggeschnappt und gedemütigt. Maximilian und Roger werden ständig auf ihren Stand reduziert.</w:t>
      </w:r>
    </w:p>
    <w:p w14:paraId="3D0DF144" w14:textId="3442BFC2" w:rsidR="00061C56" w:rsidRDefault="00B52AD7">
      <w:pPr>
        <w:pStyle w:val="Textkrper"/>
        <w:rPr>
          <w:rFonts w:hint="eastAsia"/>
        </w:rPr>
      </w:pPr>
      <w:r>
        <w:t xml:space="preserve">In der zweiten Nacht werden alle durch einen lauten Knall geweckt, dieser kommt aus einer kleinen Schreibstube. Dort liegen tot am Boden Sir Charles, getroffen von einem Messer im Hals, Botschafter Arinori, erschossen mit einem Gewehr und eine Bedienstete, Maria Maler, erschlagen mit einem Zepter von Dame Margarethe. Das Gewehr gehört zu Roger, das Messer </w:t>
      </w:r>
      <w:r w:rsidR="004F7840">
        <w:t>womöglich zu Maximilian</w:t>
      </w:r>
      <w:r>
        <w:t>.</w:t>
      </w:r>
    </w:p>
    <w:p w14:paraId="1DB720AB" w14:textId="4AFB8AAA" w:rsidR="001B02A0" w:rsidRDefault="001B02A0">
      <w:pPr>
        <w:pStyle w:val="Textkrper"/>
        <w:rPr>
          <w:rFonts w:hint="eastAsia"/>
        </w:rPr>
      </w:pPr>
      <w:r>
        <w:t>Bei den Leichen liegt folgendes:</w:t>
      </w:r>
    </w:p>
    <w:tbl>
      <w:tblPr>
        <w:tblStyle w:val="Tabellenraster"/>
        <w:tblW w:w="0" w:type="auto"/>
        <w:tblLook w:val="04A0" w:firstRow="1" w:lastRow="0" w:firstColumn="1" w:lastColumn="0" w:noHBand="0" w:noVBand="1"/>
      </w:tblPr>
      <w:tblGrid>
        <w:gridCol w:w="3209"/>
        <w:gridCol w:w="3209"/>
        <w:gridCol w:w="3210"/>
      </w:tblGrid>
      <w:tr w:rsidR="001B02A0" w14:paraId="291A6299" w14:textId="77777777" w:rsidTr="001B02A0">
        <w:tc>
          <w:tcPr>
            <w:tcW w:w="3209" w:type="dxa"/>
          </w:tcPr>
          <w:p w14:paraId="5C86D4AA" w14:textId="246461FC" w:rsidR="001B02A0" w:rsidRPr="00EA6EAB" w:rsidRDefault="001B02A0">
            <w:pPr>
              <w:pStyle w:val="Textkrper"/>
              <w:rPr>
                <w:rFonts w:hint="eastAsia"/>
                <w:sz w:val="20"/>
                <w:szCs w:val="20"/>
              </w:rPr>
            </w:pPr>
            <w:r w:rsidRPr="00EA6EAB">
              <w:rPr>
                <w:sz w:val="20"/>
                <w:szCs w:val="20"/>
              </w:rPr>
              <w:t>Arinori</w:t>
            </w:r>
          </w:p>
        </w:tc>
        <w:tc>
          <w:tcPr>
            <w:tcW w:w="3209" w:type="dxa"/>
          </w:tcPr>
          <w:p w14:paraId="3B99593F" w14:textId="737A59F2" w:rsidR="001B02A0" w:rsidRPr="00EA6EAB" w:rsidRDefault="001B02A0">
            <w:pPr>
              <w:pStyle w:val="Textkrper"/>
              <w:rPr>
                <w:rFonts w:hint="eastAsia"/>
                <w:sz w:val="20"/>
                <w:szCs w:val="20"/>
              </w:rPr>
            </w:pPr>
            <w:r w:rsidRPr="00EA6EAB">
              <w:rPr>
                <w:sz w:val="20"/>
                <w:szCs w:val="20"/>
              </w:rPr>
              <w:t>Sir Charles</w:t>
            </w:r>
          </w:p>
        </w:tc>
        <w:tc>
          <w:tcPr>
            <w:tcW w:w="3210" w:type="dxa"/>
          </w:tcPr>
          <w:p w14:paraId="0501976A" w14:textId="7C886570" w:rsidR="001B02A0" w:rsidRPr="00EA6EAB" w:rsidRDefault="001B02A0">
            <w:pPr>
              <w:pStyle w:val="Textkrper"/>
              <w:rPr>
                <w:rFonts w:hint="eastAsia"/>
                <w:sz w:val="20"/>
                <w:szCs w:val="20"/>
              </w:rPr>
            </w:pPr>
            <w:r w:rsidRPr="00EA6EAB">
              <w:rPr>
                <w:sz w:val="20"/>
                <w:szCs w:val="20"/>
              </w:rPr>
              <w:t>Maria</w:t>
            </w:r>
          </w:p>
        </w:tc>
      </w:tr>
      <w:tr w:rsidR="001B02A0" w14:paraId="17414975" w14:textId="77777777" w:rsidTr="001B02A0">
        <w:tc>
          <w:tcPr>
            <w:tcW w:w="3209" w:type="dxa"/>
          </w:tcPr>
          <w:p w14:paraId="74455E0C" w14:textId="619E7A73" w:rsidR="001B02A0" w:rsidRPr="00EA6EAB" w:rsidRDefault="001B02A0">
            <w:pPr>
              <w:pStyle w:val="Textkrper"/>
              <w:rPr>
                <w:rFonts w:hint="eastAsia"/>
                <w:sz w:val="20"/>
                <w:szCs w:val="20"/>
              </w:rPr>
            </w:pPr>
            <w:r w:rsidRPr="00EA6EAB">
              <w:rPr>
                <w:sz w:val="20"/>
                <w:szCs w:val="20"/>
              </w:rPr>
              <w:t>Ein Amulett mit dem Foto seiner Frau (sollte die Geliebte sein)</w:t>
            </w:r>
          </w:p>
        </w:tc>
        <w:tc>
          <w:tcPr>
            <w:tcW w:w="3209" w:type="dxa"/>
          </w:tcPr>
          <w:p w14:paraId="2435E3BA" w14:textId="10CEDF12" w:rsidR="001B02A0" w:rsidRPr="00EA6EAB" w:rsidRDefault="001B02A0">
            <w:pPr>
              <w:pStyle w:val="Textkrper"/>
              <w:rPr>
                <w:rFonts w:hint="eastAsia"/>
                <w:sz w:val="20"/>
                <w:szCs w:val="20"/>
              </w:rPr>
            </w:pPr>
            <w:r w:rsidRPr="00EA6EAB">
              <w:rPr>
                <w:rFonts w:hint="eastAsia"/>
                <w:sz w:val="20"/>
                <w:szCs w:val="20"/>
              </w:rPr>
              <w:t>P</w:t>
            </w:r>
            <w:r w:rsidRPr="00EA6EAB">
              <w:rPr>
                <w:sz w:val="20"/>
                <w:szCs w:val="20"/>
              </w:rPr>
              <w:t>otentes Schlafmittel</w:t>
            </w:r>
          </w:p>
        </w:tc>
        <w:tc>
          <w:tcPr>
            <w:tcW w:w="3210" w:type="dxa"/>
          </w:tcPr>
          <w:p w14:paraId="426E29AA" w14:textId="507846BD" w:rsidR="001B02A0" w:rsidRPr="00EA6EAB" w:rsidRDefault="001B02A0">
            <w:pPr>
              <w:pStyle w:val="Textkrper"/>
              <w:rPr>
                <w:rFonts w:hint="eastAsia"/>
                <w:sz w:val="20"/>
                <w:szCs w:val="20"/>
              </w:rPr>
            </w:pPr>
            <w:r w:rsidRPr="00EA6EAB">
              <w:rPr>
                <w:sz w:val="20"/>
                <w:szCs w:val="20"/>
              </w:rPr>
              <w:t>Ein Weinmesser</w:t>
            </w:r>
          </w:p>
        </w:tc>
      </w:tr>
      <w:tr w:rsidR="001B02A0" w14:paraId="65565CA1" w14:textId="77777777" w:rsidTr="001B02A0">
        <w:tc>
          <w:tcPr>
            <w:tcW w:w="3209" w:type="dxa"/>
          </w:tcPr>
          <w:p w14:paraId="3EABDA28" w14:textId="1366D68C" w:rsidR="001B02A0" w:rsidRPr="00EA6EAB" w:rsidRDefault="001B02A0">
            <w:pPr>
              <w:pStyle w:val="Textkrper"/>
              <w:rPr>
                <w:rFonts w:hint="eastAsia"/>
                <w:sz w:val="20"/>
                <w:szCs w:val="20"/>
              </w:rPr>
            </w:pPr>
            <w:r w:rsidRPr="00EA6EAB">
              <w:rPr>
                <w:sz w:val="20"/>
                <w:szCs w:val="20"/>
              </w:rPr>
              <w:t>Unterlagen zur Ablehnung der Verträge mit England</w:t>
            </w:r>
          </w:p>
        </w:tc>
        <w:tc>
          <w:tcPr>
            <w:tcW w:w="3209" w:type="dxa"/>
          </w:tcPr>
          <w:p w14:paraId="61DD0366" w14:textId="669EA45B" w:rsidR="001B02A0" w:rsidRPr="00EA6EAB" w:rsidRDefault="00EA6EAB">
            <w:pPr>
              <w:pStyle w:val="Textkrper"/>
              <w:rPr>
                <w:rFonts w:hint="eastAsia"/>
                <w:sz w:val="20"/>
                <w:szCs w:val="20"/>
              </w:rPr>
            </w:pPr>
            <w:r w:rsidRPr="00EA6EAB">
              <w:rPr>
                <w:sz w:val="20"/>
                <w:szCs w:val="20"/>
              </w:rPr>
              <w:t>Rechnungsbuch mit für Japan geschönte Zahlen</w:t>
            </w:r>
          </w:p>
        </w:tc>
        <w:tc>
          <w:tcPr>
            <w:tcW w:w="3210" w:type="dxa"/>
          </w:tcPr>
          <w:p w14:paraId="76D85C35" w14:textId="6A36BFC0" w:rsidR="001B02A0" w:rsidRPr="00EA6EAB" w:rsidRDefault="001B02A0">
            <w:pPr>
              <w:pStyle w:val="Textkrper"/>
              <w:rPr>
                <w:rFonts w:hint="eastAsia"/>
                <w:sz w:val="20"/>
                <w:szCs w:val="20"/>
              </w:rPr>
            </w:pPr>
            <w:r w:rsidRPr="00EA6EAB">
              <w:rPr>
                <w:sz w:val="20"/>
                <w:szCs w:val="20"/>
              </w:rPr>
              <w:t>Befehle auf Japanisch um Sir Charles zu töten</w:t>
            </w:r>
          </w:p>
        </w:tc>
      </w:tr>
      <w:tr w:rsidR="001B02A0" w14:paraId="33A76D3C" w14:textId="77777777" w:rsidTr="001B02A0">
        <w:tc>
          <w:tcPr>
            <w:tcW w:w="3209" w:type="dxa"/>
          </w:tcPr>
          <w:p w14:paraId="3D2C8499" w14:textId="17539FE0" w:rsidR="001B02A0" w:rsidRPr="00EA6EAB" w:rsidRDefault="001B02A0">
            <w:pPr>
              <w:pStyle w:val="Textkrper"/>
              <w:rPr>
                <w:rFonts w:hint="eastAsia"/>
                <w:sz w:val="20"/>
                <w:szCs w:val="20"/>
              </w:rPr>
            </w:pPr>
            <w:r w:rsidRPr="00EA6EAB">
              <w:rPr>
                <w:sz w:val="20"/>
                <w:szCs w:val="20"/>
              </w:rPr>
              <w:t>Beweise für die Machenschaften des Sirs</w:t>
            </w:r>
          </w:p>
        </w:tc>
        <w:tc>
          <w:tcPr>
            <w:tcW w:w="3209" w:type="dxa"/>
          </w:tcPr>
          <w:p w14:paraId="6FE7C1F0" w14:textId="77777777" w:rsidR="001B02A0" w:rsidRPr="00EA6EAB" w:rsidRDefault="001B02A0">
            <w:pPr>
              <w:pStyle w:val="Textkrper"/>
              <w:rPr>
                <w:rFonts w:hint="eastAsia"/>
                <w:sz w:val="20"/>
                <w:szCs w:val="20"/>
              </w:rPr>
            </w:pPr>
          </w:p>
        </w:tc>
        <w:tc>
          <w:tcPr>
            <w:tcW w:w="3210" w:type="dxa"/>
          </w:tcPr>
          <w:p w14:paraId="290804A8" w14:textId="196B7D7E" w:rsidR="001B02A0" w:rsidRPr="00EA6EAB" w:rsidRDefault="004C3A63">
            <w:pPr>
              <w:pStyle w:val="Textkrper"/>
              <w:rPr>
                <w:rFonts w:hint="eastAsia"/>
                <w:sz w:val="20"/>
                <w:szCs w:val="20"/>
              </w:rPr>
            </w:pPr>
            <w:r>
              <w:rPr>
                <w:sz w:val="20"/>
                <w:szCs w:val="20"/>
              </w:rPr>
              <w:t>Schichtplan (ist nicht richtig)</w:t>
            </w:r>
          </w:p>
        </w:tc>
      </w:tr>
    </w:tbl>
    <w:p w14:paraId="3452CE47" w14:textId="77777777" w:rsidR="001B02A0" w:rsidRDefault="001B02A0">
      <w:pPr>
        <w:pStyle w:val="Textkrper"/>
        <w:rPr>
          <w:rFonts w:hint="eastAsia"/>
        </w:rPr>
      </w:pPr>
    </w:p>
    <w:p w14:paraId="441E71AC" w14:textId="77777777" w:rsidR="00E9520A" w:rsidRDefault="00E9520A">
      <w:pPr>
        <w:pStyle w:val="Textkrper"/>
        <w:rPr>
          <w:rFonts w:hint="eastAsia"/>
        </w:rPr>
      </w:pPr>
      <w:r>
        <w:t xml:space="preserve">Der Schichtplan: </w:t>
      </w:r>
    </w:p>
    <w:tbl>
      <w:tblPr>
        <w:tblStyle w:val="Tabellenraster"/>
        <w:tblW w:w="9918" w:type="dxa"/>
        <w:tblLook w:val="04A0" w:firstRow="1" w:lastRow="0" w:firstColumn="1" w:lastColumn="0" w:noHBand="0" w:noVBand="1"/>
      </w:tblPr>
      <w:tblGrid>
        <w:gridCol w:w="1345"/>
        <w:gridCol w:w="1416"/>
        <w:gridCol w:w="1203"/>
        <w:gridCol w:w="1345"/>
        <w:gridCol w:w="1416"/>
        <w:gridCol w:w="1204"/>
        <w:gridCol w:w="1989"/>
      </w:tblGrid>
      <w:tr w:rsidR="00E9520A" w14:paraId="2FB3BBF6" w14:textId="77777777" w:rsidTr="00E9520A">
        <w:tc>
          <w:tcPr>
            <w:tcW w:w="1345" w:type="dxa"/>
          </w:tcPr>
          <w:p w14:paraId="3CD39028" w14:textId="4206DB90" w:rsidR="00E9520A" w:rsidRPr="00E9520A" w:rsidRDefault="00E9520A">
            <w:pPr>
              <w:pStyle w:val="Textkrper"/>
              <w:rPr>
                <w:rFonts w:hint="eastAsia"/>
                <w:sz w:val="16"/>
                <w:szCs w:val="16"/>
              </w:rPr>
            </w:pPr>
            <w:r w:rsidRPr="00E9520A">
              <w:rPr>
                <w:sz w:val="16"/>
                <w:szCs w:val="16"/>
              </w:rPr>
              <w:t>01.05.</w:t>
            </w:r>
          </w:p>
        </w:tc>
        <w:tc>
          <w:tcPr>
            <w:tcW w:w="1416" w:type="dxa"/>
          </w:tcPr>
          <w:p w14:paraId="1B4E1245" w14:textId="7223EBF2" w:rsidR="00E9520A" w:rsidRPr="00E9520A" w:rsidRDefault="00E9520A">
            <w:pPr>
              <w:pStyle w:val="Textkrper"/>
              <w:rPr>
                <w:rFonts w:hint="eastAsia"/>
                <w:sz w:val="16"/>
                <w:szCs w:val="16"/>
              </w:rPr>
            </w:pPr>
            <w:r w:rsidRPr="00E9520A">
              <w:rPr>
                <w:sz w:val="16"/>
                <w:szCs w:val="16"/>
              </w:rPr>
              <w:t>02.05.</w:t>
            </w:r>
          </w:p>
        </w:tc>
        <w:tc>
          <w:tcPr>
            <w:tcW w:w="1203" w:type="dxa"/>
          </w:tcPr>
          <w:p w14:paraId="1D1F9C56" w14:textId="366091EE" w:rsidR="00E9520A" w:rsidRPr="00E9520A" w:rsidRDefault="00E9520A">
            <w:pPr>
              <w:pStyle w:val="Textkrper"/>
              <w:rPr>
                <w:rFonts w:hint="eastAsia"/>
                <w:sz w:val="16"/>
                <w:szCs w:val="16"/>
              </w:rPr>
            </w:pPr>
            <w:r w:rsidRPr="00E9520A">
              <w:rPr>
                <w:sz w:val="16"/>
                <w:szCs w:val="16"/>
              </w:rPr>
              <w:t>03.05.</w:t>
            </w:r>
          </w:p>
        </w:tc>
        <w:tc>
          <w:tcPr>
            <w:tcW w:w="1345" w:type="dxa"/>
          </w:tcPr>
          <w:p w14:paraId="60BD5CB7" w14:textId="127B0172" w:rsidR="00E9520A" w:rsidRPr="00E9520A" w:rsidRDefault="00E9520A">
            <w:pPr>
              <w:pStyle w:val="Textkrper"/>
              <w:rPr>
                <w:rFonts w:hint="eastAsia"/>
                <w:sz w:val="16"/>
                <w:szCs w:val="16"/>
              </w:rPr>
            </w:pPr>
            <w:r w:rsidRPr="00E9520A">
              <w:rPr>
                <w:sz w:val="16"/>
                <w:szCs w:val="16"/>
              </w:rPr>
              <w:t>04.05.</w:t>
            </w:r>
          </w:p>
        </w:tc>
        <w:tc>
          <w:tcPr>
            <w:tcW w:w="1416" w:type="dxa"/>
          </w:tcPr>
          <w:p w14:paraId="5B9AD1A3" w14:textId="143FE817" w:rsidR="00E9520A" w:rsidRPr="00E9520A" w:rsidRDefault="00E9520A">
            <w:pPr>
              <w:pStyle w:val="Textkrper"/>
              <w:rPr>
                <w:rFonts w:hint="eastAsia"/>
                <w:sz w:val="16"/>
                <w:szCs w:val="16"/>
              </w:rPr>
            </w:pPr>
            <w:r w:rsidRPr="00E9520A">
              <w:rPr>
                <w:sz w:val="16"/>
                <w:szCs w:val="16"/>
              </w:rPr>
              <w:t>05.05.</w:t>
            </w:r>
          </w:p>
        </w:tc>
        <w:tc>
          <w:tcPr>
            <w:tcW w:w="1204" w:type="dxa"/>
          </w:tcPr>
          <w:p w14:paraId="5D694F67" w14:textId="4E560B73" w:rsidR="00E9520A" w:rsidRPr="00E9520A" w:rsidRDefault="00E9520A">
            <w:pPr>
              <w:pStyle w:val="Textkrper"/>
              <w:rPr>
                <w:rFonts w:hint="eastAsia"/>
                <w:sz w:val="16"/>
                <w:szCs w:val="16"/>
              </w:rPr>
            </w:pPr>
            <w:r w:rsidRPr="00E9520A">
              <w:rPr>
                <w:sz w:val="16"/>
                <w:szCs w:val="16"/>
              </w:rPr>
              <w:t>06.05.</w:t>
            </w:r>
          </w:p>
        </w:tc>
        <w:tc>
          <w:tcPr>
            <w:tcW w:w="1989" w:type="dxa"/>
          </w:tcPr>
          <w:p w14:paraId="2C17FF8E" w14:textId="2B795F32" w:rsidR="00E9520A" w:rsidRPr="00E9520A" w:rsidRDefault="00E9520A">
            <w:pPr>
              <w:pStyle w:val="Textkrper"/>
              <w:rPr>
                <w:rFonts w:hint="eastAsia"/>
                <w:sz w:val="16"/>
                <w:szCs w:val="16"/>
              </w:rPr>
            </w:pPr>
            <w:r w:rsidRPr="00E9520A">
              <w:rPr>
                <w:sz w:val="16"/>
                <w:szCs w:val="16"/>
              </w:rPr>
              <w:t>07.05.</w:t>
            </w:r>
          </w:p>
        </w:tc>
      </w:tr>
      <w:tr w:rsidR="00E9520A" w14:paraId="5BD7BA33" w14:textId="77777777" w:rsidTr="00E9520A">
        <w:trPr>
          <w:trHeight w:val="350"/>
        </w:trPr>
        <w:tc>
          <w:tcPr>
            <w:tcW w:w="1345" w:type="dxa"/>
          </w:tcPr>
          <w:p w14:paraId="033C81D1" w14:textId="41279818" w:rsidR="00E9520A" w:rsidRPr="00E9520A" w:rsidRDefault="00E9520A">
            <w:pPr>
              <w:pStyle w:val="Textkrper"/>
              <w:rPr>
                <w:rFonts w:hint="eastAsia"/>
                <w:sz w:val="16"/>
                <w:szCs w:val="16"/>
              </w:rPr>
            </w:pPr>
            <w:r w:rsidRPr="00E9520A">
              <w:rPr>
                <w:sz w:val="16"/>
                <w:szCs w:val="16"/>
              </w:rPr>
              <w:t>Openkopp/Streuß</w:t>
            </w:r>
          </w:p>
        </w:tc>
        <w:tc>
          <w:tcPr>
            <w:tcW w:w="1416" w:type="dxa"/>
          </w:tcPr>
          <w:p w14:paraId="434CD2D1" w14:textId="0F048AE1" w:rsidR="00E9520A" w:rsidRPr="00E9520A" w:rsidRDefault="00E9520A">
            <w:pPr>
              <w:pStyle w:val="Textkrper"/>
              <w:rPr>
                <w:rFonts w:hint="eastAsia"/>
                <w:sz w:val="16"/>
                <w:szCs w:val="16"/>
              </w:rPr>
            </w:pPr>
            <w:r w:rsidRPr="00E9520A">
              <w:rPr>
                <w:sz w:val="16"/>
                <w:szCs w:val="16"/>
              </w:rPr>
              <w:t>Schneider/Guilette</w:t>
            </w:r>
          </w:p>
        </w:tc>
        <w:tc>
          <w:tcPr>
            <w:tcW w:w="1203" w:type="dxa"/>
          </w:tcPr>
          <w:p w14:paraId="754075FD" w14:textId="141F2A65" w:rsidR="00E9520A" w:rsidRPr="00E9520A" w:rsidRDefault="00E9520A">
            <w:pPr>
              <w:pStyle w:val="Textkrper"/>
              <w:rPr>
                <w:rFonts w:hint="eastAsia"/>
                <w:sz w:val="16"/>
                <w:szCs w:val="16"/>
              </w:rPr>
            </w:pPr>
            <w:r w:rsidRPr="00E9520A">
              <w:rPr>
                <w:sz w:val="16"/>
                <w:szCs w:val="16"/>
              </w:rPr>
              <w:t>Maler/ Przcokisz</w:t>
            </w:r>
          </w:p>
        </w:tc>
        <w:tc>
          <w:tcPr>
            <w:tcW w:w="1345" w:type="dxa"/>
          </w:tcPr>
          <w:p w14:paraId="44FB687D" w14:textId="50C5A035" w:rsidR="00E9520A" w:rsidRPr="00E9520A" w:rsidRDefault="00E9520A">
            <w:pPr>
              <w:pStyle w:val="Textkrper"/>
              <w:rPr>
                <w:rFonts w:hint="eastAsia"/>
                <w:sz w:val="16"/>
                <w:szCs w:val="16"/>
              </w:rPr>
            </w:pPr>
            <w:r w:rsidRPr="00E9520A">
              <w:rPr>
                <w:sz w:val="16"/>
                <w:szCs w:val="16"/>
              </w:rPr>
              <w:t>Openkopp/Streuß</w:t>
            </w:r>
          </w:p>
        </w:tc>
        <w:tc>
          <w:tcPr>
            <w:tcW w:w="1416" w:type="dxa"/>
          </w:tcPr>
          <w:p w14:paraId="7BE46DBB" w14:textId="3D3BA3EA" w:rsidR="00E9520A" w:rsidRPr="00E9520A" w:rsidRDefault="00E9520A">
            <w:pPr>
              <w:pStyle w:val="Textkrper"/>
              <w:rPr>
                <w:rFonts w:hint="eastAsia"/>
                <w:sz w:val="16"/>
                <w:szCs w:val="16"/>
              </w:rPr>
            </w:pPr>
            <w:r w:rsidRPr="00E9520A">
              <w:rPr>
                <w:sz w:val="16"/>
                <w:szCs w:val="16"/>
              </w:rPr>
              <w:t>Schneider/Guilette</w:t>
            </w:r>
          </w:p>
        </w:tc>
        <w:tc>
          <w:tcPr>
            <w:tcW w:w="1204" w:type="dxa"/>
          </w:tcPr>
          <w:p w14:paraId="05529579" w14:textId="546E0BB2" w:rsidR="00E9520A" w:rsidRPr="00E9520A" w:rsidRDefault="00E9520A">
            <w:pPr>
              <w:pStyle w:val="Textkrper"/>
              <w:rPr>
                <w:rFonts w:hint="eastAsia"/>
                <w:sz w:val="16"/>
                <w:szCs w:val="16"/>
              </w:rPr>
            </w:pPr>
            <w:r w:rsidRPr="00E9520A">
              <w:rPr>
                <w:sz w:val="16"/>
                <w:szCs w:val="16"/>
              </w:rPr>
              <w:t>Maler/ Przcokisz</w:t>
            </w:r>
          </w:p>
        </w:tc>
        <w:tc>
          <w:tcPr>
            <w:tcW w:w="1989" w:type="dxa"/>
          </w:tcPr>
          <w:p w14:paraId="4C3D0438" w14:textId="28B3AAEA" w:rsidR="00E9520A" w:rsidRPr="00E9520A" w:rsidRDefault="00E9520A">
            <w:pPr>
              <w:pStyle w:val="Textkrper"/>
              <w:rPr>
                <w:rFonts w:hint="eastAsia"/>
                <w:sz w:val="16"/>
                <w:szCs w:val="16"/>
              </w:rPr>
            </w:pPr>
            <w:r w:rsidRPr="00E9520A">
              <w:rPr>
                <w:sz w:val="16"/>
                <w:szCs w:val="16"/>
              </w:rPr>
              <w:t>Openkopp/Streuß (richtig wäre hier Guilette</w:t>
            </w:r>
            <w:r>
              <w:rPr>
                <w:sz w:val="16"/>
                <w:szCs w:val="16"/>
              </w:rPr>
              <w:t>, Streuß hat Geburtstag</w:t>
            </w:r>
            <w:r w:rsidRPr="00E9520A">
              <w:rPr>
                <w:sz w:val="16"/>
                <w:szCs w:val="16"/>
              </w:rPr>
              <w:t>)</w:t>
            </w:r>
          </w:p>
        </w:tc>
      </w:tr>
    </w:tbl>
    <w:p w14:paraId="2348975C" w14:textId="77777777" w:rsidR="00E9520A" w:rsidRDefault="00E9520A">
      <w:pPr>
        <w:pStyle w:val="Textkrper"/>
        <w:rPr>
          <w:rFonts w:hint="eastAsia"/>
        </w:rPr>
      </w:pPr>
    </w:p>
    <w:p w14:paraId="3F152D42" w14:textId="08A9492C" w:rsidR="004F7840" w:rsidRDefault="004F7840">
      <w:pPr>
        <w:pStyle w:val="Textkrper"/>
        <w:rPr>
          <w:rFonts w:hint="eastAsia"/>
        </w:rPr>
      </w:pPr>
      <w:r>
        <w:t>Im Foyer versucht die verbliebene Bedienung Heinrich Przcokisz zu verschwinden, doch wird er aufgehalten. (Es ist der Sir in Gestaltwandlung, versuchte zu fliehen).</w:t>
      </w:r>
    </w:p>
    <w:p w14:paraId="1D957908" w14:textId="4854464E" w:rsidR="004F7840" w:rsidRDefault="009C09FB">
      <w:pPr>
        <w:pStyle w:val="Textkrper"/>
        <w:rPr>
          <w:rFonts w:hint="eastAsia"/>
        </w:rPr>
      </w:pPr>
      <w:r>
        <w:t>Akane weißt darauf hin, dass der Mord am Botschafter weitreichende F</w:t>
      </w:r>
      <w:r>
        <w:rPr>
          <w:rFonts w:hint="eastAsia"/>
        </w:rPr>
        <w:t>o</w:t>
      </w:r>
      <w:r>
        <w:t>lgen haben wird. Er war in Britannien nicht sehr beliebt, da er mit harter Hand gegen die Bevorteilung der Engländer handelte.</w:t>
      </w:r>
      <w:r w:rsidR="004F7840">
        <w:t xml:space="preserve"> Nach ihm kommt wahrscheinlich ein Freund der Krone.</w:t>
      </w:r>
      <w:r w:rsidR="00F6083A">
        <w:t xml:space="preserve"> </w:t>
      </w:r>
      <w:r w:rsidR="004F7840">
        <w:t>Jules-Louis muss nun den Fall auf seine eigene Art und Weise lösen, denn niemand will eine zweite Schließung von Japan. Und diese könnte laut Akane durch alle angespannten Beziehungen vielleicht wieder geschehen.</w:t>
      </w:r>
    </w:p>
    <w:p w14:paraId="58706531" w14:textId="3D095A2B" w:rsidR="007F3BD8" w:rsidRDefault="007F3BD8">
      <w:pPr>
        <w:pStyle w:val="Textkrper"/>
        <w:rPr>
          <w:rFonts w:hint="eastAsia"/>
        </w:rPr>
      </w:pPr>
      <w:r>
        <w:t xml:space="preserve">Der Gestaltwandler kann durch Wissen im Dämonischen gefunden werden, denn jede Verwandlung hinterlässt merkwürdige gelatineartige Masse. Auch ist das Verhalten von Heinrich etwas auffällig, wenn man genau hinblickt. Und es wurden immer schnell Nachfolger zu </w:t>
      </w:r>
      <w:r w:rsidR="00F6083A">
        <w:t>dem Vorstand der Firmen</w:t>
      </w:r>
      <w:r>
        <w:t xml:space="preserve"> von Sir Charles gefunden, bis in das letzte Jahrhundert hinein.</w:t>
      </w:r>
      <w:r w:rsidR="00F6083A">
        <w:t xml:space="preserve"> Er selbst trat erst vor wenigen Jahren in Erscheinung.</w:t>
      </w:r>
    </w:p>
    <w:p w14:paraId="642A36E5" w14:textId="77777777" w:rsidR="000154FE" w:rsidRDefault="00000000">
      <w:pPr>
        <w:pStyle w:val="berschrift3"/>
        <w:rPr>
          <w:rFonts w:hint="eastAsia"/>
        </w:rPr>
      </w:pPr>
      <w:r>
        <w:t>Schluss</w:t>
      </w:r>
    </w:p>
    <w:p w14:paraId="11E59648" w14:textId="551033F9" w:rsidR="007F3BD8" w:rsidRPr="00F701D7" w:rsidRDefault="00F701D7" w:rsidP="00F701D7">
      <w:pPr>
        <w:pStyle w:val="Textkrper"/>
        <w:rPr>
          <w:rFonts w:hint="eastAsia"/>
        </w:rPr>
      </w:pPr>
      <w:r>
        <w:t>Abhängig vom Ergebnis der Ermittlungen werden die Helden behandelt. Es kann zum Einsperren einzelner Personen kommen, zum wirklichen Lösen des Falls rund um den Gestaltwandler oder nichts passiert außer ein Gefühl von Unbehagen.</w:t>
      </w:r>
    </w:p>
    <w:sectPr w:rsidR="007F3BD8" w:rsidRPr="00F701D7">
      <w:pgSz w:w="11906" w:h="16838"/>
      <w:pgMar w:top="1134" w:right="1134" w:bottom="1134" w:left="1134" w:header="0" w:footer="0" w:gutter="0"/>
      <w:cols w:space="720"/>
      <w:formProt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altName w:val="Arial"/>
    <w:charset w:val="00"/>
    <w:family w:val="swiss"/>
    <w:pitch w:val="variable"/>
  </w:font>
  <w:font w:name="Microsoft YaHei">
    <w:panose1 w:val="020B0503020204020204"/>
    <w:charset w:val="86"/>
    <w:family w:val="swiss"/>
    <w:pitch w:val="variable"/>
    <w:sig w:usb0="80000287" w:usb1="2ACF3C50" w:usb2="00000016" w:usb3="00000000" w:csb0="0004001F" w:csb1="00000000"/>
  </w:font>
  <w:font w:name="Times New Roman">
    <w:panose1 w:val="02020603050405020304"/>
    <w:charset w:val="00"/>
    <w:family w:val="roman"/>
    <w:pitch w:val="variable"/>
    <w:sig w:usb0="E0002EFF" w:usb1="C000785B" w:usb2="00000009" w:usb3="00000000" w:csb0="000001FF" w:csb1="00000000"/>
  </w:font>
  <w:font w:name="Liberation Mono">
    <w:altName w:val="Courier New"/>
    <w:charset w:val="00"/>
    <w:family w:val="modern"/>
    <w:pitch w:val="fixed"/>
  </w:font>
  <w:font w:name="游ゴシック Light">
    <w:panose1 w:val="020B0300000000000000"/>
    <w:charset w:val="80"/>
    <w:family w:val="modern"/>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DA5"/>
    <w:multiLevelType w:val="multilevel"/>
    <w:tmpl w:val="11A89E24"/>
    <w:lvl w:ilvl="0">
      <w:start w:val="1"/>
      <w:numFmt w:val="none"/>
      <w:pStyle w:val="berschrift1"/>
      <w:suff w:val="nothing"/>
      <w:lvlText w:val=""/>
      <w:lvlJc w:val="left"/>
      <w:pPr>
        <w:tabs>
          <w:tab w:val="num" w:pos="0"/>
        </w:tabs>
        <w:ind w:left="0" w:firstLine="0"/>
      </w:pPr>
    </w:lvl>
    <w:lvl w:ilvl="1">
      <w:start w:val="1"/>
      <w:numFmt w:val="none"/>
      <w:pStyle w:val="berschrift2"/>
      <w:suff w:val="nothing"/>
      <w:lvlText w:val=""/>
      <w:lvlJc w:val="left"/>
      <w:pPr>
        <w:tabs>
          <w:tab w:val="num" w:pos="0"/>
        </w:tabs>
        <w:ind w:left="0" w:firstLine="0"/>
      </w:pPr>
    </w:lvl>
    <w:lvl w:ilvl="2">
      <w:start w:val="1"/>
      <w:numFmt w:val="none"/>
      <w:pStyle w:val="berschrift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3570518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54FE"/>
    <w:rsid w:val="000154FE"/>
    <w:rsid w:val="0004719F"/>
    <w:rsid w:val="00061C56"/>
    <w:rsid w:val="000D3D01"/>
    <w:rsid w:val="000D3D5D"/>
    <w:rsid w:val="001523FA"/>
    <w:rsid w:val="001B02A0"/>
    <w:rsid w:val="002636FA"/>
    <w:rsid w:val="003E5A3F"/>
    <w:rsid w:val="00444043"/>
    <w:rsid w:val="00473A35"/>
    <w:rsid w:val="0048719C"/>
    <w:rsid w:val="004B61CA"/>
    <w:rsid w:val="004C3A63"/>
    <w:rsid w:val="004F7840"/>
    <w:rsid w:val="00683289"/>
    <w:rsid w:val="007C03A3"/>
    <w:rsid w:val="007E5495"/>
    <w:rsid w:val="007F3BD8"/>
    <w:rsid w:val="00917367"/>
    <w:rsid w:val="009C09FB"/>
    <w:rsid w:val="00A0543D"/>
    <w:rsid w:val="00A83360"/>
    <w:rsid w:val="00A900EB"/>
    <w:rsid w:val="00B434E9"/>
    <w:rsid w:val="00B52AD7"/>
    <w:rsid w:val="00E9520A"/>
    <w:rsid w:val="00EA6EAB"/>
    <w:rsid w:val="00F6083A"/>
    <w:rsid w:val="00F701D7"/>
    <w:rsid w:val="00F806C1"/>
    <w:rsid w:val="00F81C3C"/>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F643E7"/>
  <w15:docId w15:val="{556F9565-DCC9-49F2-8CD0-3F005FA895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de-DE"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berschrift"/>
    <w:next w:val="Textkrper"/>
    <w:uiPriority w:val="9"/>
    <w:qFormat/>
    <w:pPr>
      <w:numPr>
        <w:numId w:val="1"/>
      </w:numPr>
      <w:outlineLvl w:val="0"/>
    </w:pPr>
    <w:rPr>
      <w:b/>
      <w:bCs/>
      <w:sz w:val="36"/>
      <w:szCs w:val="36"/>
    </w:rPr>
  </w:style>
  <w:style w:type="paragraph" w:styleId="berschrift2">
    <w:name w:val="heading 2"/>
    <w:basedOn w:val="berschrift"/>
    <w:next w:val="Textkrper"/>
    <w:uiPriority w:val="9"/>
    <w:unhideWhenUsed/>
    <w:qFormat/>
    <w:pPr>
      <w:numPr>
        <w:ilvl w:val="1"/>
        <w:numId w:val="1"/>
      </w:numPr>
      <w:spacing w:before="200"/>
      <w:outlineLvl w:val="1"/>
    </w:pPr>
    <w:rPr>
      <w:b/>
      <w:bCs/>
      <w:sz w:val="32"/>
      <w:szCs w:val="32"/>
    </w:rPr>
  </w:style>
  <w:style w:type="paragraph" w:styleId="berschrift3">
    <w:name w:val="heading 3"/>
    <w:basedOn w:val="berschrift"/>
    <w:next w:val="Textkrper"/>
    <w:uiPriority w:val="9"/>
    <w:unhideWhenUsed/>
    <w:qFormat/>
    <w:pPr>
      <w:numPr>
        <w:ilvl w:val="2"/>
        <w:numId w:val="1"/>
      </w:numPr>
      <w:spacing w:before="140"/>
      <w:outlineLvl w:val="2"/>
    </w:pPr>
    <w:rPr>
      <w:b/>
      <w:bCs/>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berschrift">
    <w:name w:val="Überschrift"/>
    <w:basedOn w:val="Standard"/>
    <w:next w:val="Textkrper"/>
    <w:qFormat/>
    <w:pPr>
      <w:keepNext/>
      <w:spacing w:before="240" w:after="120"/>
    </w:pPr>
    <w:rPr>
      <w:rFonts w:ascii="Liberation Sans" w:eastAsia="Microsoft YaHei" w:hAnsi="Liberation Sans"/>
      <w:sz w:val="28"/>
      <w:szCs w:val="28"/>
    </w:rPr>
  </w:style>
  <w:style w:type="paragraph" w:styleId="Textkrper">
    <w:name w:val="Body Text"/>
    <w:basedOn w:val="Standard"/>
    <w:link w:val="TextkrperZchn"/>
    <w:pPr>
      <w:spacing w:after="140" w:line="276" w:lineRule="auto"/>
    </w:pPr>
  </w:style>
  <w:style w:type="paragraph" w:styleId="Liste">
    <w:name w:val="List"/>
    <w:basedOn w:val="Textkrper"/>
  </w:style>
  <w:style w:type="paragraph" w:styleId="Beschriftung">
    <w:name w:val="caption"/>
    <w:basedOn w:val="Standard"/>
    <w:qFormat/>
    <w:pPr>
      <w:suppressLineNumbers/>
      <w:spacing w:before="120" w:after="120"/>
    </w:pPr>
    <w:rPr>
      <w:i/>
      <w:iCs/>
    </w:rPr>
  </w:style>
  <w:style w:type="paragraph" w:customStyle="1" w:styleId="Verzeichnis">
    <w:name w:val="Verzeichnis"/>
    <w:basedOn w:val="Standard"/>
    <w:qFormat/>
    <w:pPr>
      <w:suppressLineNumbers/>
    </w:pPr>
  </w:style>
  <w:style w:type="paragraph" w:customStyle="1" w:styleId="VorformatierterText">
    <w:name w:val="Vorformatierter Text"/>
    <w:basedOn w:val="Standard"/>
    <w:qFormat/>
    <w:rPr>
      <w:rFonts w:ascii="Liberation Mono" w:hAnsi="Liberation Mono" w:cs="Liberation Mono"/>
      <w:sz w:val="20"/>
      <w:szCs w:val="20"/>
    </w:rPr>
  </w:style>
  <w:style w:type="character" w:customStyle="1" w:styleId="TextkrperZchn">
    <w:name w:val="Textkörper Zchn"/>
    <w:basedOn w:val="Absatz-Standardschriftart"/>
    <w:link w:val="Textkrper"/>
    <w:rsid w:val="001523FA"/>
  </w:style>
  <w:style w:type="table" w:styleId="Tabellenraster">
    <w:name w:val="Table Grid"/>
    <w:basedOn w:val="NormaleTabelle"/>
    <w:uiPriority w:val="39"/>
    <w:rsid w:val="001B02A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F701D7"/>
    <w:rPr>
      <w:color w:val="0563C1" w:themeColor="hyperlink"/>
      <w:u w:val="single"/>
    </w:rPr>
  </w:style>
  <w:style w:type="character" w:styleId="NichtaufgelsteErwhnung">
    <w:name w:val="Unresolved Mention"/>
    <w:basedOn w:val="Absatz-Standardschriftart"/>
    <w:uiPriority w:val="99"/>
    <w:semiHidden/>
    <w:unhideWhenUsed/>
    <w:rsid w:val="00F701D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090075">
      <w:bodyDiv w:val="1"/>
      <w:marLeft w:val="0"/>
      <w:marRight w:val="0"/>
      <w:marTop w:val="0"/>
      <w:marBottom w:val="0"/>
      <w:divBdr>
        <w:top w:val="none" w:sz="0" w:space="0" w:color="auto"/>
        <w:left w:val="none" w:sz="0" w:space="0" w:color="auto"/>
        <w:bottom w:val="none" w:sz="0" w:space="0" w:color="auto"/>
        <w:right w:val="none" w:sz="0" w:space="0" w:color="auto"/>
      </w:divBdr>
    </w:div>
    <w:div w:id="219485813">
      <w:bodyDiv w:val="1"/>
      <w:marLeft w:val="0"/>
      <w:marRight w:val="0"/>
      <w:marTop w:val="0"/>
      <w:marBottom w:val="0"/>
      <w:divBdr>
        <w:top w:val="none" w:sz="0" w:space="0" w:color="auto"/>
        <w:left w:val="none" w:sz="0" w:space="0" w:color="auto"/>
        <w:bottom w:val="none" w:sz="0" w:space="0" w:color="auto"/>
        <w:right w:val="none" w:sz="0" w:space="0" w:color="auto"/>
      </w:divBdr>
    </w:div>
    <w:div w:id="267808897">
      <w:bodyDiv w:val="1"/>
      <w:marLeft w:val="0"/>
      <w:marRight w:val="0"/>
      <w:marTop w:val="0"/>
      <w:marBottom w:val="0"/>
      <w:divBdr>
        <w:top w:val="none" w:sz="0" w:space="0" w:color="auto"/>
        <w:left w:val="none" w:sz="0" w:space="0" w:color="auto"/>
        <w:bottom w:val="none" w:sz="0" w:space="0" w:color="auto"/>
        <w:right w:val="none" w:sz="0" w:space="0" w:color="auto"/>
      </w:divBdr>
    </w:div>
    <w:div w:id="291056103">
      <w:bodyDiv w:val="1"/>
      <w:marLeft w:val="0"/>
      <w:marRight w:val="0"/>
      <w:marTop w:val="0"/>
      <w:marBottom w:val="0"/>
      <w:divBdr>
        <w:top w:val="none" w:sz="0" w:space="0" w:color="auto"/>
        <w:left w:val="none" w:sz="0" w:space="0" w:color="auto"/>
        <w:bottom w:val="none" w:sz="0" w:space="0" w:color="auto"/>
        <w:right w:val="none" w:sz="0" w:space="0" w:color="auto"/>
      </w:divBdr>
    </w:div>
    <w:div w:id="328413092">
      <w:bodyDiv w:val="1"/>
      <w:marLeft w:val="0"/>
      <w:marRight w:val="0"/>
      <w:marTop w:val="0"/>
      <w:marBottom w:val="0"/>
      <w:divBdr>
        <w:top w:val="none" w:sz="0" w:space="0" w:color="auto"/>
        <w:left w:val="none" w:sz="0" w:space="0" w:color="auto"/>
        <w:bottom w:val="none" w:sz="0" w:space="0" w:color="auto"/>
        <w:right w:val="none" w:sz="0" w:space="0" w:color="auto"/>
      </w:divBdr>
    </w:div>
    <w:div w:id="367993253">
      <w:bodyDiv w:val="1"/>
      <w:marLeft w:val="0"/>
      <w:marRight w:val="0"/>
      <w:marTop w:val="0"/>
      <w:marBottom w:val="0"/>
      <w:divBdr>
        <w:top w:val="none" w:sz="0" w:space="0" w:color="auto"/>
        <w:left w:val="none" w:sz="0" w:space="0" w:color="auto"/>
        <w:bottom w:val="none" w:sz="0" w:space="0" w:color="auto"/>
        <w:right w:val="none" w:sz="0" w:space="0" w:color="auto"/>
      </w:divBdr>
    </w:div>
    <w:div w:id="392507989">
      <w:bodyDiv w:val="1"/>
      <w:marLeft w:val="0"/>
      <w:marRight w:val="0"/>
      <w:marTop w:val="0"/>
      <w:marBottom w:val="0"/>
      <w:divBdr>
        <w:top w:val="none" w:sz="0" w:space="0" w:color="auto"/>
        <w:left w:val="none" w:sz="0" w:space="0" w:color="auto"/>
        <w:bottom w:val="none" w:sz="0" w:space="0" w:color="auto"/>
        <w:right w:val="none" w:sz="0" w:space="0" w:color="auto"/>
      </w:divBdr>
    </w:div>
    <w:div w:id="398330516">
      <w:bodyDiv w:val="1"/>
      <w:marLeft w:val="0"/>
      <w:marRight w:val="0"/>
      <w:marTop w:val="0"/>
      <w:marBottom w:val="0"/>
      <w:divBdr>
        <w:top w:val="none" w:sz="0" w:space="0" w:color="auto"/>
        <w:left w:val="none" w:sz="0" w:space="0" w:color="auto"/>
        <w:bottom w:val="none" w:sz="0" w:space="0" w:color="auto"/>
        <w:right w:val="none" w:sz="0" w:space="0" w:color="auto"/>
      </w:divBdr>
    </w:div>
    <w:div w:id="765610799">
      <w:bodyDiv w:val="1"/>
      <w:marLeft w:val="0"/>
      <w:marRight w:val="0"/>
      <w:marTop w:val="0"/>
      <w:marBottom w:val="0"/>
      <w:divBdr>
        <w:top w:val="none" w:sz="0" w:space="0" w:color="auto"/>
        <w:left w:val="none" w:sz="0" w:space="0" w:color="auto"/>
        <w:bottom w:val="none" w:sz="0" w:space="0" w:color="auto"/>
        <w:right w:val="none" w:sz="0" w:space="0" w:color="auto"/>
      </w:divBdr>
    </w:div>
    <w:div w:id="918291313">
      <w:bodyDiv w:val="1"/>
      <w:marLeft w:val="0"/>
      <w:marRight w:val="0"/>
      <w:marTop w:val="0"/>
      <w:marBottom w:val="0"/>
      <w:divBdr>
        <w:top w:val="none" w:sz="0" w:space="0" w:color="auto"/>
        <w:left w:val="none" w:sz="0" w:space="0" w:color="auto"/>
        <w:bottom w:val="none" w:sz="0" w:space="0" w:color="auto"/>
        <w:right w:val="none" w:sz="0" w:space="0" w:color="auto"/>
      </w:divBdr>
    </w:div>
    <w:div w:id="964697167">
      <w:bodyDiv w:val="1"/>
      <w:marLeft w:val="0"/>
      <w:marRight w:val="0"/>
      <w:marTop w:val="0"/>
      <w:marBottom w:val="0"/>
      <w:divBdr>
        <w:top w:val="none" w:sz="0" w:space="0" w:color="auto"/>
        <w:left w:val="none" w:sz="0" w:space="0" w:color="auto"/>
        <w:bottom w:val="none" w:sz="0" w:space="0" w:color="auto"/>
        <w:right w:val="none" w:sz="0" w:space="0" w:color="auto"/>
      </w:divBdr>
    </w:div>
    <w:div w:id="1064177963">
      <w:bodyDiv w:val="1"/>
      <w:marLeft w:val="0"/>
      <w:marRight w:val="0"/>
      <w:marTop w:val="0"/>
      <w:marBottom w:val="0"/>
      <w:divBdr>
        <w:top w:val="none" w:sz="0" w:space="0" w:color="auto"/>
        <w:left w:val="none" w:sz="0" w:space="0" w:color="auto"/>
        <w:bottom w:val="none" w:sz="0" w:space="0" w:color="auto"/>
        <w:right w:val="none" w:sz="0" w:space="0" w:color="auto"/>
      </w:divBdr>
    </w:div>
    <w:div w:id="1271090100">
      <w:bodyDiv w:val="1"/>
      <w:marLeft w:val="0"/>
      <w:marRight w:val="0"/>
      <w:marTop w:val="0"/>
      <w:marBottom w:val="0"/>
      <w:divBdr>
        <w:top w:val="none" w:sz="0" w:space="0" w:color="auto"/>
        <w:left w:val="none" w:sz="0" w:space="0" w:color="auto"/>
        <w:bottom w:val="none" w:sz="0" w:space="0" w:color="auto"/>
        <w:right w:val="none" w:sz="0" w:space="0" w:color="auto"/>
      </w:divBdr>
    </w:div>
    <w:div w:id="1282492661">
      <w:bodyDiv w:val="1"/>
      <w:marLeft w:val="0"/>
      <w:marRight w:val="0"/>
      <w:marTop w:val="0"/>
      <w:marBottom w:val="0"/>
      <w:divBdr>
        <w:top w:val="none" w:sz="0" w:space="0" w:color="auto"/>
        <w:left w:val="none" w:sz="0" w:space="0" w:color="auto"/>
        <w:bottom w:val="none" w:sz="0" w:space="0" w:color="auto"/>
        <w:right w:val="none" w:sz="0" w:space="0" w:color="auto"/>
      </w:divBdr>
    </w:div>
    <w:div w:id="1309479858">
      <w:bodyDiv w:val="1"/>
      <w:marLeft w:val="0"/>
      <w:marRight w:val="0"/>
      <w:marTop w:val="0"/>
      <w:marBottom w:val="0"/>
      <w:divBdr>
        <w:top w:val="none" w:sz="0" w:space="0" w:color="auto"/>
        <w:left w:val="none" w:sz="0" w:space="0" w:color="auto"/>
        <w:bottom w:val="none" w:sz="0" w:space="0" w:color="auto"/>
        <w:right w:val="none" w:sz="0" w:space="0" w:color="auto"/>
      </w:divBdr>
    </w:div>
    <w:div w:id="1455757656">
      <w:bodyDiv w:val="1"/>
      <w:marLeft w:val="0"/>
      <w:marRight w:val="0"/>
      <w:marTop w:val="0"/>
      <w:marBottom w:val="0"/>
      <w:divBdr>
        <w:top w:val="none" w:sz="0" w:space="0" w:color="auto"/>
        <w:left w:val="none" w:sz="0" w:space="0" w:color="auto"/>
        <w:bottom w:val="none" w:sz="0" w:space="0" w:color="auto"/>
        <w:right w:val="none" w:sz="0" w:space="0" w:color="auto"/>
      </w:divBdr>
    </w:div>
    <w:div w:id="193574055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gGpxklFw5GY" TargetMode="External"/><Relationship Id="rId5" Type="http://schemas.openxmlformats.org/officeDocument/2006/relationships/hyperlink" Target="https://www.youtube.com/watch?v=6NXo0p0fe_0" TargetMode="Externa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716</Words>
  <Characters>4513</Characters>
  <Application>Microsoft Office Word</Application>
  <DocSecurity>0</DocSecurity>
  <Lines>37</Lines>
  <Paragraphs>10</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5219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dc:description/>
  <cp:lastModifiedBy>Julian Dauner</cp:lastModifiedBy>
  <cp:revision>24</cp:revision>
  <dcterms:created xsi:type="dcterms:W3CDTF">2024-12-25T17:36:00Z</dcterms:created>
  <dcterms:modified xsi:type="dcterms:W3CDTF">2025-01-22T19:06:00Z</dcterms:modified>
  <dc:language>de-DE</dc:language>
</cp:coreProperties>
</file>