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10C4" w14:textId="27B7F66D" w:rsidR="00F4079E" w:rsidRDefault="005D2878">
      <w:r>
        <w:t>Vota will mit den Helden nach Europa gehen, dort wo er von Ashbringern hört, welche merkwürdige Dinge tun und dem Kult folgen.</w:t>
      </w:r>
    </w:p>
    <w:sectPr w:rsidR="00F407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B6"/>
    <w:rsid w:val="000A09B5"/>
    <w:rsid w:val="005D2878"/>
    <w:rsid w:val="006327B6"/>
    <w:rsid w:val="007A01E6"/>
    <w:rsid w:val="00AC687E"/>
    <w:rsid w:val="00D24547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A7920"/>
  <w15:chartTrackingRefBased/>
  <w15:docId w15:val="{19737CDB-AECF-4C2E-BC1C-AB1E536D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2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2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2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2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2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27B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27B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27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27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27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27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27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27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27B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2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27B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2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110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</cp:revision>
  <dcterms:created xsi:type="dcterms:W3CDTF">2025-10-27T19:54:00Z</dcterms:created>
  <dcterms:modified xsi:type="dcterms:W3CDTF">2025-10-27T19:54:00Z</dcterms:modified>
</cp:coreProperties>
</file>