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9 Oktober 2026 (sesi pematangan + pengujian ulang menyeluruh — lihat A.19).</w:t>
      </w:r>
    </w:p>
    <w:p>
      <w:r>
        <w:t>Bagian A.1–A.18 adalah catatan apa adanya dari sesi-sesinya masing-masing; status terkini ada di A.19.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`docs/log-mentah/prompt-claude-eksternal.md`</w:t>
      </w:r>
    </w:p>
    <w:p>
      <w:r>
        <w:t>dan `docs/log-mentah/log-claude-eksternal.md`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`sesi-2026-10-05-chat-messages.json.gz` disegarkan dari sesi asli (207 pesan,</w:t>
      </w:r>
    </w:p>
    <w:p>
      <w:r>
        <w:t xml:space="preserve"> 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`docs/log-mentah/sesi-2026-10-05-transkrip.md` (dan salinan byte-exact</w:t>
      </w:r>
    </w:p>
    <w:p>
      <w:r>
        <w:t>`sesi-2026-10-05-chat-messages.json.gz`):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`sesi-2026-10-05-chat-messages.json.gz` (≈24,2 MB, salinan byte-exact) dan</w:t>
      </w:r>
    </w:p>
    <w:p>
      <w:r>
        <w:t xml:space="preserve">  `sesi-2026-10-05-transkrip.md` (≈10,7 MB,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