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FB1129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FB1129" w:rsidTr="0096362A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cout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Code that can be accessed using declarations found in an #included file.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FB1129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>of code that specifies an action is not an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FB112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FB1129" w:rsidTr="0096362A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96362A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  <w:r>
              <w:t>Calculation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96362A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96362A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96362A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96362A">
            <w:pPr>
              <w:pStyle w:val="BodyText"/>
            </w:pPr>
            <w:r>
              <w:t>Add to value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96362A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96362A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96362A">
            <w:pPr>
              <w:pStyle w:val="BodyText"/>
            </w:pPr>
            <w:r>
              <w:t>Repeated action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96362A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96362A">
            <w:pPr>
              <w:pStyle w:val="BodyText"/>
            </w:pPr>
            <w:r>
              <w:t>Function of class / object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96362A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96362A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96362A">
            <w:pPr>
              <w:pStyle w:val="BodyText"/>
            </w:pPr>
            <w:r>
              <w:t>Choose among possible actions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96362A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FB1129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96362A">
            <w:pPr>
              <w:pStyle w:val="BodyText"/>
            </w:pP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‘a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96362A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96362A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96362A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96362A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FB1129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96362A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FB112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code layout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Layout of the code</w:t>
            </w:r>
          </w:p>
        </w:tc>
      </w:tr>
      <w:tr w:rsidR="006F3C5A" w:rsidRPr="00FB1129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commenting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Text for programmers to describe what the code does for non-obvious things</w:t>
            </w:r>
          </w:p>
        </w:tc>
      </w:tr>
      <w:tr w:rsidR="006F3C5A" w:rsidRPr="00FB1129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error handling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program deals with errors during execution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feature creep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</w:p>
        </w:tc>
      </w:tr>
      <w:tr w:rsidR="006F3C5A" w:rsidRPr="00FB1129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maintenance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Keeping the code correct, and pretty.</w:t>
            </w:r>
          </w:p>
        </w:tc>
      </w:tr>
      <w:tr w:rsidR="006F3C5A" w:rsidRPr="00FB1129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recovery</w:t>
            </w:r>
          </w:p>
        </w:tc>
        <w:tc>
          <w:tcPr>
            <w:tcW w:w="6912" w:type="dxa"/>
          </w:tcPr>
          <w:p w:rsidR="006F3C5A" w:rsidRPr="006F3C5A" w:rsidRDefault="00C5722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Returning to ‘normal’ state after an error has occurred.</w:t>
            </w:r>
          </w:p>
        </w:tc>
      </w:tr>
      <w:tr w:rsidR="006F3C5A" w:rsidRPr="00FB1129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revision history</w:t>
            </w:r>
          </w:p>
        </w:tc>
        <w:tc>
          <w:tcPr>
            <w:tcW w:w="6912" w:type="dxa"/>
          </w:tcPr>
          <w:p w:rsidR="006F3C5A" w:rsidRPr="006F3C5A" w:rsidRDefault="008A657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history of changes to code.</w:t>
            </w:r>
          </w:p>
        </w:tc>
      </w:tr>
      <w:tr w:rsidR="006F3C5A" w:rsidRPr="00FB1129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scaffolding</w:t>
            </w:r>
          </w:p>
        </w:tc>
        <w:tc>
          <w:tcPr>
            <w:tcW w:w="6912" w:type="dxa"/>
          </w:tcPr>
          <w:p w:rsidR="006F3C5A" w:rsidRPr="006F3C5A" w:rsidRDefault="005D097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Include statements, the main() function structure.</w:t>
            </w:r>
          </w:p>
        </w:tc>
      </w:tr>
      <w:tr w:rsidR="006F3C5A" w:rsidRPr="00FB1129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symbolic constant</w:t>
            </w:r>
          </w:p>
        </w:tc>
        <w:tc>
          <w:tcPr>
            <w:tcW w:w="6912" w:type="dxa"/>
          </w:tcPr>
          <w:p w:rsidR="006F3C5A" w:rsidRPr="006F3C5A" w:rsidRDefault="00965E9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Variable with name and constant literal value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testing</w:t>
            </w:r>
          </w:p>
        </w:tc>
        <w:tc>
          <w:tcPr>
            <w:tcW w:w="6912" w:type="dxa"/>
          </w:tcPr>
          <w:p w:rsidR="006F3C5A" w:rsidRPr="006F3C5A" w:rsidRDefault="0033724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code.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activation record</w:t>
            </w:r>
          </w:p>
        </w:tc>
        <w:tc>
          <w:tcPr>
            <w:tcW w:w="6770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structure containing a copy of all its parameters and local variables.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</w:t>
            </w:r>
          </w:p>
        </w:tc>
        <w:tc>
          <w:tcPr>
            <w:tcW w:w="6770" w:type="dxa"/>
          </w:tcPr>
          <w:p w:rsidR="00010311" w:rsidRPr="00010311" w:rsidRDefault="009C71A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 passing</w:t>
            </w:r>
          </w:p>
        </w:tc>
        <w:tc>
          <w:tcPr>
            <w:tcW w:w="6770" w:type="dxa"/>
          </w:tcPr>
          <w:p w:rsidR="00010311" w:rsidRPr="00010311" w:rsidRDefault="009C71A8" w:rsidP="00753B2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Giving the parameter to function.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call stack</w:t>
            </w:r>
          </w:p>
        </w:tc>
        <w:tc>
          <w:tcPr>
            <w:tcW w:w="6770" w:type="dxa"/>
          </w:tcPr>
          <w:p w:rsidR="00010311" w:rsidRPr="00010311" w:rsidRDefault="00753B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Stack of activation records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class scope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class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const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variable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constexpr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compile-time evaluated variable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Introduction of variable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definition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Assigning a value to a variable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extern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external variable not defined in current code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forward 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Declaration so that something else can refer to it, even though the definition is not in the code above the call to the function.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Modular code that does something, possibly with and/or output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 definition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body of the function, what the code does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global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total scope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header file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File with function declarations 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initializer</w:t>
            </w:r>
          </w:p>
        </w:tc>
        <w:tc>
          <w:tcPr>
            <w:tcW w:w="6770" w:type="dxa"/>
          </w:tcPr>
          <w:p w:rsidR="00010311" w:rsidRPr="00010311" w:rsidRDefault="00A900B3" w:rsidP="00A900B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that sets the initial value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local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between {}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functions/classes organized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namespace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nested block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Nested {}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</w:t>
            </w:r>
            <w:r w:rsidR="00010311" w:rsidRPr="00010311">
              <w:rPr>
                <w:lang w:val="en-US"/>
              </w:rPr>
              <w:t>arameter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pass-by-const-reference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 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pass-by-reference</w:t>
            </w:r>
          </w:p>
        </w:tc>
        <w:tc>
          <w:tcPr>
            <w:tcW w:w="6770" w:type="dxa"/>
          </w:tcPr>
          <w:p w:rsidR="00010311" w:rsidRPr="00010311" w:rsidRDefault="00170E0D" w:rsidP="00170E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ecursion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Calling within calling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eturn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To give a value to the code that calls a function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 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of function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</w:t>
            </w:r>
            <w:r w:rsidR="00010311" w:rsidRPr="00010311">
              <w:rPr>
                <w:lang w:val="en-US"/>
              </w:rPr>
              <w:t>cope</w:t>
            </w:r>
          </w:p>
        </w:tc>
        <w:tc>
          <w:tcPr>
            <w:tcW w:w="6770" w:type="dxa"/>
          </w:tcPr>
          <w:p w:rsidR="00010311" w:rsidRPr="00010311" w:rsidRDefault="00A900B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‘Area’ in the code where a variable is defined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statement scope</w:t>
            </w:r>
          </w:p>
        </w:tc>
        <w:tc>
          <w:tcPr>
            <w:tcW w:w="6770" w:type="dxa"/>
          </w:tcPr>
          <w:p w:rsidR="00010311" w:rsidRPr="00010311" w:rsidRDefault="00F27095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for example a for or while loop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lastRenderedPageBreak/>
              <w:t>technicalities</w:t>
            </w:r>
          </w:p>
        </w:tc>
        <w:tc>
          <w:tcPr>
            <w:tcW w:w="6770" w:type="dxa"/>
          </w:tcPr>
          <w:p w:rsidR="00010311" w:rsidRPr="00010311" w:rsidRDefault="00FA0C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Syntax rules and such</w:t>
            </w:r>
          </w:p>
        </w:tc>
      </w:tr>
      <w:tr w:rsidR="00010311" w:rsidRPr="00FB1129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undeclared identifier</w:t>
            </w:r>
          </w:p>
        </w:tc>
        <w:tc>
          <w:tcPr>
            <w:tcW w:w="6770" w:type="dxa"/>
          </w:tcPr>
          <w:p w:rsidR="00010311" w:rsidRPr="00010311" w:rsidRDefault="0096362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Error when for example a namespace or function has not been declared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declaration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“using std::string”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directive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“using namespace std;”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built-in types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types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class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Collection of data members and member functions as logical unit.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constructor</w:t>
            </w:r>
          </w:p>
        </w:tc>
        <w:tc>
          <w:tcPr>
            <w:tcW w:w="6770" w:type="dxa"/>
          </w:tcPr>
          <w:p w:rsidR="009876F6" w:rsidRPr="009876F6" w:rsidRDefault="009876F6" w:rsidP="009876F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creation of class object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destructor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destruction of class object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Enumeration function to link labels to number value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enumeration</w:t>
            </w:r>
          </w:p>
        </w:tc>
        <w:tc>
          <w:tcPr>
            <w:tcW w:w="6770" w:type="dxa"/>
          </w:tcPr>
          <w:p w:rsidR="009876F6" w:rsidRPr="0047028A" w:rsidRDefault="00EC6791" w:rsidP="00EC6791">
            <w:pPr>
              <w:pStyle w:val="BodyText"/>
              <w:rPr>
                <w:lang w:val="en-US"/>
              </w:rPr>
            </w:pPr>
            <w:r w:rsidRPr="00EC6791">
              <w:rPr>
                <w:lang w:val="x-none"/>
              </w:rPr>
              <w:t>An enum (an enumeration) is a very simple user-defined type, specifying its set of values (its enumerators) as symbolic</w:t>
            </w:r>
            <w:r w:rsidRPr="00EC6791">
              <w:rPr>
                <w:lang w:val="en-US"/>
              </w:rPr>
              <w:t xml:space="preserve"> </w:t>
            </w:r>
            <w:r>
              <w:rPr>
                <w:lang w:val="x-none"/>
              </w:rPr>
              <w:t>constants.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enumerator</w:t>
            </w:r>
          </w:p>
        </w:tc>
        <w:tc>
          <w:tcPr>
            <w:tcW w:w="6770" w:type="dxa"/>
          </w:tcPr>
          <w:p w:rsidR="009876F6" w:rsidRPr="009876F6" w:rsidRDefault="0047028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values in enumeration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helper function</w:t>
            </w:r>
          </w:p>
        </w:tc>
        <w:tc>
          <w:tcPr>
            <w:tcW w:w="6770" w:type="dxa"/>
          </w:tcPr>
          <w:p w:rsidR="009876F6" w:rsidRPr="009876F6" w:rsidRDefault="00CA161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implements a function for a class, but is defined outside the class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implementation</w:t>
            </w:r>
          </w:p>
        </w:tc>
        <w:tc>
          <w:tcPr>
            <w:tcW w:w="6770" w:type="dxa"/>
          </w:tcPr>
          <w:p w:rsidR="009876F6" w:rsidRPr="008F1FCE" w:rsidRDefault="008F1FCE" w:rsidP="0096362A">
            <w:pPr>
              <w:pStyle w:val="BodyText"/>
              <w:rPr>
                <w:lang w:val="x-none"/>
              </w:rPr>
            </w:pPr>
            <w:r w:rsidRPr="008F1FCE">
              <w:rPr>
                <w:lang w:val="x-none"/>
              </w:rPr>
              <w:t>(1) the act of writing and testing code; (2) the code that implements a program.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in-class initializer</w:t>
            </w:r>
          </w:p>
        </w:tc>
        <w:tc>
          <w:tcPr>
            <w:tcW w:w="6770" w:type="dxa"/>
          </w:tcPr>
          <w:p w:rsidR="009876F6" w:rsidRPr="009876F6" w:rsidRDefault="007F366E" w:rsidP="0096362A">
            <w:pPr>
              <w:pStyle w:val="BodyText"/>
              <w:rPr>
                <w:lang w:val="en-US"/>
              </w:rPr>
            </w:pPr>
            <w:r w:rsidRPr="007F366E">
              <w:rPr>
                <w:lang w:val="en-US"/>
              </w:rPr>
              <w:t>An initializer for a class member specified as part of the member declaration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inlining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Declaring a function within a class (in-line)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interface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public functions of a class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invariant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rule for what values are valid for data members.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representation</w:t>
            </w:r>
          </w:p>
        </w:tc>
        <w:tc>
          <w:tcPr>
            <w:tcW w:w="6770" w:type="dxa"/>
          </w:tcPr>
          <w:p w:rsidR="009876F6" w:rsidRPr="009876F6" w:rsidRDefault="00D4159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data is represented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Structure of data with default public members</w:t>
            </w:r>
          </w:p>
        </w:tc>
      </w:tr>
      <w:tr w:rsidR="009876F6" w:rsidRPr="00D53851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structure</w:t>
            </w:r>
          </w:p>
        </w:tc>
        <w:tc>
          <w:tcPr>
            <w:tcW w:w="6770" w:type="dxa"/>
          </w:tcPr>
          <w:p w:rsidR="009876F6" w:rsidRPr="009876F6" w:rsidRDefault="00D5385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data is organized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user-defined types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Types </w:t>
            </w:r>
            <w:r w:rsidR="00CA082E">
              <w:rPr>
                <w:lang w:val="en-US"/>
              </w:rPr>
              <w:t>defined by a or the user</w:t>
            </w:r>
          </w:p>
        </w:tc>
      </w:tr>
      <w:tr w:rsidR="009876F6" w:rsidRPr="00FB1129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valid state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Allow</w:t>
            </w:r>
            <w:r w:rsidR="00737FC9">
              <w:rPr>
                <w:lang w:val="en-US"/>
              </w:rPr>
              <w:t>ed states for objects/variables</w:t>
            </w:r>
          </w:p>
        </w:tc>
      </w:tr>
    </w:tbl>
    <w:p w:rsidR="00980E2A" w:rsidRDefault="00980E2A" w:rsidP="00980E2A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bad()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and serious state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buffer</w:t>
            </w:r>
          </w:p>
        </w:tc>
        <w:tc>
          <w:tcPr>
            <w:tcW w:w="7337" w:type="dxa"/>
          </w:tcPr>
          <w:p w:rsidR="00980E2A" w:rsidRPr="00980E2A" w:rsidRDefault="00C0652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Temporary storage space between istream or ostream and “somewhere”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clear()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take the stream out of the fail() state into the good() state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close()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close in or output file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device driver</w:t>
            </w:r>
          </w:p>
        </w:tc>
        <w:tc>
          <w:tcPr>
            <w:tcW w:w="7337" w:type="dxa"/>
          </w:tcPr>
          <w:p w:rsidR="00980E2A" w:rsidRPr="00980E2A" w:rsidRDefault="005E5D2A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Intermediate between in/output device and in/output library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eof()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End of file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fail()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file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Stored data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good()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Actions succeeded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ifstream</w:t>
            </w:r>
          </w:p>
        </w:tc>
        <w:tc>
          <w:tcPr>
            <w:tcW w:w="7337" w:type="dxa"/>
          </w:tcPr>
          <w:p w:rsidR="00980E2A" w:rsidRPr="00980E2A" w:rsidRDefault="00A40F29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  <w:r w:rsidR="001B7F78">
              <w:rPr>
                <w:lang w:val="en-US"/>
              </w:rPr>
              <w:t xml:space="preserve"> from file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device</w:t>
            </w:r>
          </w:p>
        </w:tc>
        <w:tc>
          <w:tcPr>
            <w:tcW w:w="7337" w:type="dxa"/>
          </w:tcPr>
          <w:p w:rsidR="00980E2A" w:rsidRPr="00980E2A" w:rsidRDefault="00382791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Any device that can receive input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iostream</w:t>
            </w:r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 or output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istream</w:t>
            </w:r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ofstream</w:t>
            </w:r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stream from file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open()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open in or output file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ostream</w:t>
            </w:r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stream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device</w:t>
            </w:r>
          </w:p>
        </w:tc>
        <w:tc>
          <w:tcPr>
            <w:tcW w:w="7337" w:type="dxa"/>
          </w:tcPr>
          <w:p w:rsidR="00980E2A" w:rsidRPr="00980E2A" w:rsidRDefault="00382791" w:rsidP="003827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Any device that can give output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lastRenderedPageBreak/>
              <w:t>stream state</w:t>
            </w:r>
          </w:p>
        </w:tc>
        <w:tc>
          <w:tcPr>
            <w:tcW w:w="7337" w:type="dxa"/>
          </w:tcPr>
          <w:p w:rsidR="00980E2A" w:rsidRPr="00980E2A" w:rsidRDefault="00F45D3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State of the istream or ostream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structured file</w:t>
            </w:r>
          </w:p>
        </w:tc>
        <w:tc>
          <w:tcPr>
            <w:tcW w:w="7337" w:type="dxa"/>
          </w:tcPr>
          <w:p w:rsidR="00980E2A" w:rsidRPr="00980E2A" w:rsidRDefault="008A2FA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File with formatted data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terminator</w:t>
            </w:r>
          </w:p>
        </w:tc>
        <w:tc>
          <w:tcPr>
            <w:tcW w:w="7337" w:type="dxa"/>
          </w:tcPr>
          <w:p w:rsidR="00980E2A" w:rsidRPr="00980E2A" w:rsidRDefault="007B7E3D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Character to end input reading with</w:t>
            </w:r>
          </w:p>
        </w:tc>
      </w:tr>
      <w:tr w:rsidR="00980E2A" w:rsidRPr="00FB1129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unget()</w:t>
            </w:r>
          </w:p>
        </w:tc>
        <w:tc>
          <w:tcPr>
            <w:tcW w:w="7337" w:type="dxa"/>
          </w:tcPr>
          <w:p w:rsidR="00980E2A" w:rsidRPr="00980E2A" w:rsidRDefault="002A546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Put back character into stream</w:t>
            </w:r>
          </w:p>
        </w:tc>
      </w:tr>
    </w:tbl>
    <w:p w:rsidR="007A586B" w:rsidRDefault="007A586B" w:rsidP="007A586B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binary</w:t>
            </w:r>
          </w:p>
        </w:tc>
        <w:tc>
          <w:tcPr>
            <w:tcW w:w="6912" w:type="dxa"/>
          </w:tcPr>
          <w:p w:rsidR="007A586B" w:rsidRPr="007A586B" w:rsidRDefault="007D65E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Using bitwise representation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character classification</w:t>
            </w:r>
          </w:p>
        </w:tc>
        <w:tc>
          <w:tcPr>
            <w:tcW w:w="6912" w:type="dxa"/>
          </w:tcPr>
          <w:p w:rsidR="007A586B" w:rsidRPr="007A586B" w:rsidRDefault="007D65E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character: digit/alphanumeric/uppercase</w:t>
            </w:r>
            <w:r w:rsidR="00D215F4">
              <w:rPr>
                <w:lang w:val="en-US"/>
              </w:rPr>
              <w:t>/space etc.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decimal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Base 10 (0 1 2 3 4 5 6 7 8 9)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defaultfloat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Default float representation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file positioning</w:t>
            </w:r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the position to read/write from in a file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fixed</w:t>
            </w:r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Having the number of digits fixed in output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hexadecimal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Using 16 base (0 1 2 3 4 5 6 7 8 9 a b c d e f)</w:t>
            </w:r>
          </w:p>
        </w:tc>
      </w:tr>
      <w:tr w:rsidR="007A586B" w:rsidRPr="002079EF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irregularity</w:t>
            </w:r>
          </w:p>
        </w:tc>
        <w:tc>
          <w:tcPr>
            <w:tcW w:w="6912" w:type="dxa"/>
          </w:tcPr>
          <w:p w:rsidR="007A586B" w:rsidRPr="007A586B" w:rsidRDefault="002079EF" w:rsidP="002079E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Opposite of regularity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line-oriented input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Using getline() function for 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manipulator</w:t>
            </w:r>
          </w:p>
        </w:tc>
        <w:tc>
          <w:tcPr>
            <w:tcW w:w="6912" w:type="dxa"/>
          </w:tcPr>
          <w:p w:rsidR="007A586B" w:rsidRPr="007A586B" w:rsidRDefault="004E19CB" w:rsidP="004E19C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 term that is </w:t>
            </w:r>
            <w:r w:rsidR="004D354F">
              <w:rPr>
                <w:lang w:val="en-US"/>
              </w:rPr>
              <w:t>used to change the behavior of a stream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nonstandard separator</w:t>
            </w:r>
          </w:p>
        </w:tc>
        <w:tc>
          <w:tcPr>
            <w:tcW w:w="6912" w:type="dxa"/>
          </w:tcPr>
          <w:p w:rsidR="007A586B" w:rsidRPr="007A586B" w:rsidRDefault="007A291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Non-white space separator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noshowbase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Refrain from showing the base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octal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Base 8 (0 1 2 3 4 5 6 7)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output formatting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Format of the output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regularity</w:t>
            </w:r>
          </w:p>
        </w:tc>
        <w:tc>
          <w:tcPr>
            <w:tcW w:w="6912" w:type="dxa"/>
          </w:tcPr>
          <w:p w:rsidR="007A586B" w:rsidRPr="007A586B" w:rsidRDefault="002079EF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079EF">
              <w:rPr>
                <w:lang w:val="en-US"/>
              </w:rPr>
              <w:t>treating all in-memory objects uniformly, treating all input sources equivalently, and</w:t>
            </w:r>
            <w:r>
              <w:rPr>
                <w:lang w:val="en-US"/>
              </w:rPr>
              <w:t xml:space="preserve"> </w:t>
            </w:r>
            <w:r w:rsidRPr="002079EF">
              <w:rPr>
                <w:lang w:val="en-US"/>
              </w:rPr>
              <w:t>imposing a single standard on the way to represent objects entering and exiting the system</w:t>
            </w:r>
            <w:r>
              <w:rPr>
                <w:lang w:val="en-US"/>
              </w:rPr>
              <w:t>”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scientific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the output to scientific representations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setprecision()</w:t>
            </w:r>
          </w:p>
        </w:tc>
        <w:tc>
          <w:tcPr>
            <w:tcW w:w="6912" w:type="dxa"/>
          </w:tcPr>
          <w:p w:rsidR="007A586B" w:rsidRPr="007A586B" w:rsidRDefault="009D5AA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sets the precision for displaying value output</w:t>
            </w:r>
          </w:p>
        </w:tc>
      </w:tr>
      <w:tr w:rsidR="007A586B" w:rsidRPr="00FB1129" w:rsidTr="007A586B">
        <w:tc>
          <w:tcPr>
            <w:tcW w:w="2376" w:type="dxa"/>
          </w:tcPr>
          <w:p w:rsidR="007A586B" w:rsidRPr="006871C8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showbase</w:t>
            </w:r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Displays a prefix for a value signifying the base of the value</w:t>
            </w:r>
          </w:p>
        </w:tc>
      </w:tr>
    </w:tbl>
    <w:p w:rsidR="00FB1129" w:rsidRDefault="00FB1129" w:rsidP="00FB112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abstract class</w:t>
            </w:r>
          </w:p>
        </w:tc>
        <w:tc>
          <w:tcPr>
            <w:tcW w:w="6628" w:type="dxa"/>
          </w:tcPr>
          <w:p w:rsidR="00FB1129" w:rsidRPr="00FB1129" w:rsidRDefault="00167027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Class that cannot be instantiated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access control</w:t>
            </w:r>
          </w:p>
        </w:tc>
        <w:tc>
          <w:tcPr>
            <w:tcW w:w="6628" w:type="dxa"/>
          </w:tcPr>
          <w:p w:rsidR="00FB1129" w:rsidRPr="00FB1129" w:rsidRDefault="00676A2E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Determining who can call/access functions and members with public, protected and private keywords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base class</w:t>
            </w:r>
          </w:p>
        </w:tc>
        <w:tc>
          <w:tcPr>
            <w:tcW w:w="6628" w:type="dxa"/>
          </w:tcPr>
          <w:p w:rsidR="00FB1129" w:rsidRPr="00FB1129" w:rsidRDefault="00511D47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Parent</w:t>
            </w:r>
            <w:r w:rsidR="00F97794">
              <w:rPr>
                <w:rFonts w:cs="Times New Roman"/>
                <w:lang w:val="en-US"/>
              </w:rPr>
              <w:t xml:space="preserve"> class</w:t>
            </w:r>
            <w:r>
              <w:rPr>
                <w:rFonts w:cs="Times New Roman"/>
                <w:lang w:val="en-US"/>
              </w:rPr>
              <w:t xml:space="preserve"> or superclass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derived class</w:t>
            </w:r>
          </w:p>
        </w:tc>
        <w:tc>
          <w:tcPr>
            <w:tcW w:w="6628" w:type="dxa"/>
          </w:tcPr>
          <w:p w:rsidR="00FB1129" w:rsidRPr="00FB1129" w:rsidRDefault="00F97794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Child class</w:t>
            </w:r>
            <w:r w:rsidR="00511D47">
              <w:rPr>
                <w:rFonts w:cs="Times New Roman"/>
                <w:lang w:val="en-US"/>
              </w:rPr>
              <w:t xml:space="preserve"> or subclass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cs="Times New Roman"/>
                <w:lang w:val="en-US"/>
              </w:rPr>
              <w:t>dispatch</w:t>
            </w:r>
          </w:p>
        </w:tc>
        <w:tc>
          <w:tcPr>
            <w:tcW w:w="6628" w:type="dxa"/>
          </w:tcPr>
          <w:p w:rsidR="00FB1129" w:rsidRPr="00FB1129" w:rsidRDefault="00A4045E" w:rsidP="005B4B15">
            <w:pPr>
              <w:pStyle w:val="BodyTex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The function is called determined at run time based on the type of the object used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encapsulation</w:t>
            </w:r>
          </w:p>
        </w:tc>
        <w:tc>
          <w:tcPr>
            <w:tcW w:w="6628" w:type="dxa"/>
          </w:tcPr>
          <w:p w:rsidR="00FB1129" w:rsidRPr="00FF5A4D" w:rsidRDefault="00FF5A4D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“</w:t>
            </w:r>
            <w:r w:rsidRPr="00FF5A4D">
              <w:rPr>
                <w:rFonts w:eastAsia="TimesNewRomanPSMT" w:cs="Times New Roman"/>
                <w:sz w:val="24"/>
                <w:szCs w:val="24"/>
                <w:lang w:val="en-US"/>
              </w:rPr>
              <w:t>protecting something meant to be private (e.g., implementation de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tails) from unauthorized access”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inheritance</w:t>
            </w:r>
          </w:p>
        </w:tc>
        <w:tc>
          <w:tcPr>
            <w:tcW w:w="6628" w:type="dxa"/>
          </w:tcPr>
          <w:p w:rsidR="00FB1129" w:rsidRPr="00FB1129" w:rsidRDefault="009D4F8A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Having classes being types of other (super)classes, with more or other members and or implementations of functions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mutability</w:t>
            </w:r>
          </w:p>
        </w:tc>
        <w:tc>
          <w:tcPr>
            <w:tcW w:w="6628" w:type="dxa"/>
          </w:tcPr>
          <w:p w:rsidR="00FB1129" w:rsidRPr="00FB1129" w:rsidRDefault="001113C2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The possibility to change (member) values of a class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object layout</w:t>
            </w:r>
          </w:p>
        </w:tc>
        <w:tc>
          <w:tcPr>
            <w:tcW w:w="6628" w:type="dxa"/>
          </w:tcPr>
          <w:p w:rsidR="00FB1129" w:rsidRPr="00FB1129" w:rsidRDefault="002033B6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The layout of an object (how the members are stored in memory)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object-oriented override</w:t>
            </w:r>
          </w:p>
        </w:tc>
        <w:tc>
          <w:tcPr>
            <w:tcW w:w="6628" w:type="dxa"/>
          </w:tcPr>
          <w:p w:rsidR="00FB1129" w:rsidRPr="00FB1129" w:rsidRDefault="00DD0C7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Having child/derived classes have their own version of a function declared/defined in the parent/base class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polymorphism</w:t>
            </w:r>
          </w:p>
        </w:tc>
        <w:tc>
          <w:tcPr>
            <w:tcW w:w="6628" w:type="dxa"/>
          </w:tcPr>
          <w:p w:rsidR="00FB1129" w:rsidRPr="00FB1129" w:rsidRDefault="001C3BE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Having different subclasses have dif</w:t>
            </w:r>
            <w:r w:rsidR="00912153">
              <w:rPr>
                <w:rFonts w:eastAsia="TimesNewRomanPSMT" w:cs="Times New Roman"/>
                <w:sz w:val="24"/>
                <w:szCs w:val="24"/>
                <w:lang w:val="en-US"/>
              </w:rPr>
              <w:t>ferent function implementationss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6628" w:type="dxa"/>
          </w:tcPr>
          <w:p w:rsidR="00FB1129" w:rsidRPr="00FB1129" w:rsidRDefault="00036EE0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Only accessible by the members of the class in which it is declared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6628" w:type="dxa"/>
          </w:tcPr>
          <w:p w:rsidR="00FB1129" w:rsidRPr="00FB1129" w:rsidRDefault="00036EE0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Only accessible by the members of the class in which it is declared and members of classes derived from that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lastRenderedPageBreak/>
              <w:t>public</w:t>
            </w:r>
          </w:p>
        </w:tc>
        <w:tc>
          <w:tcPr>
            <w:tcW w:w="6628" w:type="dxa"/>
          </w:tcPr>
          <w:p w:rsidR="00FB1129" w:rsidRPr="00FB1129" w:rsidRDefault="00495B02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Accessible by all functions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pure virtual function</w:t>
            </w:r>
          </w:p>
        </w:tc>
        <w:tc>
          <w:tcPr>
            <w:tcW w:w="6628" w:type="dxa"/>
          </w:tcPr>
          <w:p w:rsidR="00FB1129" w:rsidRPr="00FB1129" w:rsidRDefault="00E268FD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Virtual function defined as “=0”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subclass</w:t>
            </w:r>
          </w:p>
        </w:tc>
        <w:tc>
          <w:tcPr>
            <w:tcW w:w="6628" w:type="dxa"/>
          </w:tcPr>
          <w:p w:rsidR="00FB1129" w:rsidRPr="00FB1129" w:rsidRDefault="00511D4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Derived class or child class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  <w:lang w:val="en-US"/>
              </w:rPr>
              <w:t>superclass</w:t>
            </w:r>
          </w:p>
        </w:tc>
        <w:tc>
          <w:tcPr>
            <w:tcW w:w="6628" w:type="dxa"/>
          </w:tcPr>
          <w:p w:rsidR="00FB1129" w:rsidRPr="00FB1129" w:rsidRDefault="00511D47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Base class or parent class</w:t>
            </w:r>
          </w:p>
        </w:tc>
      </w:tr>
      <w:tr w:rsidR="00FB1129" w:rsidRPr="0050281D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</w:rPr>
            </w:pPr>
            <w:r w:rsidRPr="00FB1129">
              <w:rPr>
                <w:rFonts w:eastAsia="TimesNewRomanPSMT" w:cs="Times New Roman"/>
                <w:sz w:val="24"/>
                <w:szCs w:val="24"/>
              </w:rPr>
              <w:t>virtual function</w:t>
            </w:r>
          </w:p>
        </w:tc>
        <w:tc>
          <w:tcPr>
            <w:tcW w:w="6628" w:type="dxa"/>
          </w:tcPr>
          <w:p w:rsidR="00FB1129" w:rsidRPr="0050281D" w:rsidRDefault="0050281D" w:rsidP="0050281D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50281D">
              <w:rPr>
                <w:rFonts w:eastAsia="TimesNewRomanPSMT" w:cs="Times New Roman"/>
                <w:sz w:val="24"/>
                <w:szCs w:val="24"/>
                <w:lang w:val="en-US"/>
              </w:rPr>
              <w:t>“</w:t>
            </w:r>
            <w:r w:rsidRPr="0050281D">
              <w:rPr>
                <w:rFonts w:eastAsia="TimesNewRomanPSMT" w:cs="Times New Roman"/>
                <w:sz w:val="24"/>
                <w:szCs w:val="24"/>
                <w:lang w:val="en-US"/>
              </w:rPr>
              <w:t>the ability to define a function in a base class and have a function of the same name and type in a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Pr="0050281D">
              <w:rPr>
                <w:rFonts w:eastAsia="TimesNewRomanPSMT" w:cs="Times New Roman"/>
                <w:sz w:val="24"/>
                <w:szCs w:val="24"/>
                <w:lang w:val="en-US"/>
              </w:rPr>
              <w:t>derived class called when a user calls the base class function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eastAsia="TimesNewRomanPSMT" w:cs="Times New Roman"/>
                <w:sz w:val="24"/>
                <w:szCs w:val="24"/>
              </w:rPr>
            </w:pPr>
            <w:r w:rsidRPr="00FB1129">
              <w:rPr>
                <w:rFonts w:eastAsia="TimesNewRomanPSMT" w:cs="Times New Roman"/>
                <w:sz w:val="24"/>
                <w:szCs w:val="24"/>
              </w:rPr>
              <w:t>virtual function call</w:t>
            </w:r>
          </w:p>
        </w:tc>
        <w:tc>
          <w:tcPr>
            <w:tcW w:w="6628" w:type="dxa"/>
          </w:tcPr>
          <w:p w:rsidR="00FB1129" w:rsidRPr="00FB1129" w:rsidRDefault="0050281D" w:rsidP="005B4B15">
            <w:pPr>
              <w:pStyle w:val="BodyText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Call to virtual function</w:t>
            </w:r>
          </w:p>
        </w:tc>
      </w:tr>
      <w:tr w:rsidR="00FB1129" w:rsidRPr="00FB1129" w:rsidTr="00FB1129">
        <w:tc>
          <w:tcPr>
            <w:tcW w:w="2660" w:type="dxa"/>
          </w:tcPr>
          <w:p w:rsidR="00FB1129" w:rsidRPr="00FB1129" w:rsidRDefault="00FB1129" w:rsidP="005B4B15">
            <w:pPr>
              <w:pStyle w:val="BodyText"/>
              <w:rPr>
                <w:rFonts w:cs="Times New Roman"/>
                <w:lang w:val="en-US"/>
              </w:rPr>
            </w:pPr>
            <w:r w:rsidRPr="00FB1129">
              <w:rPr>
                <w:rFonts w:eastAsia="TimesNewRomanPSMT" w:cs="Times New Roman"/>
                <w:sz w:val="24"/>
                <w:szCs w:val="24"/>
              </w:rPr>
              <w:t>virtual function table</w:t>
            </w:r>
          </w:p>
        </w:tc>
        <w:tc>
          <w:tcPr>
            <w:tcW w:w="6628" w:type="dxa"/>
          </w:tcPr>
          <w:p w:rsidR="00FB1129" w:rsidRPr="00BA36C0" w:rsidRDefault="00266843" w:rsidP="005B4B15">
            <w:pPr>
              <w:pStyle w:val="BodyText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 w:rsidRPr="00BA36C0">
              <w:rPr>
                <w:rFonts w:eastAsia="TimesNewRomanPSMT" w:cs="Times New Roman"/>
                <w:sz w:val="24"/>
                <w:szCs w:val="24"/>
                <w:lang w:val="en-US"/>
              </w:rPr>
              <w:t>References to the function to call for the object when function could be overriding a virtual function</w:t>
            </w:r>
          </w:p>
        </w:tc>
      </w:tr>
    </w:tbl>
    <w:p w:rsidR="00894BBD" w:rsidRDefault="00894BBD" w:rsidP="00894BBD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approximation</w:t>
            </w:r>
          </w:p>
        </w:tc>
        <w:tc>
          <w:tcPr>
            <w:tcW w:w="7337" w:type="dxa"/>
          </w:tcPr>
          <w:p w:rsidR="00A56E30" w:rsidRPr="00A56E30" w:rsidRDefault="000A6CEC" w:rsidP="000A6CE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Often easier way to compute th</w:t>
            </w:r>
            <w:r w:rsidR="00BA36C0">
              <w:rPr>
                <w:lang w:val="en-US"/>
              </w:rPr>
              <w:t>e actual</w:t>
            </w:r>
            <w:r>
              <w:rPr>
                <w:lang w:val="en-US"/>
              </w:rPr>
              <w:t xml:space="preserve"> analytical</w:t>
            </w:r>
            <w:bookmarkStart w:id="0" w:name="_GoBack"/>
            <w:bookmarkEnd w:id="0"/>
            <w:r w:rsidR="00BA36C0">
              <w:rPr>
                <w:lang w:val="en-US"/>
              </w:rPr>
              <w:t xml:space="preserve"> value</w:t>
            </w: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default argument</w:t>
            </w:r>
          </w:p>
        </w:tc>
        <w:tc>
          <w:tcPr>
            <w:tcW w:w="7337" w:type="dxa"/>
          </w:tcPr>
          <w:p w:rsidR="00A56E30" w:rsidRPr="00A56E30" w:rsidRDefault="00BA36C0" w:rsidP="008E160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value of argument used when no other input is given</w:t>
            </w: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function</w:t>
            </w:r>
          </w:p>
        </w:tc>
        <w:tc>
          <w:tcPr>
            <w:tcW w:w="7337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lambda</w:t>
            </w:r>
          </w:p>
        </w:tc>
        <w:tc>
          <w:tcPr>
            <w:tcW w:w="7337" w:type="dxa"/>
          </w:tcPr>
          <w:p w:rsidR="005E7432" w:rsidRDefault="005E7432" w:rsidP="008E160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From “lambda expression” for an inline function like: </w:t>
            </w:r>
          </w:p>
          <w:p w:rsidR="00A56E30" w:rsidRPr="005E7432" w:rsidRDefault="005E7432" w:rsidP="008E160F">
            <w:pPr>
              <w:pStyle w:val="BodyText"/>
              <w:rPr>
                <w:lang w:val="en-US"/>
              </w:rPr>
            </w:pPr>
            <w:r w:rsidRPr="005E7432">
              <w:rPr>
                <w:lang w:val="en-US"/>
              </w:rPr>
              <w:t>[](double x) { return cos(x)+slope(x); }</w:t>
            </w: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scaling</w:t>
            </w:r>
          </w:p>
        </w:tc>
        <w:tc>
          <w:tcPr>
            <w:tcW w:w="7337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</w:p>
        </w:tc>
      </w:tr>
      <w:tr w:rsidR="00A56E30" w:rsidRPr="00A56E30" w:rsidTr="00A56E30">
        <w:tc>
          <w:tcPr>
            <w:tcW w:w="1951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  <w:r w:rsidRPr="00A56E30">
              <w:rPr>
                <w:lang w:val="en-US"/>
              </w:rPr>
              <w:t>screen layout</w:t>
            </w:r>
          </w:p>
        </w:tc>
        <w:tc>
          <w:tcPr>
            <w:tcW w:w="7337" w:type="dxa"/>
          </w:tcPr>
          <w:p w:rsidR="00A56E30" w:rsidRPr="00A56E30" w:rsidRDefault="00A56E30" w:rsidP="008E160F">
            <w:pPr>
              <w:pStyle w:val="BodyText"/>
              <w:rPr>
                <w:lang w:val="en-US"/>
              </w:rPr>
            </w:pPr>
          </w:p>
        </w:tc>
      </w:tr>
    </w:tbl>
    <w:p w:rsidR="00E268FD" w:rsidRDefault="00E268FD" w:rsidP="00E268FD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address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address of: &amp;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allocation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cast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container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contents of: *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deallocation</w:t>
            </w:r>
            <w:r w:rsidR="000E21E5">
              <w:rPr>
                <w:lang w:val="en-US"/>
              </w:rPr>
              <w:t xml:space="preserve"> a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delete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delete[]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dereference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destructor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free store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link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list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member access: –&gt;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member destructor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memory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memory leak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new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null pointer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nullptr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pointer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range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resource leak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subscripting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subscript: [ ]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this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type conversion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lastRenderedPageBreak/>
              <w:t>virtual destructor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  <w:tr w:rsidR="00912153" w:rsidRPr="00912153" w:rsidTr="00912153">
        <w:tc>
          <w:tcPr>
            <w:tcW w:w="2093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  <w:r w:rsidRPr="00912153">
              <w:rPr>
                <w:lang w:val="en-US"/>
              </w:rPr>
              <w:t>void*</w:t>
            </w:r>
          </w:p>
        </w:tc>
        <w:tc>
          <w:tcPr>
            <w:tcW w:w="7195" w:type="dxa"/>
          </w:tcPr>
          <w:p w:rsidR="00912153" w:rsidRPr="00912153" w:rsidRDefault="00912153" w:rsidP="00CB7FE5">
            <w:pPr>
              <w:pStyle w:val="BodyText"/>
              <w:rPr>
                <w:lang w:val="en-US"/>
              </w:rPr>
            </w:pPr>
          </w:p>
        </w:tc>
      </w:tr>
    </w:tbl>
    <w:p w:rsidR="005275F1" w:rsidRDefault="005275F1" w:rsidP="005275F1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array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array initialization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copy assignment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copy constructor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deep copy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default constructor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essential operations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explicit constructor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move assignment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move construction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5275F1" w:rsidTr="005275F1">
        <w:tc>
          <w:tcPr>
            <w:tcW w:w="2093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palindrome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  <w:tr w:rsidR="005275F1" w:rsidRPr="006871C8" w:rsidTr="005275F1">
        <w:tc>
          <w:tcPr>
            <w:tcW w:w="2093" w:type="dxa"/>
          </w:tcPr>
          <w:p w:rsidR="005275F1" w:rsidRPr="006871C8" w:rsidRDefault="005275F1" w:rsidP="006D34AF">
            <w:pPr>
              <w:pStyle w:val="BodyText"/>
              <w:rPr>
                <w:lang w:val="en-US"/>
              </w:rPr>
            </w:pPr>
            <w:r w:rsidRPr="005275F1">
              <w:rPr>
                <w:lang w:val="en-US"/>
              </w:rPr>
              <w:t>shallow copy</w:t>
            </w:r>
          </w:p>
        </w:tc>
        <w:tc>
          <w:tcPr>
            <w:tcW w:w="7195" w:type="dxa"/>
          </w:tcPr>
          <w:p w:rsidR="005275F1" w:rsidRPr="005275F1" w:rsidRDefault="005275F1" w:rsidP="006D34AF">
            <w:pPr>
              <w:pStyle w:val="BodyText"/>
              <w:rPr>
                <w:lang w:val="en-US"/>
              </w:rPr>
            </w:pPr>
          </w:p>
        </w:tc>
      </w:tr>
    </w:tbl>
    <w:p w:rsidR="006150B1" w:rsidRDefault="006150B1" w:rsidP="006150B1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#define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at()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basic guarantee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exception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guarantees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handle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instantiation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macro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owner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push_back()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RAII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resize()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resource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re-throw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self-assignment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shared_ptr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specialization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strong guarantee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template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template parameter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this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150B1" w:rsidTr="006150B1">
        <w:tc>
          <w:tcPr>
            <w:tcW w:w="2093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throw;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  <w:tr w:rsidR="006150B1" w:rsidRPr="006871C8" w:rsidTr="006150B1">
        <w:tc>
          <w:tcPr>
            <w:tcW w:w="2093" w:type="dxa"/>
          </w:tcPr>
          <w:p w:rsidR="006150B1" w:rsidRPr="006871C8" w:rsidRDefault="006150B1" w:rsidP="0052224F">
            <w:pPr>
              <w:pStyle w:val="BodyText"/>
              <w:rPr>
                <w:lang w:val="en-US"/>
              </w:rPr>
            </w:pPr>
            <w:r w:rsidRPr="006150B1">
              <w:rPr>
                <w:lang w:val="en-US"/>
              </w:rPr>
              <w:t>unique_ptr</w:t>
            </w:r>
          </w:p>
        </w:tc>
        <w:tc>
          <w:tcPr>
            <w:tcW w:w="7195" w:type="dxa"/>
          </w:tcPr>
          <w:p w:rsidR="006150B1" w:rsidRPr="006150B1" w:rsidRDefault="006150B1" w:rsidP="0052224F">
            <w:pPr>
              <w:pStyle w:val="BodyText"/>
              <w:rPr>
                <w:lang w:val="en-US"/>
              </w:rPr>
            </w:pPr>
          </w:p>
        </w:tc>
      </w:tr>
    </w:tbl>
    <w:p w:rsidR="006150B1" w:rsidRPr="006871C8" w:rsidRDefault="006150B1" w:rsidP="006150B1">
      <w:pPr>
        <w:pStyle w:val="BodyText"/>
        <w:rPr>
          <w:lang w:val="en-US"/>
        </w:rPr>
      </w:pPr>
    </w:p>
    <w:sectPr w:rsidR="006150B1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10311"/>
    <w:rsid w:val="000219C0"/>
    <w:rsid w:val="00036EE0"/>
    <w:rsid w:val="00060711"/>
    <w:rsid w:val="00062B54"/>
    <w:rsid w:val="000830DC"/>
    <w:rsid w:val="000A6CEC"/>
    <w:rsid w:val="000C4CE4"/>
    <w:rsid w:val="000E21E5"/>
    <w:rsid w:val="00105F28"/>
    <w:rsid w:val="001113C2"/>
    <w:rsid w:val="00117369"/>
    <w:rsid w:val="00130E0B"/>
    <w:rsid w:val="00131B98"/>
    <w:rsid w:val="00134567"/>
    <w:rsid w:val="001357F8"/>
    <w:rsid w:val="00140DCB"/>
    <w:rsid w:val="00167027"/>
    <w:rsid w:val="00170659"/>
    <w:rsid w:val="00170E0D"/>
    <w:rsid w:val="0018770D"/>
    <w:rsid w:val="001A19E6"/>
    <w:rsid w:val="001B7F78"/>
    <w:rsid w:val="001C3BE7"/>
    <w:rsid w:val="0020205E"/>
    <w:rsid w:val="002033B6"/>
    <w:rsid w:val="002079EF"/>
    <w:rsid w:val="00255F88"/>
    <w:rsid w:val="002568ED"/>
    <w:rsid w:val="00266843"/>
    <w:rsid w:val="00267B30"/>
    <w:rsid w:val="002A5465"/>
    <w:rsid w:val="002E03E6"/>
    <w:rsid w:val="00310090"/>
    <w:rsid w:val="0032295A"/>
    <w:rsid w:val="00324549"/>
    <w:rsid w:val="00334B0B"/>
    <w:rsid w:val="0033724E"/>
    <w:rsid w:val="003475F2"/>
    <w:rsid w:val="00354629"/>
    <w:rsid w:val="00362A0C"/>
    <w:rsid w:val="00372354"/>
    <w:rsid w:val="00376258"/>
    <w:rsid w:val="00382791"/>
    <w:rsid w:val="0039282D"/>
    <w:rsid w:val="003E0EB6"/>
    <w:rsid w:val="004011CE"/>
    <w:rsid w:val="0045237B"/>
    <w:rsid w:val="0047028A"/>
    <w:rsid w:val="00495B02"/>
    <w:rsid w:val="004C431E"/>
    <w:rsid w:val="004D354F"/>
    <w:rsid w:val="004E19CB"/>
    <w:rsid w:val="004F5B68"/>
    <w:rsid w:val="00501FA4"/>
    <w:rsid w:val="0050281D"/>
    <w:rsid w:val="00511D47"/>
    <w:rsid w:val="005156CB"/>
    <w:rsid w:val="005275F1"/>
    <w:rsid w:val="0055059E"/>
    <w:rsid w:val="00574773"/>
    <w:rsid w:val="00590EE4"/>
    <w:rsid w:val="005A0A0E"/>
    <w:rsid w:val="005A2784"/>
    <w:rsid w:val="005B6BF7"/>
    <w:rsid w:val="005D0977"/>
    <w:rsid w:val="005E5D2A"/>
    <w:rsid w:val="005E7432"/>
    <w:rsid w:val="005E7D13"/>
    <w:rsid w:val="006150B1"/>
    <w:rsid w:val="006309AC"/>
    <w:rsid w:val="0063119A"/>
    <w:rsid w:val="00635BEC"/>
    <w:rsid w:val="00645B48"/>
    <w:rsid w:val="00676A2E"/>
    <w:rsid w:val="0068271D"/>
    <w:rsid w:val="006871C8"/>
    <w:rsid w:val="006A5529"/>
    <w:rsid w:val="006B7AD0"/>
    <w:rsid w:val="006E7BF9"/>
    <w:rsid w:val="006F3C5A"/>
    <w:rsid w:val="006F3FB1"/>
    <w:rsid w:val="0070222C"/>
    <w:rsid w:val="00715499"/>
    <w:rsid w:val="00737FC9"/>
    <w:rsid w:val="00753B2C"/>
    <w:rsid w:val="00796CD7"/>
    <w:rsid w:val="007A2914"/>
    <w:rsid w:val="007A586B"/>
    <w:rsid w:val="007A6A49"/>
    <w:rsid w:val="007B7E3D"/>
    <w:rsid w:val="007C79BB"/>
    <w:rsid w:val="007D65E4"/>
    <w:rsid w:val="007F366E"/>
    <w:rsid w:val="008115F9"/>
    <w:rsid w:val="0082784F"/>
    <w:rsid w:val="00855670"/>
    <w:rsid w:val="00865C21"/>
    <w:rsid w:val="00877E0F"/>
    <w:rsid w:val="008844D2"/>
    <w:rsid w:val="0089054A"/>
    <w:rsid w:val="00894BBD"/>
    <w:rsid w:val="008A2FAC"/>
    <w:rsid w:val="008A6576"/>
    <w:rsid w:val="008B06E6"/>
    <w:rsid w:val="008C06F3"/>
    <w:rsid w:val="008F1FCE"/>
    <w:rsid w:val="00912153"/>
    <w:rsid w:val="009152DD"/>
    <w:rsid w:val="00922BA9"/>
    <w:rsid w:val="00926BB6"/>
    <w:rsid w:val="00957779"/>
    <w:rsid w:val="009621DD"/>
    <w:rsid w:val="0096362A"/>
    <w:rsid w:val="00965E97"/>
    <w:rsid w:val="00974EA9"/>
    <w:rsid w:val="00980E2A"/>
    <w:rsid w:val="009876F6"/>
    <w:rsid w:val="00994D90"/>
    <w:rsid w:val="009C71A8"/>
    <w:rsid w:val="009D4F8A"/>
    <w:rsid w:val="009D5AA4"/>
    <w:rsid w:val="00A4045E"/>
    <w:rsid w:val="00A40F29"/>
    <w:rsid w:val="00A561BC"/>
    <w:rsid w:val="00A56E30"/>
    <w:rsid w:val="00A63F48"/>
    <w:rsid w:val="00A86A65"/>
    <w:rsid w:val="00A900B3"/>
    <w:rsid w:val="00AB655F"/>
    <w:rsid w:val="00AC2241"/>
    <w:rsid w:val="00AC603F"/>
    <w:rsid w:val="00B0729C"/>
    <w:rsid w:val="00B22717"/>
    <w:rsid w:val="00B253F6"/>
    <w:rsid w:val="00B37BC8"/>
    <w:rsid w:val="00B736DC"/>
    <w:rsid w:val="00BA36C0"/>
    <w:rsid w:val="00BD33FA"/>
    <w:rsid w:val="00BE0147"/>
    <w:rsid w:val="00BF27C0"/>
    <w:rsid w:val="00BF7029"/>
    <w:rsid w:val="00C022DC"/>
    <w:rsid w:val="00C0652C"/>
    <w:rsid w:val="00C21AA9"/>
    <w:rsid w:val="00C21F80"/>
    <w:rsid w:val="00C26FE0"/>
    <w:rsid w:val="00C57229"/>
    <w:rsid w:val="00C65C7D"/>
    <w:rsid w:val="00C725B4"/>
    <w:rsid w:val="00C918D3"/>
    <w:rsid w:val="00CA082E"/>
    <w:rsid w:val="00CA161D"/>
    <w:rsid w:val="00CE0B19"/>
    <w:rsid w:val="00CE5C40"/>
    <w:rsid w:val="00CF6B36"/>
    <w:rsid w:val="00D15FEE"/>
    <w:rsid w:val="00D215F4"/>
    <w:rsid w:val="00D4156D"/>
    <w:rsid w:val="00D41593"/>
    <w:rsid w:val="00D53851"/>
    <w:rsid w:val="00D82A85"/>
    <w:rsid w:val="00D96E19"/>
    <w:rsid w:val="00DA35CA"/>
    <w:rsid w:val="00DD0C77"/>
    <w:rsid w:val="00E1473A"/>
    <w:rsid w:val="00E268FD"/>
    <w:rsid w:val="00E66801"/>
    <w:rsid w:val="00E767AC"/>
    <w:rsid w:val="00E95756"/>
    <w:rsid w:val="00EB5C40"/>
    <w:rsid w:val="00EC2AA2"/>
    <w:rsid w:val="00EC6791"/>
    <w:rsid w:val="00EF4729"/>
    <w:rsid w:val="00F27095"/>
    <w:rsid w:val="00F45D35"/>
    <w:rsid w:val="00F67744"/>
    <w:rsid w:val="00F91371"/>
    <w:rsid w:val="00F97794"/>
    <w:rsid w:val="00FA0CE6"/>
    <w:rsid w:val="00FB1129"/>
    <w:rsid w:val="00FB1AFE"/>
    <w:rsid w:val="00FB21A2"/>
    <w:rsid w:val="00FF1039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2381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180</cp:revision>
  <dcterms:created xsi:type="dcterms:W3CDTF">2017-09-14T13:50:00Z</dcterms:created>
  <dcterms:modified xsi:type="dcterms:W3CDTF">2017-10-24T09:11:00Z</dcterms:modified>
</cp:coreProperties>
</file>