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A195" w14:textId="7F67CC7F" w:rsidR="008F6DD9" w:rsidRPr="00C11A97" w:rsidRDefault="005255A0" w:rsidP="008F6DD9">
      <w:pPr>
        <w:rPr>
          <w:rFonts w:asciiTheme="minorEastAsia" w:hAnsiTheme="minorEastAsia"/>
          <w:sz w:val="32"/>
          <w:szCs w:val="32"/>
        </w:rPr>
      </w:pPr>
      <w:r w:rsidRPr="00C11A97">
        <w:rPr>
          <w:rFonts w:asciiTheme="minorEastAsia" w:hAnsiTheme="minorEastAsia"/>
          <w:sz w:val="32"/>
          <w:szCs w:val="32"/>
        </w:rPr>
        <w:t>(</w:t>
      </w:r>
      <w:r w:rsidR="00822686" w:rsidRPr="00C11A97">
        <w:rPr>
          <w:rFonts w:asciiTheme="minorEastAsia" w:hAnsiTheme="minorEastAsia"/>
          <w:sz w:val="32"/>
          <w:szCs w:val="32"/>
        </w:rPr>
        <w:t>) parentheses</w:t>
      </w:r>
      <w:r w:rsidR="008E39BD">
        <w:rPr>
          <w:rFonts w:asciiTheme="minorEastAsia" w:hAnsiTheme="minorEastAsia"/>
          <w:sz w:val="32"/>
          <w:szCs w:val="32"/>
        </w:rPr>
        <w:t xml:space="preserve">    </w:t>
      </w:r>
      <w:r w:rsidR="008F6DD9" w:rsidRPr="00C11A97">
        <w:rPr>
          <w:rFonts w:asciiTheme="minorEastAsia" w:hAnsiTheme="minorEastAsia"/>
          <w:sz w:val="32"/>
          <w:szCs w:val="32"/>
        </w:rPr>
        <w:t>{</w:t>
      </w:r>
      <w:r w:rsidR="00822686" w:rsidRPr="00C11A97">
        <w:rPr>
          <w:rFonts w:asciiTheme="minorEastAsia" w:hAnsiTheme="minorEastAsia"/>
          <w:sz w:val="32"/>
          <w:szCs w:val="32"/>
        </w:rPr>
        <w:t>}</w:t>
      </w:r>
      <w:r w:rsidR="0070063E" w:rsidRPr="00C11A97">
        <w:rPr>
          <w:rFonts w:asciiTheme="minorEastAsia" w:hAnsiTheme="minorEastAsia"/>
          <w:sz w:val="32"/>
          <w:szCs w:val="32"/>
        </w:rPr>
        <w:t xml:space="preserve"> </w:t>
      </w:r>
      <w:r w:rsidR="008F6DD9" w:rsidRPr="00C11A97">
        <w:rPr>
          <w:rFonts w:asciiTheme="minorEastAsia" w:hAnsiTheme="minorEastAsia"/>
          <w:sz w:val="32"/>
          <w:szCs w:val="32"/>
        </w:rPr>
        <w:t>curly brace</w:t>
      </w:r>
      <w:r w:rsidR="00822686" w:rsidRPr="00C11A97">
        <w:rPr>
          <w:rFonts w:asciiTheme="minorEastAsia" w:hAnsiTheme="minorEastAsia"/>
          <w:sz w:val="32"/>
          <w:szCs w:val="32"/>
        </w:rPr>
        <w:t>s</w:t>
      </w:r>
      <w:r w:rsidR="008E39BD">
        <w:rPr>
          <w:rFonts w:asciiTheme="minorEastAsia" w:hAnsiTheme="minorEastAsia"/>
          <w:sz w:val="32"/>
          <w:szCs w:val="32"/>
        </w:rPr>
        <w:t xml:space="preserve">  </w:t>
      </w:r>
      <w:r w:rsidR="008F6DD9" w:rsidRPr="00C11A97">
        <w:rPr>
          <w:rFonts w:asciiTheme="minorEastAsia" w:hAnsiTheme="minorEastAsia"/>
          <w:sz w:val="32"/>
          <w:szCs w:val="32"/>
        </w:rPr>
        <w:t>[</w:t>
      </w:r>
      <w:r w:rsidR="00822686" w:rsidRPr="00C11A97">
        <w:rPr>
          <w:rFonts w:asciiTheme="minorEastAsia" w:hAnsiTheme="minorEastAsia"/>
          <w:sz w:val="32"/>
          <w:szCs w:val="32"/>
        </w:rPr>
        <w:t>]</w:t>
      </w:r>
      <w:r w:rsidR="008F6DD9" w:rsidRPr="00C11A97">
        <w:rPr>
          <w:rFonts w:asciiTheme="minorEastAsia" w:hAnsiTheme="minorEastAsia"/>
          <w:sz w:val="32"/>
          <w:szCs w:val="32"/>
        </w:rPr>
        <w:t xml:space="preserve">  </w:t>
      </w:r>
      <w:r w:rsidR="00822686" w:rsidRPr="00C11A97">
        <w:rPr>
          <w:rFonts w:asciiTheme="minorEastAsia" w:hAnsiTheme="minorEastAsia"/>
          <w:sz w:val="32"/>
          <w:szCs w:val="32"/>
        </w:rPr>
        <w:t xml:space="preserve">square </w:t>
      </w:r>
      <w:r w:rsidR="008F6DD9" w:rsidRPr="00C11A97">
        <w:rPr>
          <w:rFonts w:asciiTheme="minorEastAsia" w:hAnsiTheme="minorEastAsia"/>
          <w:sz w:val="32"/>
          <w:szCs w:val="32"/>
        </w:rPr>
        <w:t>bracket</w:t>
      </w:r>
    </w:p>
    <w:p w14:paraId="31850B72" w14:textId="77777777" w:rsidR="00EB1C8F" w:rsidRDefault="00822686" w:rsidP="00FA2D94">
      <w:pPr>
        <w:rPr>
          <w:rFonts w:asciiTheme="minorEastAsia" w:hAnsiTheme="minorEastAsia"/>
          <w:sz w:val="32"/>
          <w:szCs w:val="32"/>
        </w:rPr>
      </w:pPr>
      <w:r w:rsidRPr="00C11A97">
        <w:rPr>
          <w:rFonts w:asciiTheme="minorEastAsia" w:hAnsiTheme="minorEastAsia"/>
          <w:sz w:val="32"/>
          <w:szCs w:val="32"/>
        </w:rPr>
        <w:t>. dot or period</w:t>
      </w:r>
      <w:r w:rsidR="008E39BD">
        <w:rPr>
          <w:rFonts w:asciiTheme="minorEastAsia" w:hAnsiTheme="minorEastAsia"/>
          <w:sz w:val="32"/>
          <w:szCs w:val="32"/>
        </w:rPr>
        <w:t xml:space="preserve">    </w:t>
      </w:r>
      <w:r w:rsidRPr="00C11A97">
        <w:rPr>
          <w:rFonts w:asciiTheme="minorEastAsia" w:hAnsiTheme="minorEastAsia"/>
          <w:sz w:val="32"/>
          <w:szCs w:val="32"/>
        </w:rPr>
        <w:t>\  backslash</w:t>
      </w:r>
      <w:r w:rsidR="008E39BD">
        <w:rPr>
          <w:rFonts w:asciiTheme="minorEastAsia" w:hAnsiTheme="minorEastAsia"/>
          <w:sz w:val="32"/>
          <w:szCs w:val="32"/>
        </w:rPr>
        <w:t xml:space="preserve">     </w:t>
      </w:r>
      <w:r w:rsidR="00EB1C8F">
        <w:rPr>
          <w:rFonts w:asciiTheme="minorEastAsia" w:hAnsiTheme="minorEastAsia"/>
          <w:sz w:val="32"/>
          <w:szCs w:val="32"/>
        </w:rPr>
        <w:t xml:space="preserve">/   slash </w:t>
      </w:r>
    </w:p>
    <w:p w14:paraId="364F7BFF" w14:textId="138D567B" w:rsidR="00EB1C8F" w:rsidRDefault="00FA2D94" w:rsidP="00FA2D94">
      <w:pPr>
        <w:rPr>
          <w:rFonts w:asciiTheme="minorEastAsia" w:hAnsiTheme="minorEastAsia"/>
          <w:sz w:val="32"/>
          <w:szCs w:val="32"/>
        </w:rPr>
      </w:pPr>
      <w:r w:rsidRPr="00C11A97">
        <w:rPr>
          <w:rFonts w:asciiTheme="minorEastAsia" w:hAnsiTheme="minorEastAsia"/>
          <w:sz w:val="32"/>
          <w:szCs w:val="32"/>
        </w:rPr>
        <w:t>-  dash</w:t>
      </w:r>
      <w:r w:rsidR="00EB1C8F">
        <w:rPr>
          <w:rFonts w:asciiTheme="minorEastAsia" w:hAnsiTheme="minorEastAsia"/>
          <w:sz w:val="32"/>
          <w:szCs w:val="32"/>
        </w:rPr>
        <w:t xml:space="preserve">               </w:t>
      </w:r>
      <w:r w:rsidRPr="00C11A97">
        <w:rPr>
          <w:rFonts w:asciiTheme="minorEastAsia" w:hAnsiTheme="minorEastAsia"/>
          <w:sz w:val="32"/>
          <w:szCs w:val="32"/>
        </w:rPr>
        <w:t>:   colon</w:t>
      </w:r>
      <w:r w:rsidR="008E39BD">
        <w:rPr>
          <w:rFonts w:asciiTheme="minorEastAsia" w:hAnsiTheme="minorEastAsia"/>
          <w:sz w:val="32"/>
          <w:szCs w:val="32"/>
        </w:rPr>
        <w:t xml:space="preserve">       </w:t>
      </w:r>
      <w:r w:rsidR="00EB1C8F">
        <w:rPr>
          <w:rFonts w:asciiTheme="minorEastAsia" w:hAnsiTheme="minorEastAsia"/>
          <w:sz w:val="32"/>
          <w:szCs w:val="32"/>
        </w:rPr>
        <w:t xml:space="preserve">    </w:t>
      </w:r>
      <w:r w:rsidRPr="00C11A97">
        <w:rPr>
          <w:rFonts w:asciiTheme="minorEastAsia" w:hAnsiTheme="minorEastAsia"/>
          <w:sz w:val="32"/>
          <w:szCs w:val="32"/>
        </w:rPr>
        <w:t>;   semicolon</w:t>
      </w:r>
      <w:r w:rsidR="00E33662">
        <w:rPr>
          <w:rFonts w:asciiTheme="minorEastAsia" w:hAnsiTheme="minorEastAsia"/>
          <w:sz w:val="32"/>
          <w:szCs w:val="32"/>
        </w:rPr>
        <w:t xml:space="preserve">    </w:t>
      </w:r>
    </w:p>
    <w:p w14:paraId="391C931F" w14:textId="0B6CA1E5" w:rsidR="00E33662" w:rsidRDefault="00E33662" w:rsidP="00FA2D9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‘’  single quotation mark</w:t>
      </w:r>
      <w:r w:rsidR="00583271">
        <w:rPr>
          <w:rFonts w:asciiTheme="minorEastAsia" w:hAnsiTheme="minorEastAsia"/>
          <w:sz w:val="32"/>
          <w:szCs w:val="32"/>
        </w:rPr>
        <w:t>s</w:t>
      </w:r>
      <w:r w:rsidR="00EB1C8F">
        <w:rPr>
          <w:rFonts w:asciiTheme="minorEastAsia" w:hAnsiTheme="minorEastAsia"/>
          <w:sz w:val="32"/>
          <w:szCs w:val="32"/>
        </w:rPr>
        <w:t xml:space="preserve">      </w:t>
      </w:r>
      <w:r w:rsidR="006169D1">
        <w:rPr>
          <w:rFonts w:asciiTheme="minorEastAsia" w:hAnsiTheme="minorEastAsia"/>
          <w:sz w:val="32"/>
          <w:szCs w:val="32"/>
        </w:rPr>
        <w:t xml:space="preserve">    </w:t>
      </w:r>
      <w:r>
        <w:rPr>
          <w:rFonts w:asciiTheme="minorEastAsia" w:hAnsiTheme="minorEastAsia"/>
          <w:sz w:val="32"/>
          <w:szCs w:val="32"/>
        </w:rPr>
        <w:t>“” double quotation marks</w:t>
      </w:r>
    </w:p>
    <w:p w14:paraId="618B82B7" w14:textId="6AE13AE0" w:rsidR="00612AF1" w:rsidRPr="00C11A97" w:rsidRDefault="00612AF1" w:rsidP="00FA2D9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_  underscore</w:t>
      </w:r>
      <w:r w:rsidR="00BB3902">
        <w:rPr>
          <w:rFonts w:asciiTheme="minorEastAsia" w:hAnsiTheme="minorEastAsia"/>
          <w:sz w:val="32"/>
          <w:szCs w:val="32"/>
        </w:rPr>
        <w:t xml:space="preserve">     </w:t>
      </w:r>
      <w:r w:rsidR="00BB3902">
        <w:rPr>
          <w:rFonts w:asciiTheme="minorEastAsia" w:hAnsiTheme="minorEastAsia" w:hint="eastAsia"/>
          <w:sz w:val="32"/>
          <w:szCs w:val="32"/>
        </w:rPr>
        <w:t>， comma</w:t>
      </w:r>
      <w:bookmarkStart w:id="0" w:name="_GoBack"/>
      <w:bookmarkEnd w:id="0"/>
    </w:p>
    <w:p w14:paraId="3F789E55" w14:textId="5A020CBD" w:rsidR="00C42F3A" w:rsidRDefault="00B54358"/>
    <w:p w14:paraId="1BAF86B4" w14:textId="77777777" w:rsidR="00F92DC4" w:rsidRDefault="00F92DC4"/>
    <w:sectPr w:rsidR="00F92DC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D71B7" w14:textId="77777777" w:rsidR="00B54358" w:rsidRDefault="00B54358" w:rsidP="008F6DD9">
      <w:r>
        <w:separator/>
      </w:r>
    </w:p>
  </w:endnote>
  <w:endnote w:type="continuationSeparator" w:id="0">
    <w:p w14:paraId="6EF8B146" w14:textId="77777777" w:rsidR="00B54358" w:rsidRDefault="00B54358" w:rsidP="008F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2C4BC" w14:textId="77777777" w:rsidR="00B54358" w:rsidRDefault="00B54358" w:rsidP="008F6DD9">
      <w:r>
        <w:separator/>
      </w:r>
    </w:p>
  </w:footnote>
  <w:footnote w:type="continuationSeparator" w:id="0">
    <w:p w14:paraId="1520FB05" w14:textId="77777777" w:rsidR="00B54358" w:rsidRDefault="00B54358" w:rsidP="008F6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13056"/>
    <w:multiLevelType w:val="hybridMultilevel"/>
    <w:tmpl w:val="8BCA4240"/>
    <w:lvl w:ilvl="0" w:tplc="D610C2E6">
      <w:start w:val="16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4E"/>
    <w:rsid w:val="00355666"/>
    <w:rsid w:val="005255A0"/>
    <w:rsid w:val="00583271"/>
    <w:rsid w:val="005E034E"/>
    <w:rsid w:val="00612AF1"/>
    <w:rsid w:val="006169D1"/>
    <w:rsid w:val="0070063E"/>
    <w:rsid w:val="007420D7"/>
    <w:rsid w:val="00822686"/>
    <w:rsid w:val="008E39BD"/>
    <w:rsid w:val="008F6DD9"/>
    <w:rsid w:val="00952842"/>
    <w:rsid w:val="009950A8"/>
    <w:rsid w:val="00A16C8D"/>
    <w:rsid w:val="00B006F8"/>
    <w:rsid w:val="00B54358"/>
    <w:rsid w:val="00BB3902"/>
    <w:rsid w:val="00C11A97"/>
    <w:rsid w:val="00C60361"/>
    <w:rsid w:val="00C8236A"/>
    <w:rsid w:val="00CC4D0D"/>
    <w:rsid w:val="00E33662"/>
    <w:rsid w:val="00EB1C8F"/>
    <w:rsid w:val="00F92DC4"/>
    <w:rsid w:val="00FA2D9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D4377"/>
  <w15:chartTrackingRefBased/>
  <w15:docId w15:val="{BCECDBF9-AE80-4E22-9473-648E533E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D9"/>
    <w:pPr>
      <w:widowControl w:val="0"/>
      <w:spacing w:after="0" w:line="240" w:lineRule="auto"/>
      <w:jc w:val="both"/>
    </w:pPr>
    <w:rPr>
      <w:rFonts w:asciiTheme="minorHAnsi" w:eastAsiaTheme="minorEastAsia" w:hAnsiTheme="minorHAnsi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</cp:revision>
  <dcterms:created xsi:type="dcterms:W3CDTF">2021-03-07T16:24:00Z</dcterms:created>
  <dcterms:modified xsi:type="dcterms:W3CDTF">2021-03-08T08:29:00Z</dcterms:modified>
</cp:coreProperties>
</file>