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1E81"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b/>
          <w:bCs/>
          <w:sz w:val="21"/>
          <w:szCs w:val="21"/>
        </w:rPr>
        <w:t>前</w:t>
      </w:r>
      <w:r w:rsidRPr="0047304F">
        <w:rPr>
          <w:rFonts w:ascii="Microsoft YaHei UI" w:eastAsia="Microsoft YaHei UI" w:hAnsi="Microsoft YaHei UI" w:cs="Microsoft YaHei UI"/>
          <w:b/>
          <w:bCs/>
          <w:sz w:val="21"/>
          <w:szCs w:val="21"/>
        </w:rPr>
        <w:t>言</w:t>
      </w:r>
    </w:p>
    <w:p w14:paraId="0357F011"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Tahoma" w:eastAsia="Times New Roman" w:hAnsi="Tahoma" w:cs="Tahoma"/>
          <w:sz w:val="21"/>
          <w:szCs w:val="21"/>
        </w:rPr>
        <w:t xml:space="preserve">Python </w:t>
      </w:r>
      <w:r w:rsidRPr="0047304F">
        <w:rPr>
          <w:rFonts w:ascii="Microsoft YaHei UI" w:eastAsia="Microsoft YaHei UI" w:hAnsi="Microsoft YaHei UI" w:cs="Microsoft YaHei UI" w:hint="eastAsia"/>
          <w:sz w:val="21"/>
          <w:szCs w:val="21"/>
        </w:rPr>
        <w:t>相对导入与绝对导入，这两个概念是相对于包内导入而言的。包内导入即是包内的模块导入包内部的模块</w:t>
      </w:r>
      <w:r w:rsidRPr="0047304F">
        <w:rPr>
          <w:rFonts w:ascii="Microsoft YaHei UI" w:eastAsia="Microsoft YaHei UI" w:hAnsi="Microsoft YaHei UI" w:cs="Microsoft YaHei UI"/>
          <w:sz w:val="21"/>
          <w:szCs w:val="21"/>
        </w:rPr>
        <w:t>。</w:t>
      </w:r>
    </w:p>
    <w:p w14:paraId="5FA16E4D"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Tahoma" w:eastAsia="Times New Roman" w:hAnsi="Tahoma" w:cs="Tahoma"/>
          <w:b/>
          <w:bCs/>
          <w:sz w:val="21"/>
          <w:szCs w:val="21"/>
        </w:rPr>
        <w:t xml:space="preserve">Python import </w:t>
      </w:r>
      <w:r w:rsidRPr="0047304F">
        <w:rPr>
          <w:rFonts w:ascii="Microsoft YaHei UI" w:eastAsia="Microsoft YaHei UI" w:hAnsi="Microsoft YaHei UI" w:cs="Microsoft YaHei UI" w:hint="eastAsia"/>
          <w:b/>
          <w:bCs/>
          <w:sz w:val="21"/>
          <w:szCs w:val="21"/>
        </w:rPr>
        <w:t>的搜索路</w:t>
      </w:r>
      <w:r w:rsidRPr="0047304F">
        <w:rPr>
          <w:rFonts w:ascii="Microsoft YaHei UI" w:eastAsia="Microsoft YaHei UI" w:hAnsi="Microsoft YaHei UI" w:cs="Microsoft YaHei UI"/>
          <w:b/>
          <w:bCs/>
          <w:sz w:val="21"/>
          <w:szCs w:val="21"/>
        </w:rPr>
        <w:t>径</w:t>
      </w:r>
    </w:p>
    <w:p w14:paraId="4F116DAB" w14:textId="77777777" w:rsidR="0047304F" w:rsidRPr="0047304F" w:rsidRDefault="0047304F" w:rsidP="0047304F">
      <w:pPr>
        <w:numPr>
          <w:ilvl w:val="0"/>
          <w:numId w:val="1"/>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在当前目录下搜索该模</w:t>
      </w:r>
      <w:r w:rsidRPr="0047304F">
        <w:rPr>
          <w:rFonts w:ascii="Microsoft YaHei UI" w:eastAsia="Microsoft YaHei UI" w:hAnsi="Microsoft YaHei UI" w:cs="Microsoft YaHei UI"/>
          <w:sz w:val="21"/>
          <w:szCs w:val="21"/>
        </w:rPr>
        <w:t>块</w:t>
      </w:r>
    </w:p>
    <w:p w14:paraId="6AA90FF6" w14:textId="77777777" w:rsidR="0047304F" w:rsidRPr="0047304F" w:rsidRDefault="0047304F" w:rsidP="0047304F">
      <w:pPr>
        <w:numPr>
          <w:ilvl w:val="0"/>
          <w:numId w:val="1"/>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在环境变量</w:t>
      </w:r>
      <w:r w:rsidRPr="0047304F">
        <w:rPr>
          <w:rFonts w:ascii="Tahoma" w:eastAsia="Times New Roman" w:hAnsi="Tahoma" w:cs="Tahoma"/>
          <w:sz w:val="21"/>
          <w:szCs w:val="21"/>
        </w:rPr>
        <w:t xml:space="preserve"> PYTHONPATH </w:t>
      </w:r>
      <w:r w:rsidRPr="0047304F">
        <w:rPr>
          <w:rFonts w:ascii="Microsoft YaHei UI" w:eastAsia="Microsoft YaHei UI" w:hAnsi="Microsoft YaHei UI" w:cs="Microsoft YaHei UI" w:hint="eastAsia"/>
          <w:sz w:val="21"/>
          <w:szCs w:val="21"/>
        </w:rPr>
        <w:t>中指定的路径列表中依次搜</w:t>
      </w:r>
      <w:r w:rsidRPr="0047304F">
        <w:rPr>
          <w:rFonts w:ascii="Microsoft YaHei UI" w:eastAsia="Microsoft YaHei UI" w:hAnsi="Microsoft YaHei UI" w:cs="Microsoft YaHei UI"/>
          <w:sz w:val="21"/>
          <w:szCs w:val="21"/>
        </w:rPr>
        <w:t>索</w:t>
      </w:r>
    </w:p>
    <w:p w14:paraId="72D63E36" w14:textId="77777777" w:rsidR="0047304F" w:rsidRPr="0047304F" w:rsidRDefault="0047304F" w:rsidP="0047304F">
      <w:pPr>
        <w:numPr>
          <w:ilvl w:val="0"/>
          <w:numId w:val="1"/>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在</w:t>
      </w:r>
      <w:r w:rsidRPr="0047304F">
        <w:rPr>
          <w:rFonts w:ascii="Tahoma" w:eastAsia="Times New Roman" w:hAnsi="Tahoma" w:cs="Tahoma"/>
          <w:sz w:val="21"/>
          <w:szCs w:val="21"/>
        </w:rPr>
        <w:t xml:space="preserve"> Python </w:t>
      </w:r>
      <w:r w:rsidRPr="0047304F">
        <w:rPr>
          <w:rFonts w:ascii="Microsoft YaHei UI" w:eastAsia="Microsoft YaHei UI" w:hAnsi="Microsoft YaHei UI" w:cs="Microsoft YaHei UI" w:hint="eastAsia"/>
          <w:sz w:val="21"/>
          <w:szCs w:val="21"/>
        </w:rPr>
        <w:t>安装路径的</w:t>
      </w:r>
      <w:r w:rsidRPr="0047304F">
        <w:rPr>
          <w:rFonts w:ascii="Tahoma" w:eastAsia="Times New Roman" w:hAnsi="Tahoma" w:cs="Tahoma"/>
          <w:sz w:val="21"/>
          <w:szCs w:val="21"/>
        </w:rPr>
        <w:t xml:space="preserve"> lib </w:t>
      </w:r>
      <w:r w:rsidRPr="0047304F">
        <w:rPr>
          <w:rFonts w:ascii="Microsoft YaHei UI" w:eastAsia="Microsoft YaHei UI" w:hAnsi="Microsoft YaHei UI" w:cs="Microsoft YaHei UI" w:hint="eastAsia"/>
          <w:sz w:val="21"/>
          <w:szCs w:val="21"/>
        </w:rPr>
        <w:t>库中搜</w:t>
      </w:r>
      <w:r w:rsidRPr="0047304F">
        <w:rPr>
          <w:rFonts w:ascii="Microsoft YaHei UI" w:eastAsia="Microsoft YaHei UI" w:hAnsi="Microsoft YaHei UI" w:cs="Microsoft YaHei UI"/>
          <w:sz w:val="21"/>
          <w:szCs w:val="21"/>
        </w:rPr>
        <w:t>索</w:t>
      </w:r>
    </w:p>
    <w:p w14:paraId="201D8266"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Tahoma" w:eastAsia="Times New Roman" w:hAnsi="Tahoma" w:cs="Tahoma"/>
          <w:b/>
          <w:bCs/>
          <w:sz w:val="21"/>
          <w:szCs w:val="21"/>
        </w:rPr>
        <w:t xml:space="preserve">Python import </w:t>
      </w:r>
      <w:r w:rsidRPr="0047304F">
        <w:rPr>
          <w:rFonts w:ascii="Microsoft YaHei UI" w:eastAsia="Microsoft YaHei UI" w:hAnsi="Microsoft YaHei UI" w:cs="Microsoft YaHei UI" w:hint="eastAsia"/>
          <w:b/>
          <w:bCs/>
          <w:sz w:val="21"/>
          <w:szCs w:val="21"/>
        </w:rPr>
        <w:t>的步</w:t>
      </w:r>
      <w:r w:rsidRPr="0047304F">
        <w:rPr>
          <w:rFonts w:ascii="Microsoft YaHei UI" w:eastAsia="Microsoft YaHei UI" w:hAnsi="Microsoft YaHei UI" w:cs="Microsoft YaHei UI"/>
          <w:b/>
          <w:bCs/>
          <w:sz w:val="21"/>
          <w:szCs w:val="21"/>
        </w:rPr>
        <w:t>骤</w:t>
      </w:r>
    </w:p>
    <w:p w14:paraId="2720425F"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Tahoma" w:eastAsia="Times New Roman" w:hAnsi="Tahoma" w:cs="Tahoma"/>
          <w:sz w:val="21"/>
          <w:szCs w:val="21"/>
        </w:rPr>
        <w:t xml:space="preserve">python </w:t>
      </w:r>
      <w:r w:rsidRPr="0047304F">
        <w:rPr>
          <w:rFonts w:ascii="Microsoft YaHei UI" w:eastAsia="Microsoft YaHei UI" w:hAnsi="Microsoft YaHei UI" w:cs="Microsoft YaHei UI" w:hint="eastAsia"/>
          <w:sz w:val="21"/>
          <w:szCs w:val="21"/>
        </w:rPr>
        <w:t>所有加载的模块信息都存放在</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sys.modules </w:t>
      </w:r>
      <w:r w:rsidRPr="0047304F">
        <w:rPr>
          <w:rFonts w:ascii="Microsoft YaHei UI" w:eastAsia="Microsoft YaHei UI" w:hAnsi="Microsoft YaHei UI" w:cs="Microsoft YaHei UI" w:hint="eastAsia"/>
          <w:sz w:val="21"/>
          <w:szCs w:val="21"/>
        </w:rPr>
        <w:t>结构中，当</w:t>
      </w:r>
      <w:r w:rsidRPr="0047304F">
        <w:rPr>
          <w:rFonts w:ascii="Tahoma" w:eastAsia="Times New Roman" w:hAnsi="Tahoma" w:cs="Tahoma"/>
          <w:sz w:val="21"/>
          <w:szCs w:val="21"/>
        </w:rPr>
        <w:t xml:space="preserve"> import </w:t>
      </w:r>
      <w:r w:rsidRPr="0047304F">
        <w:rPr>
          <w:rFonts w:ascii="Microsoft YaHei UI" w:eastAsia="Microsoft YaHei UI" w:hAnsi="Microsoft YaHei UI" w:cs="Microsoft YaHei UI" w:hint="eastAsia"/>
          <w:sz w:val="21"/>
          <w:szCs w:val="21"/>
        </w:rPr>
        <w:t>一个模块时，会按如下步骤来进</w:t>
      </w:r>
      <w:r w:rsidRPr="0047304F">
        <w:rPr>
          <w:rFonts w:ascii="Microsoft YaHei UI" w:eastAsia="Microsoft YaHei UI" w:hAnsi="Microsoft YaHei UI" w:cs="Microsoft YaHei UI"/>
          <w:sz w:val="21"/>
          <w:szCs w:val="21"/>
        </w:rPr>
        <w:t>行</w:t>
      </w:r>
    </w:p>
    <w:p w14:paraId="1B9EFCA6" w14:textId="77777777" w:rsidR="0047304F" w:rsidRPr="0047304F" w:rsidRDefault="0047304F" w:rsidP="0047304F">
      <w:pPr>
        <w:numPr>
          <w:ilvl w:val="0"/>
          <w:numId w:val="2"/>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如果是</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import A</w:t>
      </w:r>
      <w:r w:rsidRPr="0047304F">
        <w:rPr>
          <w:rFonts w:ascii="Microsoft YaHei UI" w:eastAsia="Microsoft YaHei UI" w:hAnsi="Microsoft YaHei UI" w:cs="Microsoft YaHei UI" w:hint="eastAsia"/>
          <w:sz w:val="21"/>
          <w:szCs w:val="21"/>
        </w:rPr>
        <w:t>，检查</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sys.modules </w:t>
      </w:r>
      <w:r w:rsidRPr="0047304F">
        <w:rPr>
          <w:rFonts w:ascii="Microsoft YaHei UI" w:eastAsia="Microsoft YaHei UI" w:hAnsi="Microsoft YaHei UI" w:cs="Microsoft YaHei UI" w:hint="eastAsia"/>
          <w:sz w:val="21"/>
          <w:szCs w:val="21"/>
        </w:rPr>
        <w:t>中是否已经有</w:t>
      </w:r>
      <w:r w:rsidRPr="0047304F">
        <w:rPr>
          <w:rFonts w:ascii="Tahoma" w:eastAsia="Times New Roman" w:hAnsi="Tahoma" w:cs="Tahoma"/>
          <w:sz w:val="21"/>
          <w:szCs w:val="21"/>
        </w:rPr>
        <w:t xml:space="preserve"> A</w:t>
      </w:r>
      <w:r w:rsidRPr="0047304F">
        <w:rPr>
          <w:rFonts w:ascii="Microsoft YaHei UI" w:eastAsia="Microsoft YaHei UI" w:hAnsi="Microsoft YaHei UI" w:cs="Microsoft YaHei UI" w:hint="eastAsia"/>
          <w:sz w:val="21"/>
          <w:szCs w:val="21"/>
        </w:rPr>
        <w:t>，如果有则不加载，如果没有则为</w:t>
      </w:r>
      <w:r w:rsidRPr="0047304F">
        <w:rPr>
          <w:rFonts w:ascii="Tahoma" w:eastAsia="Times New Roman" w:hAnsi="Tahoma" w:cs="Tahoma"/>
          <w:sz w:val="21"/>
          <w:szCs w:val="21"/>
        </w:rPr>
        <w:t xml:space="preserve"> A </w:t>
      </w:r>
      <w:r w:rsidRPr="0047304F">
        <w:rPr>
          <w:rFonts w:ascii="Microsoft YaHei UI" w:eastAsia="Microsoft YaHei UI" w:hAnsi="Microsoft YaHei UI" w:cs="Microsoft YaHei UI" w:hint="eastAsia"/>
          <w:sz w:val="21"/>
          <w:szCs w:val="21"/>
        </w:rPr>
        <w:t>创建</w:t>
      </w:r>
      <w:r w:rsidRPr="0047304F">
        <w:rPr>
          <w:rFonts w:ascii="Tahoma" w:eastAsia="Times New Roman" w:hAnsi="Tahoma" w:cs="Tahoma"/>
          <w:sz w:val="21"/>
          <w:szCs w:val="21"/>
        </w:rPr>
        <w:t xml:space="preserve"> module </w:t>
      </w:r>
      <w:r w:rsidRPr="0047304F">
        <w:rPr>
          <w:rFonts w:ascii="Microsoft YaHei UI" w:eastAsia="Microsoft YaHei UI" w:hAnsi="Microsoft YaHei UI" w:cs="Microsoft YaHei UI" w:hint="eastAsia"/>
          <w:sz w:val="21"/>
          <w:szCs w:val="21"/>
        </w:rPr>
        <w:t>对象，并加载</w:t>
      </w:r>
      <w:r w:rsidRPr="0047304F">
        <w:rPr>
          <w:rFonts w:ascii="Tahoma" w:eastAsia="Times New Roman" w:hAnsi="Tahoma" w:cs="Tahoma"/>
          <w:sz w:val="21"/>
          <w:szCs w:val="21"/>
        </w:rPr>
        <w:t xml:space="preserve"> A</w:t>
      </w:r>
    </w:p>
    <w:p w14:paraId="3D4F2061" w14:textId="77777777" w:rsidR="0047304F" w:rsidRPr="0047304F" w:rsidRDefault="0047304F" w:rsidP="0047304F">
      <w:pPr>
        <w:numPr>
          <w:ilvl w:val="0"/>
          <w:numId w:val="2"/>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如果是</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from A import B</w:t>
      </w:r>
      <w:r w:rsidRPr="0047304F">
        <w:rPr>
          <w:rFonts w:ascii="Microsoft YaHei UI" w:eastAsia="Microsoft YaHei UI" w:hAnsi="Microsoft YaHei UI" w:cs="Microsoft YaHei UI" w:hint="eastAsia"/>
          <w:sz w:val="21"/>
          <w:szCs w:val="21"/>
        </w:rPr>
        <w:t>，先为</w:t>
      </w:r>
      <w:r w:rsidRPr="0047304F">
        <w:rPr>
          <w:rFonts w:ascii="Tahoma" w:eastAsia="Times New Roman" w:hAnsi="Tahoma" w:cs="Tahoma"/>
          <w:sz w:val="21"/>
          <w:szCs w:val="21"/>
        </w:rPr>
        <w:t xml:space="preserve"> A </w:t>
      </w:r>
      <w:r w:rsidRPr="0047304F">
        <w:rPr>
          <w:rFonts w:ascii="Microsoft YaHei UI" w:eastAsia="Microsoft YaHei UI" w:hAnsi="Microsoft YaHei UI" w:cs="Microsoft YaHei UI" w:hint="eastAsia"/>
          <w:sz w:val="21"/>
          <w:szCs w:val="21"/>
        </w:rPr>
        <w:t>创建</w:t>
      </w:r>
      <w:r w:rsidRPr="0047304F">
        <w:rPr>
          <w:rFonts w:ascii="Tahoma" w:eastAsia="Times New Roman" w:hAnsi="Tahoma" w:cs="Tahoma"/>
          <w:sz w:val="21"/>
          <w:szCs w:val="21"/>
        </w:rPr>
        <w:t xml:space="preserve"> module </w:t>
      </w:r>
      <w:r w:rsidRPr="0047304F">
        <w:rPr>
          <w:rFonts w:ascii="Microsoft YaHei UI" w:eastAsia="Microsoft YaHei UI" w:hAnsi="Microsoft YaHei UI" w:cs="Microsoft YaHei UI" w:hint="eastAsia"/>
          <w:sz w:val="21"/>
          <w:szCs w:val="21"/>
        </w:rPr>
        <w:t>对象，再解析</w:t>
      </w:r>
      <w:r w:rsidRPr="0047304F">
        <w:rPr>
          <w:rFonts w:ascii="Tahoma" w:eastAsia="Times New Roman" w:hAnsi="Tahoma" w:cs="Tahoma"/>
          <w:sz w:val="21"/>
          <w:szCs w:val="21"/>
        </w:rPr>
        <w:t>A</w:t>
      </w:r>
      <w:r w:rsidRPr="0047304F">
        <w:rPr>
          <w:rFonts w:ascii="Microsoft YaHei UI" w:eastAsia="Microsoft YaHei UI" w:hAnsi="Microsoft YaHei UI" w:cs="Microsoft YaHei UI" w:hint="eastAsia"/>
          <w:sz w:val="21"/>
          <w:szCs w:val="21"/>
        </w:rPr>
        <w:t>，从中寻找</w:t>
      </w:r>
      <w:r w:rsidRPr="0047304F">
        <w:rPr>
          <w:rFonts w:ascii="Tahoma" w:eastAsia="Times New Roman" w:hAnsi="Tahoma" w:cs="Tahoma"/>
          <w:sz w:val="21"/>
          <w:szCs w:val="21"/>
        </w:rPr>
        <w:t>B</w:t>
      </w:r>
      <w:r w:rsidRPr="0047304F">
        <w:rPr>
          <w:rFonts w:ascii="Microsoft YaHei UI" w:eastAsia="Microsoft YaHei UI" w:hAnsi="Microsoft YaHei UI" w:cs="Microsoft YaHei UI" w:hint="eastAsia"/>
          <w:sz w:val="21"/>
          <w:szCs w:val="21"/>
        </w:rPr>
        <w:t>并填充到</w:t>
      </w:r>
      <w:r w:rsidRPr="0047304F">
        <w:rPr>
          <w:rFonts w:ascii="Tahoma" w:eastAsia="Times New Roman" w:hAnsi="Tahoma" w:cs="Tahoma"/>
          <w:sz w:val="21"/>
          <w:szCs w:val="21"/>
        </w:rPr>
        <w:t xml:space="preserve"> A </w:t>
      </w:r>
      <w:r w:rsidRPr="0047304F">
        <w:rPr>
          <w:rFonts w:ascii="Microsoft YaHei UI" w:eastAsia="Microsoft YaHei UI" w:hAnsi="Microsoft YaHei UI" w:cs="Microsoft YaHei UI" w:hint="eastAsia"/>
          <w:sz w:val="21"/>
          <w:szCs w:val="21"/>
        </w:rPr>
        <w:t>的</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__dict__</w:t>
      </w:r>
      <w:r w:rsidRPr="0047304F">
        <w:rPr>
          <w:rFonts w:ascii="Microsoft YaHei UI" w:eastAsia="Microsoft YaHei UI" w:hAnsi="Microsoft YaHei UI" w:cs="Microsoft YaHei UI"/>
          <w:sz w:val="21"/>
          <w:szCs w:val="21"/>
        </w:rPr>
        <w:t>中</w:t>
      </w:r>
    </w:p>
    <w:p w14:paraId="1F9A0C4C"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b/>
          <w:bCs/>
          <w:sz w:val="21"/>
          <w:szCs w:val="21"/>
        </w:rPr>
        <w:t>相对导入与绝对导</w:t>
      </w:r>
      <w:r w:rsidRPr="0047304F">
        <w:rPr>
          <w:rFonts w:ascii="Microsoft YaHei UI" w:eastAsia="Microsoft YaHei UI" w:hAnsi="Microsoft YaHei UI" w:cs="Microsoft YaHei UI"/>
          <w:b/>
          <w:bCs/>
          <w:sz w:val="21"/>
          <w:szCs w:val="21"/>
        </w:rPr>
        <w:t>入</w:t>
      </w:r>
    </w:p>
    <w:p w14:paraId="73D67807"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绝对导入的格式为</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import A.B</w:t>
      </w:r>
      <w:r w:rsidRPr="0047304F">
        <w:rPr>
          <w:rFonts w:ascii="Tahoma" w:eastAsia="Times New Roman" w:hAnsi="Tahoma" w:cs="Tahoma"/>
          <w:sz w:val="21"/>
          <w:szCs w:val="21"/>
        </w:rPr>
        <w:t> </w:t>
      </w:r>
      <w:r w:rsidRPr="0047304F">
        <w:rPr>
          <w:rFonts w:ascii="Microsoft YaHei UI" w:eastAsia="Microsoft YaHei UI" w:hAnsi="Microsoft YaHei UI" w:cs="Microsoft YaHei UI" w:hint="eastAsia"/>
          <w:sz w:val="21"/>
          <w:szCs w:val="21"/>
        </w:rPr>
        <w:t>或</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from A import B</w:t>
      </w:r>
      <w:r w:rsidRPr="0047304F">
        <w:rPr>
          <w:rFonts w:ascii="Microsoft YaHei UI" w:eastAsia="Microsoft YaHei UI" w:hAnsi="Microsoft YaHei UI" w:cs="Microsoft YaHei UI" w:hint="eastAsia"/>
          <w:sz w:val="21"/>
          <w:szCs w:val="21"/>
        </w:rPr>
        <w:t>，相对导入格式为</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from . import B</w:t>
      </w:r>
      <w:r w:rsidRPr="0047304F">
        <w:rPr>
          <w:rFonts w:ascii="Tahoma" w:eastAsia="Times New Roman" w:hAnsi="Tahoma" w:cs="Tahoma"/>
          <w:sz w:val="21"/>
          <w:szCs w:val="21"/>
        </w:rPr>
        <w:t> </w:t>
      </w:r>
      <w:r w:rsidRPr="0047304F">
        <w:rPr>
          <w:rFonts w:ascii="Microsoft YaHei UI" w:eastAsia="Microsoft YaHei UI" w:hAnsi="Microsoft YaHei UI" w:cs="Microsoft YaHei UI" w:hint="eastAsia"/>
          <w:sz w:val="21"/>
          <w:szCs w:val="21"/>
        </w:rPr>
        <w:t>或</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from ..A import B</w:t>
      </w:r>
      <w:r w:rsidRPr="0047304F">
        <w:rPr>
          <w:rFonts w:ascii="Microsoft YaHei UI" w:eastAsia="Microsoft YaHei UI" w:hAnsi="Microsoft YaHei UI" w:cs="Microsoft YaHei UI" w:hint="eastAsia"/>
          <w:sz w:val="21"/>
          <w:szCs w:val="21"/>
        </w:rPr>
        <w:t>，</w:t>
      </w:r>
      <w:r w:rsidRPr="0047304F">
        <w:rPr>
          <w:rFonts w:ascii="Tahoma" w:eastAsia="Times New Roman" w:hAnsi="Tahoma" w:cs="Tahoma"/>
          <w:sz w:val="21"/>
          <w:szCs w:val="21"/>
        </w:rPr>
        <w:t>.</w:t>
      </w:r>
      <w:r w:rsidRPr="0047304F">
        <w:rPr>
          <w:rFonts w:ascii="Microsoft YaHei UI" w:eastAsia="Microsoft YaHei UI" w:hAnsi="Microsoft YaHei UI" w:cs="Microsoft YaHei UI" w:hint="eastAsia"/>
          <w:sz w:val="21"/>
          <w:szCs w:val="21"/>
        </w:rPr>
        <w:t>代表当前模块，</w:t>
      </w:r>
      <w:r w:rsidRPr="0047304F">
        <w:rPr>
          <w:rFonts w:ascii="Tahoma" w:eastAsia="Times New Roman" w:hAnsi="Tahoma" w:cs="Tahoma"/>
          <w:sz w:val="21"/>
          <w:szCs w:val="21"/>
        </w:rPr>
        <w:t>..</w:t>
      </w:r>
      <w:r w:rsidRPr="0047304F">
        <w:rPr>
          <w:rFonts w:ascii="Microsoft YaHei UI" w:eastAsia="Microsoft YaHei UI" w:hAnsi="Microsoft YaHei UI" w:cs="Microsoft YaHei UI" w:hint="eastAsia"/>
          <w:sz w:val="21"/>
          <w:szCs w:val="21"/>
        </w:rPr>
        <w:t>代表上层模块，</w:t>
      </w:r>
      <w:r w:rsidRPr="0047304F">
        <w:rPr>
          <w:rFonts w:ascii="Tahoma" w:eastAsia="Times New Roman" w:hAnsi="Tahoma" w:cs="Tahoma"/>
          <w:sz w:val="21"/>
          <w:szCs w:val="21"/>
        </w:rPr>
        <w:t>...</w:t>
      </w:r>
      <w:r w:rsidRPr="0047304F">
        <w:rPr>
          <w:rFonts w:ascii="Microsoft YaHei UI" w:eastAsia="Microsoft YaHei UI" w:hAnsi="Microsoft YaHei UI" w:cs="Microsoft YaHei UI" w:hint="eastAsia"/>
          <w:sz w:val="21"/>
          <w:szCs w:val="21"/>
        </w:rPr>
        <w:t>代表上上层模块，依次类推</w:t>
      </w:r>
      <w:r w:rsidRPr="0047304F">
        <w:rPr>
          <w:rFonts w:ascii="Microsoft YaHei UI" w:eastAsia="Microsoft YaHei UI" w:hAnsi="Microsoft YaHei UI" w:cs="Microsoft YaHei UI"/>
          <w:sz w:val="21"/>
          <w:szCs w:val="21"/>
        </w:rPr>
        <w:t>。</w:t>
      </w:r>
    </w:p>
    <w:p w14:paraId="05C79C22"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相对导入可以避免硬编码带来的维护问题，例如我们改了某一顶层包的名，那么其子包所有的导入就都不能用了。但是</w:t>
      </w:r>
      <w:r w:rsidRPr="0047304F">
        <w:rPr>
          <w:rFonts w:ascii="Tahoma" w:eastAsia="Times New Roman" w:hAnsi="Tahoma" w:cs="Tahoma"/>
          <w:sz w:val="21"/>
          <w:szCs w:val="21"/>
        </w:rPr>
        <w:t xml:space="preserve"> </w:t>
      </w:r>
      <w:r w:rsidRPr="0047304F">
        <w:rPr>
          <w:rFonts w:ascii="Microsoft YaHei UI" w:eastAsia="Microsoft YaHei UI" w:hAnsi="Microsoft YaHei UI" w:cs="Microsoft YaHei UI" w:hint="eastAsia"/>
          <w:sz w:val="21"/>
          <w:szCs w:val="21"/>
        </w:rPr>
        <w:t>存在相对导入语句的模块，不能直接运行，否则会有异常</w:t>
      </w:r>
      <w:r w:rsidRPr="0047304F">
        <w:rPr>
          <w:rFonts w:ascii="Microsoft YaHei UI" w:eastAsia="Microsoft YaHei UI" w:hAnsi="Microsoft YaHei UI" w:cs="Microsoft YaHei UI"/>
          <w:sz w:val="21"/>
          <w:szCs w:val="21"/>
        </w:rPr>
        <w:t>：</w:t>
      </w:r>
    </w:p>
    <w:p w14:paraId="55BD73EE" w14:textId="77777777" w:rsidR="0047304F" w:rsidRPr="0047304F" w:rsidRDefault="0047304F" w:rsidP="0047304F">
      <w:pPr>
        <w:spacing w:after="0" w:line="198" w:lineRule="atLeast"/>
        <w:rPr>
          <w:rFonts w:ascii="Tahoma" w:eastAsia="Times New Roman" w:hAnsi="Tahoma" w:cs="Tahoma"/>
          <w:sz w:val="21"/>
          <w:szCs w:val="21"/>
        </w:rPr>
      </w:pPr>
      <w:hyperlink r:id="rId7" w:tgtFrame="_blank" w:history="1">
        <w:r w:rsidRPr="0047304F">
          <w:rPr>
            <w:rFonts w:ascii="Tahoma" w:eastAsia="Times New Roman" w:hAnsi="Tahoma" w:cs="Tahoma"/>
            <w:color w:val="006699"/>
            <w:sz w:val="21"/>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47304F" w:rsidRPr="0047304F" w14:paraId="10B9E833" w14:textId="77777777" w:rsidTr="0047304F">
        <w:tc>
          <w:tcPr>
            <w:tcW w:w="0" w:type="auto"/>
            <w:tcBorders>
              <w:top w:val="single" w:sz="6" w:space="0" w:color="CCCCCC"/>
              <w:left w:val="single" w:sz="6" w:space="0" w:color="CCCCCC"/>
              <w:bottom w:val="single" w:sz="6" w:space="0" w:color="CCCCCC"/>
              <w:right w:val="single" w:sz="6" w:space="0" w:color="CCCCCC"/>
            </w:tcBorders>
            <w:vAlign w:val="center"/>
            <w:hideMark/>
          </w:tcPr>
          <w:p w14:paraId="60155869"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w:t>
            </w:r>
          </w:p>
        </w:tc>
        <w:tc>
          <w:tcPr>
            <w:tcW w:w="9165" w:type="dxa"/>
            <w:tcBorders>
              <w:top w:val="single" w:sz="6" w:space="0" w:color="CCCCCC"/>
              <w:left w:val="single" w:sz="6" w:space="0" w:color="CCCCCC"/>
              <w:bottom w:val="single" w:sz="6" w:space="0" w:color="CCCCCC"/>
              <w:right w:val="single" w:sz="6" w:space="0" w:color="CCCCCC"/>
            </w:tcBorders>
            <w:vAlign w:val="center"/>
            <w:hideMark/>
          </w:tcPr>
          <w:p w14:paraId="2DEDA404"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ValueError: Attempted relative importin</w:t>
            </w:r>
            <w:r w:rsidRPr="0047304F">
              <w:rPr>
                <w:rFonts w:ascii="Times New Roman" w:eastAsia="Times New Roman" w:hAnsi="Times New Roman" w:cs="Times New Roman"/>
                <w:sz w:val="24"/>
                <w:szCs w:val="24"/>
              </w:rPr>
              <w:t xml:space="preserve"> </w:t>
            </w:r>
            <w:r w:rsidRPr="0047304F">
              <w:rPr>
                <w:rFonts w:ascii="Courier New" w:eastAsia="Times New Roman" w:hAnsi="Courier New" w:cs="Courier New"/>
                <w:sz w:val="20"/>
                <w:szCs w:val="20"/>
              </w:rPr>
              <w:t>non-package</w:t>
            </w:r>
          </w:p>
        </w:tc>
      </w:tr>
    </w:tbl>
    <w:p w14:paraId="470DAF97"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这是什么原因呢？我们需要先来了解下导入模块时的一些规则</w:t>
      </w:r>
      <w:r w:rsidRPr="0047304F">
        <w:rPr>
          <w:rFonts w:ascii="Microsoft YaHei UI" w:eastAsia="Microsoft YaHei UI" w:hAnsi="Microsoft YaHei UI" w:cs="Microsoft YaHei UI"/>
          <w:sz w:val="21"/>
          <w:szCs w:val="21"/>
        </w:rPr>
        <w:t>：</w:t>
      </w:r>
    </w:p>
    <w:p w14:paraId="7315FD22"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在没有明确指定包结构的情况下，</w:t>
      </w:r>
      <w:r w:rsidRPr="0047304F">
        <w:rPr>
          <w:rFonts w:ascii="Tahoma" w:eastAsia="Times New Roman" w:hAnsi="Tahoma" w:cs="Tahoma"/>
          <w:sz w:val="21"/>
          <w:szCs w:val="21"/>
        </w:rPr>
        <w:t xml:space="preserve">Python </w:t>
      </w:r>
      <w:r w:rsidRPr="0047304F">
        <w:rPr>
          <w:rFonts w:ascii="Microsoft YaHei UI" w:eastAsia="Microsoft YaHei UI" w:hAnsi="Microsoft YaHei UI" w:cs="Microsoft YaHei UI" w:hint="eastAsia"/>
          <w:sz w:val="21"/>
          <w:szCs w:val="21"/>
        </w:rPr>
        <w:t>是根据</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__name__ </w:t>
      </w:r>
      <w:r w:rsidRPr="0047304F">
        <w:rPr>
          <w:rFonts w:ascii="Microsoft YaHei UI" w:eastAsia="Microsoft YaHei UI" w:hAnsi="Microsoft YaHei UI" w:cs="Microsoft YaHei UI" w:hint="eastAsia"/>
          <w:sz w:val="21"/>
          <w:szCs w:val="21"/>
        </w:rPr>
        <w:t>来决定一个模块在包中的结构的，如果是</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__main__ </w:t>
      </w:r>
      <w:r w:rsidRPr="0047304F">
        <w:rPr>
          <w:rFonts w:ascii="Microsoft YaHei UI" w:eastAsia="Microsoft YaHei UI" w:hAnsi="Microsoft YaHei UI" w:cs="Microsoft YaHei UI" w:hint="eastAsia"/>
          <w:sz w:val="21"/>
          <w:szCs w:val="21"/>
        </w:rPr>
        <w:t>则它本身是顶层模块，没有包结构，如果是</w:t>
      </w:r>
      <w:r w:rsidRPr="0047304F">
        <w:rPr>
          <w:rFonts w:ascii="Tahoma" w:eastAsia="Times New Roman" w:hAnsi="Tahoma" w:cs="Tahoma"/>
          <w:sz w:val="21"/>
          <w:szCs w:val="21"/>
        </w:rPr>
        <w:t xml:space="preserve">A.B.C </w:t>
      </w:r>
      <w:r w:rsidRPr="0047304F">
        <w:rPr>
          <w:rFonts w:ascii="Microsoft YaHei UI" w:eastAsia="Microsoft YaHei UI" w:hAnsi="Microsoft YaHei UI" w:cs="Microsoft YaHei UI" w:hint="eastAsia"/>
          <w:sz w:val="21"/>
          <w:szCs w:val="21"/>
        </w:rPr>
        <w:t>结构，那么顶层模块是</w:t>
      </w:r>
      <w:r w:rsidRPr="0047304F">
        <w:rPr>
          <w:rFonts w:ascii="Tahoma" w:eastAsia="Times New Roman" w:hAnsi="Tahoma" w:cs="Tahoma"/>
          <w:sz w:val="21"/>
          <w:szCs w:val="21"/>
        </w:rPr>
        <w:t xml:space="preserve"> A</w:t>
      </w:r>
      <w:r w:rsidRPr="0047304F">
        <w:rPr>
          <w:rFonts w:ascii="Microsoft YaHei UI" w:eastAsia="Microsoft YaHei UI" w:hAnsi="Microsoft YaHei UI" w:cs="Microsoft YaHei UI" w:hint="eastAsia"/>
          <w:sz w:val="21"/>
          <w:szCs w:val="21"/>
        </w:rPr>
        <w:t>。基本上遵循这样的原则</w:t>
      </w:r>
      <w:r w:rsidRPr="0047304F">
        <w:rPr>
          <w:rFonts w:ascii="Microsoft YaHei UI" w:eastAsia="Microsoft YaHei UI" w:hAnsi="Microsoft YaHei UI" w:cs="Microsoft YaHei UI"/>
          <w:sz w:val="21"/>
          <w:szCs w:val="21"/>
        </w:rPr>
        <w:t>：</w:t>
      </w:r>
    </w:p>
    <w:p w14:paraId="2D9CF3EB" w14:textId="77777777" w:rsidR="0047304F" w:rsidRPr="0047304F" w:rsidRDefault="0047304F" w:rsidP="0047304F">
      <w:pPr>
        <w:numPr>
          <w:ilvl w:val="0"/>
          <w:numId w:val="3"/>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如果是绝对导入，一个模块只能导入自身的子模块或和它的顶层模块同级别的模块及其子模</w:t>
      </w:r>
      <w:r w:rsidRPr="0047304F">
        <w:rPr>
          <w:rFonts w:ascii="Microsoft YaHei UI" w:eastAsia="Microsoft YaHei UI" w:hAnsi="Microsoft YaHei UI" w:cs="Microsoft YaHei UI"/>
          <w:sz w:val="21"/>
          <w:szCs w:val="21"/>
        </w:rPr>
        <w:t>块</w:t>
      </w:r>
    </w:p>
    <w:p w14:paraId="79464DDE" w14:textId="77777777" w:rsidR="0047304F" w:rsidRPr="0047304F" w:rsidRDefault="0047304F" w:rsidP="0047304F">
      <w:pPr>
        <w:numPr>
          <w:ilvl w:val="0"/>
          <w:numId w:val="3"/>
        </w:numPr>
        <w:spacing w:before="100" w:beforeAutospacing="1" w:after="100" w:afterAutospacing="1" w:line="375" w:lineRule="atLeast"/>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lastRenderedPageBreak/>
        <w:t>如果是相对导入，一个模块必须有包结构且只能导入它的顶层模块内部的模</w:t>
      </w:r>
      <w:r w:rsidRPr="0047304F">
        <w:rPr>
          <w:rFonts w:ascii="Microsoft YaHei UI" w:eastAsia="Microsoft YaHei UI" w:hAnsi="Microsoft YaHei UI" w:cs="Microsoft YaHei UI"/>
          <w:sz w:val="21"/>
          <w:szCs w:val="21"/>
        </w:rPr>
        <w:t>块</w:t>
      </w:r>
    </w:p>
    <w:p w14:paraId="19263324"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如果一个模块被直接运行，则它自己为顶层模块，不存在层次结构，所以找不到其他的相对路径</w:t>
      </w:r>
      <w:r w:rsidRPr="0047304F">
        <w:rPr>
          <w:rFonts w:ascii="Microsoft YaHei UI" w:eastAsia="Microsoft YaHei UI" w:hAnsi="Microsoft YaHei UI" w:cs="Microsoft YaHei UI"/>
          <w:sz w:val="21"/>
          <w:szCs w:val="21"/>
        </w:rPr>
        <w:t>。</w:t>
      </w:r>
    </w:p>
    <w:p w14:paraId="6984985C"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Tahoma" w:eastAsia="Times New Roman" w:hAnsi="Tahoma" w:cs="Tahoma"/>
          <w:sz w:val="21"/>
          <w:szCs w:val="21"/>
        </w:rPr>
        <w:t xml:space="preserve">Python2.x </w:t>
      </w:r>
      <w:r w:rsidRPr="0047304F">
        <w:rPr>
          <w:rFonts w:ascii="Microsoft YaHei UI" w:eastAsia="Microsoft YaHei UI" w:hAnsi="Microsoft YaHei UI" w:cs="Microsoft YaHei UI" w:hint="eastAsia"/>
          <w:sz w:val="21"/>
          <w:szCs w:val="21"/>
        </w:rPr>
        <w:t>缺省为相对路径导入，</w:t>
      </w:r>
      <w:r w:rsidRPr="0047304F">
        <w:rPr>
          <w:rFonts w:ascii="Tahoma" w:eastAsia="Times New Roman" w:hAnsi="Tahoma" w:cs="Tahoma"/>
          <w:sz w:val="21"/>
          <w:szCs w:val="21"/>
        </w:rPr>
        <w:t xml:space="preserve">Python3.x </w:t>
      </w:r>
      <w:r w:rsidRPr="0047304F">
        <w:rPr>
          <w:rFonts w:ascii="Microsoft YaHei UI" w:eastAsia="Microsoft YaHei UI" w:hAnsi="Microsoft YaHei UI" w:cs="Microsoft YaHei UI" w:hint="eastAsia"/>
          <w:sz w:val="21"/>
          <w:szCs w:val="21"/>
        </w:rPr>
        <w:t>缺省为绝对路径导入。绝对导入可以避免导入子包覆盖掉标准库模块（由于名字相同，发生冲突）。如果在</w:t>
      </w:r>
      <w:r w:rsidRPr="0047304F">
        <w:rPr>
          <w:rFonts w:ascii="Tahoma" w:eastAsia="Times New Roman" w:hAnsi="Tahoma" w:cs="Tahoma"/>
          <w:sz w:val="21"/>
          <w:szCs w:val="21"/>
        </w:rPr>
        <w:t xml:space="preserve"> Python2.x </w:t>
      </w:r>
      <w:r w:rsidRPr="0047304F">
        <w:rPr>
          <w:rFonts w:ascii="Microsoft YaHei UI" w:eastAsia="Microsoft YaHei UI" w:hAnsi="Microsoft YaHei UI" w:cs="Microsoft YaHei UI" w:hint="eastAsia"/>
          <w:sz w:val="21"/>
          <w:szCs w:val="21"/>
        </w:rPr>
        <w:t>中要默认使用绝对导入，可以在文件开头加入如下语句</w:t>
      </w:r>
      <w:r w:rsidRPr="0047304F">
        <w:rPr>
          <w:rFonts w:ascii="Microsoft YaHei UI" w:eastAsia="Microsoft YaHei UI" w:hAnsi="Microsoft YaHei UI" w:cs="Microsoft YaHei UI"/>
          <w:sz w:val="21"/>
          <w:szCs w:val="21"/>
        </w:rPr>
        <w:t>：</w:t>
      </w:r>
    </w:p>
    <w:p w14:paraId="1ED5E8AD" w14:textId="77777777" w:rsidR="0047304F" w:rsidRPr="0047304F" w:rsidRDefault="0047304F" w:rsidP="0047304F">
      <w:pPr>
        <w:spacing w:after="0" w:line="198" w:lineRule="atLeast"/>
        <w:rPr>
          <w:rFonts w:ascii="Tahoma" w:eastAsia="Times New Roman" w:hAnsi="Tahoma" w:cs="Tahoma"/>
          <w:sz w:val="21"/>
          <w:szCs w:val="21"/>
        </w:rPr>
      </w:pPr>
      <w:hyperlink r:id="rId8" w:tgtFrame="_blank" w:history="1">
        <w:r w:rsidRPr="0047304F">
          <w:rPr>
            <w:rFonts w:ascii="Tahoma" w:eastAsia="Times New Roman" w:hAnsi="Tahoma" w:cs="Tahoma"/>
            <w:color w:val="006699"/>
            <w:sz w:val="21"/>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47304F" w:rsidRPr="0047304F" w14:paraId="2E3BF035" w14:textId="77777777" w:rsidTr="0047304F">
        <w:tc>
          <w:tcPr>
            <w:tcW w:w="0" w:type="auto"/>
            <w:tcBorders>
              <w:top w:val="single" w:sz="6" w:space="0" w:color="CCCCCC"/>
              <w:left w:val="single" w:sz="6" w:space="0" w:color="CCCCCC"/>
              <w:bottom w:val="single" w:sz="6" w:space="0" w:color="CCCCCC"/>
              <w:right w:val="single" w:sz="6" w:space="0" w:color="CCCCCC"/>
            </w:tcBorders>
            <w:vAlign w:val="center"/>
            <w:hideMark/>
          </w:tcPr>
          <w:p w14:paraId="0F4BF3DE"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w:t>
            </w:r>
          </w:p>
        </w:tc>
        <w:tc>
          <w:tcPr>
            <w:tcW w:w="9165" w:type="dxa"/>
            <w:tcBorders>
              <w:top w:val="single" w:sz="6" w:space="0" w:color="CCCCCC"/>
              <w:left w:val="single" w:sz="6" w:space="0" w:color="CCCCCC"/>
              <w:bottom w:val="single" w:sz="6" w:space="0" w:color="CCCCCC"/>
              <w:right w:val="single" w:sz="6" w:space="0" w:color="CCCCCC"/>
            </w:tcBorders>
            <w:vAlign w:val="center"/>
            <w:hideMark/>
          </w:tcPr>
          <w:p w14:paraId="6FD735E8"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from__future__ importabsolute_import</w:t>
            </w:r>
          </w:p>
        </w:tc>
      </w:tr>
    </w:tbl>
    <w:p w14:paraId="4C7ADC86"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Tahoma" w:eastAsia="Times New Roman" w:hAnsi="Tahoma" w:cs="Tahoma"/>
          <w:b/>
          <w:bCs/>
          <w:sz w:val="21"/>
          <w:szCs w:val="21"/>
        </w:rPr>
        <w:t>from __future__ import absolute_import</w:t>
      </w:r>
    </w:p>
    <w:p w14:paraId="206ACE28"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这句</w:t>
      </w:r>
      <w:r w:rsidRPr="0047304F">
        <w:rPr>
          <w:rFonts w:ascii="Tahoma" w:eastAsia="Times New Roman" w:hAnsi="Tahoma" w:cs="Tahoma"/>
          <w:sz w:val="21"/>
          <w:szCs w:val="21"/>
        </w:rPr>
        <w:t xml:space="preserve"> import </w:t>
      </w:r>
      <w:r w:rsidRPr="0047304F">
        <w:rPr>
          <w:rFonts w:ascii="Microsoft YaHei UI" w:eastAsia="Microsoft YaHei UI" w:hAnsi="Microsoft YaHei UI" w:cs="Microsoft YaHei UI" w:hint="eastAsia"/>
          <w:sz w:val="21"/>
          <w:szCs w:val="21"/>
        </w:rPr>
        <w:t>并不是指将所有的导入视为绝对导入，而是指禁用</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implicit relative import</w:t>
      </w:r>
      <w:r w:rsidRPr="0047304F">
        <w:rPr>
          <w:rFonts w:ascii="Microsoft YaHei UI" w:eastAsia="Microsoft YaHei UI" w:hAnsi="Microsoft YaHei UI" w:cs="Microsoft YaHei UI" w:hint="eastAsia"/>
          <w:sz w:val="21"/>
          <w:szCs w:val="21"/>
        </w:rPr>
        <w:t>（隐式相对导入）</w:t>
      </w:r>
      <w:r w:rsidRPr="0047304F">
        <w:rPr>
          <w:rFonts w:ascii="Tahoma" w:eastAsia="Times New Roman" w:hAnsi="Tahoma" w:cs="Tahoma"/>
          <w:sz w:val="21"/>
          <w:szCs w:val="21"/>
        </w:rPr>
        <w:t xml:space="preserve">, </w:t>
      </w:r>
      <w:r w:rsidRPr="0047304F">
        <w:rPr>
          <w:rFonts w:ascii="Microsoft YaHei UI" w:eastAsia="Microsoft YaHei UI" w:hAnsi="Microsoft YaHei UI" w:cs="Microsoft YaHei UI" w:hint="eastAsia"/>
          <w:sz w:val="21"/>
          <w:szCs w:val="21"/>
        </w:rPr>
        <w:t>但并不会禁掉</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explicit relative import</w:t>
      </w:r>
      <w:r w:rsidRPr="0047304F">
        <w:rPr>
          <w:rFonts w:ascii="Microsoft YaHei UI" w:eastAsia="Microsoft YaHei UI" w:hAnsi="Microsoft YaHei UI" w:cs="Microsoft YaHei UI" w:hint="eastAsia"/>
          <w:sz w:val="21"/>
          <w:szCs w:val="21"/>
        </w:rPr>
        <w:t>（显示相对导入）</w:t>
      </w:r>
      <w:r w:rsidRPr="0047304F">
        <w:rPr>
          <w:rFonts w:ascii="Microsoft YaHei UI" w:eastAsia="Microsoft YaHei UI" w:hAnsi="Microsoft YaHei UI" w:cs="Microsoft YaHei UI"/>
          <w:sz w:val="21"/>
          <w:szCs w:val="21"/>
        </w:rPr>
        <w:t>。</w:t>
      </w:r>
    </w:p>
    <w:p w14:paraId="3C73A754"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那么到底什么是隐式相对导入，什么又是显示的相对导入呢？我们来看一个例子，假设有如下包结构</w:t>
      </w:r>
      <w:r w:rsidRPr="0047304F">
        <w:rPr>
          <w:rFonts w:ascii="Microsoft YaHei UI" w:eastAsia="Microsoft YaHei UI" w:hAnsi="Microsoft YaHei UI" w:cs="Microsoft YaHei UI"/>
          <w:sz w:val="21"/>
          <w:szCs w:val="21"/>
        </w:rPr>
        <w:t>：</w:t>
      </w:r>
    </w:p>
    <w:p w14:paraId="3BE71057" w14:textId="77777777" w:rsidR="0047304F" w:rsidRPr="0047304F" w:rsidRDefault="0047304F" w:rsidP="0047304F">
      <w:pPr>
        <w:spacing w:after="0" w:line="198" w:lineRule="atLeast"/>
        <w:rPr>
          <w:rFonts w:ascii="Tahoma" w:eastAsia="Times New Roman" w:hAnsi="Tahoma" w:cs="Tahoma"/>
          <w:sz w:val="21"/>
          <w:szCs w:val="21"/>
        </w:rPr>
      </w:pPr>
      <w:hyperlink r:id="rId9" w:tgtFrame="_blank" w:history="1">
        <w:r w:rsidRPr="0047304F">
          <w:rPr>
            <w:rFonts w:ascii="Tahoma" w:eastAsia="Times New Roman" w:hAnsi="Tahoma" w:cs="Tahoma"/>
            <w:color w:val="006699"/>
            <w:sz w:val="21"/>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600"/>
        <w:gridCol w:w="9045"/>
      </w:tblGrid>
      <w:tr w:rsidR="0047304F" w:rsidRPr="0047304F" w14:paraId="7979FA74" w14:textId="77777777" w:rsidTr="0047304F">
        <w:tc>
          <w:tcPr>
            <w:tcW w:w="0" w:type="auto"/>
            <w:tcBorders>
              <w:top w:val="single" w:sz="6" w:space="0" w:color="CCCCCC"/>
              <w:left w:val="single" w:sz="6" w:space="0" w:color="CCCCCC"/>
              <w:bottom w:val="single" w:sz="6" w:space="0" w:color="CCCCCC"/>
              <w:right w:val="single" w:sz="6" w:space="0" w:color="CCCCCC"/>
            </w:tcBorders>
            <w:vAlign w:val="center"/>
            <w:hideMark/>
          </w:tcPr>
          <w:p w14:paraId="2A6AB6BE"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w:t>
            </w:r>
          </w:p>
          <w:p w14:paraId="5AF16865"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2</w:t>
            </w:r>
          </w:p>
          <w:p w14:paraId="7A3ECE91"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3</w:t>
            </w:r>
          </w:p>
          <w:p w14:paraId="568795BF"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4</w:t>
            </w:r>
          </w:p>
          <w:p w14:paraId="2A88B101"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5</w:t>
            </w:r>
          </w:p>
          <w:p w14:paraId="58FB4D6D"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6</w:t>
            </w:r>
          </w:p>
          <w:p w14:paraId="3BD6352D"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7</w:t>
            </w:r>
          </w:p>
          <w:p w14:paraId="23C2CC60"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8</w:t>
            </w:r>
          </w:p>
          <w:p w14:paraId="03274E3A"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9</w:t>
            </w:r>
          </w:p>
          <w:p w14:paraId="15F0C843"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10</w:t>
            </w:r>
          </w:p>
          <w:p w14:paraId="513F66DE"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11</w:t>
            </w:r>
          </w:p>
          <w:p w14:paraId="085A29CB"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12</w:t>
            </w:r>
          </w:p>
          <w:p w14:paraId="06020DBE"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13</w:t>
            </w:r>
          </w:p>
          <w:p w14:paraId="17D5DFF5"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14</w:t>
            </w:r>
          </w:p>
        </w:tc>
        <w:tc>
          <w:tcPr>
            <w:tcW w:w="9045" w:type="dxa"/>
            <w:tcBorders>
              <w:top w:val="single" w:sz="6" w:space="0" w:color="CCCCCC"/>
              <w:left w:val="single" w:sz="6" w:space="0" w:color="CCCCCC"/>
              <w:bottom w:val="single" w:sz="6" w:space="0" w:color="CCCCCC"/>
              <w:right w:val="single" w:sz="6" w:space="0" w:color="CCCCCC"/>
            </w:tcBorders>
            <w:vAlign w:val="center"/>
            <w:hideMark/>
          </w:tcPr>
          <w:p w14:paraId="02FD7ABF"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thing</w:t>
            </w:r>
          </w:p>
          <w:p w14:paraId="515AA277"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books</w:t>
            </w:r>
          </w:p>
          <w:p w14:paraId="1D17881A"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adventure.py</w:t>
            </w:r>
          </w:p>
          <w:p w14:paraId="2ACD01E6"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history.py</w:t>
            </w:r>
          </w:p>
          <w:p w14:paraId="15CE8DBA"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horror.py</w:t>
            </w:r>
          </w:p>
          <w:p w14:paraId="301FE2C0"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__init__.py</w:t>
            </w:r>
          </w:p>
          <w:p w14:paraId="524AB2D8"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lovestory.py</w:t>
            </w:r>
          </w:p>
          <w:p w14:paraId="16BBF32B"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furniture</w:t>
            </w:r>
          </w:p>
          <w:p w14:paraId="436C8546"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armchair.py</w:t>
            </w:r>
          </w:p>
          <w:p w14:paraId="3541A14D"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bench.py</w:t>
            </w:r>
          </w:p>
          <w:p w14:paraId="31D5DCC4"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__init__.py</w:t>
            </w:r>
          </w:p>
          <w:p w14:paraId="74832437"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screen.py</w:t>
            </w:r>
          </w:p>
          <w:p w14:paraId="66114A17"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 stool.py</w:t>
            </w:r>
          </w:p>
          <w:p w14:paraId="405434CA"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__init__.py</w:t>
            </w:r>
          </w:p>
        </w:tc>
      </w:tr>
    </w:tbl>
    <w:p w14:paraId="578A2282"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那么如果在</w:t>
      </w:r>
      <w:r w:rsidRPr="0047304F">
        <w:rPr>
          <w:rFonts w:ascii="Tahoma" w:eastAsia="Times New Roman" w:hAnsi="Tahoma" w:cs="Tahoma"/>
          <w:sz w:val="21"/>
          <w:szCs w:val="21"/>
        </w:rPr>
        <w:t xml:space="preserve"> stool </w:t>
      </w:r>
      <w:r w:rsidRPr="0047304F">
        <w:rPr>
          <w:rFonts w:ascii="Microsoft YaHei UI" w:eastAsia="Microsoft YaHei UI" w:hAnsi="Microsoft YaHei UI" w:cs="Microsoft YaHei UI" w:hint="eastAsia"/>
          <w:sz w:val="21"/>
          <w:szCs w:val="21"/>
        </w:rPr>
        <w:t>中引用</w:t>
      </w:r>
      <w:r w:rsidRPr="0047304F">
        <w:rPr>
          <w:rFonts w:ascii="Tahoma" w:eastAsia="Times New Roman" w:hAnsi="Tahoma" w:cs="Tahoma"/>
          <w:sz w:val="21"/>
          <w:szCs w:val="21"/>
        </w:rPr>
        <w:t xml:space="preserve"> bench</w:t>
      </w:r>
      <w:r w:rsidRPr="0047304F">
        <w:rPr>
          <w:rFonts w:ascii="Microsoft YaHei UI" w:eastAsia="Microsoft YaHei UI" w:hAnsi="Microsoft YaHei UI" w:cs="Microsoft YaHei UI" w:hint="eastAsia"/>
          <w:sz w:val="21"/>
          <w:szCs w:val="21"/>
        </w:rPr>
        <w:t>，则有如下几种方式</w:t>
      </w:r>
      <w:r w:rsidRPr="0047304F">
        <w:rPr>
          <w:rFonts w:ascii="Tahoma" w:eastAsia="Times New Roman" w:hAnsi="Tahoma" w:cs="Tahoma"/>
          <w:sz w:val="21"/>
          <w:szCs w:val="21"/>
        </w:rPr>
        <w:t>:</w:t>
      </w:r>
    </w:p>
    <w:p w14:paraId="695AC47E" w14:textId="77777777" w:rsidR="0047304F" w:rsidRPr="0047304F" w:rsidRDefault="0047304F" w:rsidP="0047304F">
      <w:pPr>
        <w:spacing w:after="0" w:line="198" w:lineRule="atLeast"/>
        <w:rPr>
          <w:rFonts w:ascii="Tahoma" w:eastAsia="Times New Roman" w:hAnsi="Tahoma" w:cs="Tahoma"/>
          <w:sz w:val="21"/>
          <w:szCs w:val="21"/>
        </w:rPr>
      </w:pPr>
      <w:hyperlink r:id="rId10" w:tgtFrame="_blank" w:history="1">
        <w:r w:rsidRPr="0047304F">
          <w:rPr>
            <w:rFonts w:ascii="Tahoma" w:eastAsia="Times New Roman" w:hAnsi="Tahoma" w:cs="Tahoma"/>
            <w:color w:val="006699"/>
            <w:sz w:val="21"/>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47304F" w:rsidRPr="0047304F" w14:paraId="1769F8D0" w14:textId="77777777" w:rsidTr="0047304F">
        <w:tc>
          <w:tcPr>
            <w:tcW w:w="0" w:type="auto"/>
            <w:tcBorders>
              <w:top w:val="single" w:sz="6" w:space="0" w:color="CCCCCC"/>
              <w:left w:val="single" w:sz="6" w:space="0" w:color="CCCCCC"/>
              <w:bottom w:val="single" w:sz="6" w:space="0" w:color="CCCCCC"/>
              <w:right w:val="single" w:sz="6" w:space="0" w:color="CCCCCC"/>
            </w:tcBorders>
            <w:vAlign w:val="center"/>
            <w:hideMark/>
          </w:tcPr>
          <w:p w14:paraId="5A310BDC"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w:t>
            </w:r>
          </w:p>
          <w:p w14:paraId="26A0DAF4"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2</w:t>
            </w:r>
          </w:p>
          <w:p w14:paraId="03FC88ED"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3</w:t>
            </w:r>
          </w:p>
        </w:tc>
        <w:tc>
          <w:tcPr>
            <w:tcW w:w="9165" w:type="dxa"/>
            <w:tcBorders>
              <w:top w:val="single" w:sz="6" w:space="0" w:color="CCCCCC"/>
              <w:left w:val="single" w:sz="6" w:space="0" w:color="CCCCCC"/>
              <w:bottom w:val="single" w:sz="6" w:space="0" w:color="CCCCCC"/>
              <w:right w:val="single" w:sz="6" w:space="0" w:color="CCCCCC"/>
            </w:tcBorders>
            <w:vAlign w:val="center"/>
            <w:hideMark/>
          </w:tcPr>
          <w:p w14:paraId="0A1DAE1D"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xml:space="preserve">importbench     # </w:t>
            </w:r>
            <w:r w:rsidRPr="0047304F">
              <w:rPr>
                <w:rFonts w:ascii="Microsoft YaHei" w:eastAsia="Microsoft YaHei" w:hAnsi="Microsoft YaHei" w:cs="Microsoft YaHei"/>
                <w:sz w:val="20"/>
                <w:szCs w:val="20"/>
              </w:rPr>
              <w:t>此为</w:t>
            </w:r>
            <w:r w:rsidRPr="0047304F">
              <w:rPr>
                <w:rFonts w:ascii="Courier New" w:eastAsia="Times New Roman" w:hAnsi="Courier New" w:cs="Courier New"/>
                <w:sz w:val="20"/>
                <w:szCs w:val="20"/>
              </w:rPr>
              <w:t xml:space="preserve"> implicit relative import</w:t>
            </w:r>
          </w:p>
          <w:p w14:paraId="2FAD42FC"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xml:space="preserve">from. importbench   # </w:t>
            </w:r>
            <w:r w:rsidRPr="0047304F">
              <w:rPr>
                <w:rFonts w:ascii="Microsoft YaHei" w:eastAsia="Microsoft YaHei" w:hAnsi="Microsoft YaHei" w:cs="Microsoft YaHei"/>
                <w:sz w:val="20"/>
                <w:szCs w:val="20"/>
              </w:rPr>
              <w:t>此为</w:t>
            </w:r>
            <w:r w:rsidRPr="0047304F">
              <w:rPr>
                <w:rFonts w:ascii="Courier New" w:eastAsia="Times New Roman" w:hAnsi="Courier New" w:cs="Courier New"/>
                <w:sz w:val="20"/>
                <w:szCs w:val="20"/>
              </w:rPr>
              <w:t xml:space="preserve"> explicit relative import</w:t>
            </w:r>
          </w:p>
          <w:p w14:paraId="24EF9D15"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 xml:space="preserve">fromfurniture importbench # </w:t>
            </w:r>
            <w:r w:rsidRPr="0047304F">
              <w:rPr>
                <w:rFonts w:ascii="Microsoft YaHei" w:eastAsia="Microsoft YaHei" w:hAnsi="Microsoft YaHei" w:cs="Microsoft YaHei"/>
                <w:sz w:val="20"/>
                <w:szCs w:val="20"/>
              </w:rPr>
              <w:t>此为</w:t>
            </w:r>
            <w:r w:rsidRPr="0047304F">
              <w:rPr>
                <w:rFonts w:ascii="Courier New" w:eastAsia="Times New Roman" w:hAnsi="Courier New" w:cs="Courier New"/>
                <w:sz w:val="20"/>
                <w:szCs w:val="20"/>
              </w:rPr>
              <w:t xml:space="preserve"> absolute import</w:t>
            </w:r>
          </w:p>
        </w:tc>
      </w:tr>
    </w:tbl>
    <w:p w14:paraId="577AF04B"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lastRenderedPageBreak/>
        <w:t>隐式相对就是没有告诉解释器相对于谁，但默认相对与当前模块；而显示相对则明确告诉解释器相对于谁来导入。以上导入方式的第三种，才是官方推荐的，第一种是官方强烈不推荐的，</w:t>
      </w:r>
      <w:r w:rsidRPr="0047304F">
        <w:rPr>
          <w:rFonts w:ascii="Tahoma" w:eastAsia="Times New Roman" w:hAnsi="Tahoma" w:cs="Tahoma"/>
          <w:sz w:val="21"/>
          <w:szCs w:val="21"/>
        </w:rPr>
        <w:t xml:space="preserve">Python3 </w:t>
      </w:r>
      <w:r w:rsidRPr="0047304F">
        <w:rPr>
          <w:rFonts w:ascii="Microsoft YaHei UI" w:eastAsia="Microsoft YaHei UI" w:hAnsi="Microsoft YaHei UI" w:cs="Microsoft YaHei UI" w:hint="eastAsia"/>
          <w:sz w:val="21"/>
          <w:szCs w:val="21"/>
        </w:rPr>
        <w:t>中已经被废弃，这种方式只能用于导入</w:t>
      </w:r>
      <w:r w:rsidRPr="0047304F">
        <w:rPr>
          <w:rFonts w:ascii="Tahoma" w:eastAsia="Times New Roman" w:hAnsi="Tahoma" w:cs="Tahoma"/>
          <w:sz w:val="21"/>
          <w:szCs w:val="21"/>
        </w:rPr>
        <w:t xml:space="preserve"> path </w:t>
      </w:r>
      <w:r w:rsidRPr="0047304F">
        <w:rPr>
          <w:rFonts w:ascii="Microsoft YaHei UI" w:eastAsia="Microsoft YaHei UI" w:hAnsi="Microsoft YaHei UI" w:cs="Microsoft YaHei UI" w:hint="eastAsia"/>
          <w:sz w:val="21"/>
          <w:szCs w:val="21"/>
        </w:rPr>
        <w:t>中的模块</w:t>
      </w:r>
      <w:r w:rsidRPr="0047304F">
        <w:rPr>
          <w:rFonts w:ascii="Microsoft YaHei UI" w:eastAsia="Microsoft YaHei UI" w:hAnsi="Microsoft YaHei UI" w:cs="Microsoft YaHei UI"/>
          <w:sz w:val="21"/>
          <w:szCs w:val="21"/>
        </w:rPr>
        <w:t>。</w:t>
      </w:r>
    </w:p>
    <w:p w14:paraId="226157F2"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b/>
          <w:bCs/>
          <w:sz w:val="21"/>
          <w:szCs w:val="21"/>
        </w:rPr>
        <w:t>相对与绝对仅针对包内导入而</w:t>
      </w:r>
      <w:r w:rsidRPr="0047304F">
        <w:rPr>
          <w:rFonts w:ascii="Microsoft YaHei UI" w:eastAsia="Microsoft YaHei UI" w:hAnsi="Microsoft YaHei UI" w:cs="Microsoft YaHei UI"/>
          <w:b/>
          <w:bCs/>
          <w:sz w:val="21"/>
          <w:szCs w:val="21"/>
        </w:rPr>
        <w:t>言</w:t>
      </w:r>
    </w:p>
    <w:p w14:paraId="0B77AB92"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最后再次强调，相对导入与绝对导入仅针对于包内导入而言，要不然本文所讨论的内容就没有意义。所谓的包，就是包含</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__init__.py </w:t>
      </w:r>
      <w:r w:rsidRPr="0047304F">
        <w:rPr>
          <w:rFonts w:ascii="Microsoft YaHei UI" w:eastAsia="Microsoft YaHei UI" w:hAnsi="Microsoft YaHei UI" w:cs="Microsoft YaHei UI" w:hint="eastAsia"/>
          <w:sz w:val="21"/>
          <w:szCs w:val="21"/>
        </w:rPr>
        <w:t>文件的目录，该文件在包导入时会被首先执行，该文件可以为空，也可以在其中加入任意合法的</w:t>
      </w:r>
      <w:r w:rsidRPr="0047304F">
        <w:rPr>
          <w:rFonts w:ascii="Tahoma" w:eastAsia="Times New Roman" w:hAnsi="Tahoma" w:cs="Tahoma"/>
          <w:sz w:val="21"/>
          <w:szCs w:val="21"/>
        </w:rPr>
        <w:t xml:space="preserve"> Python </w:t>
      </w:r>
      <w:r w:rsidRPr="0047304F">
        <w:rPr>
          <w:rFonts w:ascii="Microsoft YaHei UI" w:eastAsia="Microsoft YaHei UI" w:hAnsi="Microsoft YaHei UI" w:cs="Microsoft YaHei UI" w:hint="eastAsia"/>
          <w:sz w:val="21"/>
          <w:szCs w:val="21"/>
        </w:rPr>
        <w:t>代码</w:t>
      </w:r>
      <w:r w:rsidRPr="0047304F">
        <w:rPr>
          <w:rFonts w:ascii="Microsoft YaHei UI" w:eastAsia="Microsoft YaHei UI" w:hAnsi="Microsoft YaHei UI" w:cs="Microsoft YaHei UI"/>
          <w:sz w:val="21"/>
          <w:szCs w:val="21"/>
        </w:rPr>
        <w:t>。</w:t>
      </w:r>
    </w:p>
    <w:p w14:paraId="08FDAC8D"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相对导入可以避免硬编码，对于包的维护是友好的。绝对导入可以避免与标准库命名的冲突，实际上也不推荐自定义模块与标准库命令相同</w:t>
      </w:r>
      <w:r w:rsidRPr="0047304F">
        <w:rPr>
          <w:rFonts w:ascii="Microsoft YaHei UI" w:eastAsia="Microsoft YaHei UI" w:hAnsi="Microsoft YaHei UI" w:cs="Microsoft YaHei UI"/>
          <w:sz w:val="21"/>
          <w:szCs w:val="21"/>
        </w:rPr>
        <w:t>。</w:t>
      </w:r>
    </w:p>
    <w:p w14:paraId="06D14CA8"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前面提到含有相对导入的模块不能被直接运行，实际上含有绝对导入的模块也不能被直接运行，会出现</w:t>
      </w:r>
      <w:r w:rsidRPr="0047304F">
        <w:rPr>
          <w:rFonts w:ascii="Tahoma" w:eastAsia="Times New Roman" w:hAnsi="Tahoma" w:cs="Tahoma"/>
          <w:sz w:val="21"/>
          <w:szCs w:val="21"/>
        </w:rPr>
        <w:t xml:space="preserve"> ImportError</w:t>
      </w:r>
      <w:r w:rsidRPr="0047304F">
        <w:rPr>
          <w:rFonts w:ascii="Microsoft YaHei UI" w:eastAsia="Microsoft YaHei UI" w:hAnsi="Microsoft YaHei UI" w:cs="Microsoft YaHei UI"/>
          <w:sz w:val="21"/>
          <w:szCs w:val="21"/>
        </w:rPr>
        <w:t>：</w:t>
      </w:r>
    </w:p>
    <w:p w14:paraId="26767BAF" w14:textId="77777777" w:rsidR="0047304F" w:rsidRPr="0047304F" w:rsidRDefault="0047304F" w:rsidP="0047304F">
      <w:pPr>
        <w:spacing w:after="0" w:line="198" w:lineRule="atLeast"/>
        <w:rPr>
          <w:rFonts w:ascii="Tahoma" w:eastAsia="Times New Roman" w:hAnsi="Tahoma" w:cs="Tahoma"/>
          <w:sz w:val="21"/>
          <w:szCs w:val="21"/>
        </w:rPr>
      </w:pPr>
      <w:hyperlink r:id="rId11" w:tgtFrame="_blank" w:history="1">
        <w:r w:rsidRPr="0047304F">
          <w:rPr>
            <w:rFonts w:ascii="Tahoma" w:eastAsia="Times New Roman" w:hAnsi="Tahoma" w:cs="Tahoma"/>
            <w:color w:val="006699"/>
            <w:sz w:val="21"/>
            <w:szCs w:val="21"/>
            <w:u w:val="single"/>
          </w:rPr>
          <w:t>?</w:t>
        </w:r>
      </w:hyperlink>
    </w:p>
    <w:tbl>
      <w:tblPr>
        <w:tblW w:w="9645"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480"/>
        <w:gridCol w:w="9165"/>
      </w:tblGrid>
      <w:tr w:rsidR="0047304F" w:rsidRPr="0047304F" w14:paraId="3AA1C7E9" w14:textId="77777777" w:rsidTr="0047304F">
        <w:tc>
          <w:tcPr>
            <w:tcW w:w="0" w:type="auto"/>
            <w:tcBorders>
              <w:top w:val="single" w:sz="6" w:space="0" w:color="CCCCCC"/>
              <w:left w:val="single" w:sz="6" w:space="0" w:color="CCCCCC"/>
              <w:bottom w:val="single" w:sz="6" w:space="0" w:color="CCCCCC"/>
              <w:right w:val="single" w:sz="6" w:space="0" w:color="CCCCCC"/>
            </w:tcBorders>
            <w:vAlign w:val="center"/>
            <w:hideMark/>
          </w:tcPr>
          <w:p w14:paraId="2A73BA53"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Times New Roman" w:eastAsia="Times New Roman" w:hAnsi="Times New Roman" w:cs="Times New Roman"/>
                <w:sz w:val="24"/>
                <w:szCs w:val="24"/>
              </w:rPr>
              <w:t>1</w:t>
            </w:r>
          </w:p>
        </w:tc>
        <w:tc>
          <w:tcPr>
            <w:tcW w:w="9165" w:type="dxa"/>
            <w:tcBorders>
              <w:top w:val="single" w:sz="6" w:space="0" w:color="CCCCCC"/>
              <w:left w:val="single" w:sz="6" w:space="0" w:color="CCCCCC"/>
              <w:bottom w:val="single" w:sz="6" w:space="0" w:color="CCCCCC"/>
              <w:right w:val="single" w:sz="6" w:space="0" w:color="CCCCCC"/>
            </w:tcBorders>
            <w:vAlign w:val="center"/>
            <w:hideMark/>
          </w:tcPr>
          <w:p w14:paraId="34BFBC26" w14:textId="77777777" w:rsidR="0047304F" w:rsidRPr="0047304F" w:rsidRDefault="0047304F" w:rsidP="0047304F">
            <w:pPr>
              <w:spacing w:after="0" w:line="231" w:lineRule="atLeast"/>
              <w:jc w:val="center"/>
              <w:rPr>
                <w:rFonts w:ascii="Times New Roman" w:eastAsia="Times New Roman" w:hAnsi="Times New Roman" w:cs="Times New Roman"/>
                <w:sz w:val="24"/>
                <w:szCs w:val="24"/>
              </w:rPr>
            </w:pPr>
            <w:r w:rsidRPr="0047304F">
              <w:rPr>
                <w:rFonts w:ascii="Courier New" w:eastAsia="Times New Roman" w:hAnsi="Courier New" w:cs="Courier New"/>
                <w:sz w:val="20"/>
                <w:szCs w:val="20"/>
              </w:rPr>
              <w:t>ImportError: No module named XXX</w:t>
            </w:r>
          </w:p>
        </w:tc>
      </w:tr>
    </w:tbl>
    <w:p w14:paraId="6B7F01C5"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这与绝对导入时是一样的原因。要运行包中包含绝对导入和相对导入的模块，可以用</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python -m A.B.C</w:t>
      </w:r>
      <w:r w:rsidRPr="0047304F">
        <w:rPr>
          <w:rFonts w:ascii="Tahoma" w:eastAsia="Times New Roman" w:hAnsi="Tahoma" w:cs="Tahoma"/>
          <w:sz w:val="21"/>
          <w:szCs w:val="21"/>
        </w:rPr>
        <w:t> </w:t>
      </w:r>
      <w:r w:rsidRPr="0047304F">
        <w:rPr>
          <w:rFonts w:ascii="Microsoft YaHei UI" w:eastAsia="Microsoft YaHei UI" w:hAnsi="Microsoft YaHei UI" w:cs="Microsoft YaHei UI" w:hint="eastAsia"/>
          <w:sz w:val="21"/>
          <w:szCs w:val="21"/>
        </w:rPr>
        <w:t>告诉解释器模块的层次结构</w:t>
      </w:r>
      <w:r w:rsidRPr="0047304F">
        <w:rPr>
          <w:rFonts w:ascii="Microsoft YaHei UI" w:eastAsia="Microsoft YaHei UI" w:hAnsi="Microsoft YaHei UI" w:cs="Microsoft YaHei UI"/>
          <w:sz w:val="21"/>
          <w:szCs w:val="21"/>
        </w:rPr>
        <w:t>。</w:t>
      </w:r>
    </w:p>
    <w:p w14:paraId="0273D164"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有人可能会问：假如有两个模块</w:t>
      </w:r>
      <w:r w:rsidRPr="0047304F">
        <w:rPr>
          <w:rFonts w:ascii="Tahoma" w:eastAsia="Times New Roman" w:hAnsi="Tahoma" w:cs="Tahoma"/>
          <w:sz w:val="21"/>
          <w:szCs w:val="21"/>
        </w:rPr>
        <w:t xml:space="preserve"> a.py </w:t>
      </w:r>
      <w:r w:rsidRPr="0047304F">
        <w:rPr>
          <w:rFonts w:ascii="Microsoft YaHei UI" w:eastAsia="Microsoft YaHei UI" w:hAnsi="Microsoft YaHei UI" w:cs="Microsoft YaHei UI" w:hint="eastAsia"/>
          <w:sz w:val="21"/>
          <w:szCs w:val="21"/>
        </w:rPr>
        <w:t>和</w:t>
      </w:r>
      <w:r w:rsidRPr="0047304F">
        <w:rPr>
          <w:rFonts w:ascii="Tahoma" w:eastAsia="Times New Roman" w:hAnsi="Tahoma" w:cs="Tahoma"/>
          <w:sz w:val="21"/>
          <w:szCs w:val="21"/>
        </w:rPr>
        <w:t xml:space="preserve"> b.py </w:t>
      </w:r>
      <w:r w:rsidRPr="0047304F">
        <w:rPr>
          <w:rFonts w:ascii="Microsoft YaHei UI" w:eastAsia="Microsoft YaHei UI" w:hAnsi="Microsoft YaHei UI" w:cs="Microsoft YaHei UI" w:hint="eastAsia"/>
          <w:sz w:val="21"/>
          <w:szCs w:val="21"/>
        </w:rPr>
        <w:t>放在同一个目录下，为什么能在</w:t>
      </w:r>
      <w:r w:rsidRPr="0047304F">
        <w:rPr>
          <w:rFonts w:ascii="Tahoma" w:eastAsia="Times New Roman" w:hAnsi="Tahoma" w:cs="Tahoma"/>
          <w:sz w:val="21"/>
          <w:szCs w:val="21"/>
        </w:rPr>
        <w:t xml:space="preserve"> b.py </w:t>
      </w:r>
      <w:r w:rsidRPr="0047304F">
        <w:rPr>
          <w:rFonts w:ascii="Microsoft YaHei UI" w:eastAsia="Microsoft YaHei UI" w:hAnsi="Microsoft YaHei UI" w:cs="Microsoft YaHei UI" w:hint="eastAsia"/>
          <w:sz w:val="21"/>
          <w:szCs w:val="21"/>
        </w:rPr>
        <w:t>中</w:t>
      </w:r>
      <w:r w:rsidRPr="0047304F">
        <w:rPr>
          <w:rFonts w:ascii="Tahoma" w:eastAsia="Times New Roman" w:hAnsi="Tahoma" w:cs="Tahoma"/>
          <w:sz w:val="21"/>
          <w:szCs w:val="21"/>
        </w:rPr>
        <w:t> </w:t>
      </w:r>
      <w:r w:rsidRPr="0047304F">
        <w:rPr>
          <w:rFonts w:ascii="Consolas" w:eastAsia="Times New Roman" w:hAnsi="Consolas" w:cs="Courier New"/>
          <w:color w:val="C7254E"/>
          <w:sz w:val="18"/>
          <w:szCs w:val="18"/>
          <w:bdr w:val="single" w:sz="6" w:space="0" w:color="CCCCCC" w:frame="1"/>
          <w:shd w:val="clear" w:color="auto" w:fill="F9F2F4"/>
        </w:rPr>
        <w:t>import a</w:t>
      </w:r>
      <w:r w:rsidRPr="0047304F">
        <w:rPr>
          <w:rFonts w:ascii="Tahoma" w:eastAsia="Times New Roman" w:hAnsi="Tahoma" w:cs="Tahoma"/>
          <w:sz w:val="21"/>
          <w:szCs w:val="21"/>
        </w:rPr>
        <w:t> </w:t>
      </w:r>
      <w:r w:rsidRPr="0047304F">
        <w:rPr>
          <w:rFonts w:ascii="Microsoft YaHei UI" w:eastAsia="Microsoft YaHei UI" w:hAnsi="Microsoft YaHei UI" w:cs="Microsoft YaHei UI" w:hint="eastAsia"/>
          <w:sz w:val="21"/>
          <w:szCs w:val="21"/>
        </w:rPr>
        <w:t>呢</w:t>
      </w:r>
      <w:r w:rsidRPr="0047304F">
        <w:rPr>
          <w:rFonts w:ascii="Microsoft YaHei UI" w:eastAsia="Microsoft YaHei UI" w:hAnsi="Microsoft YaHei UI" w:cs="Microsoft YaHei UI"/>
          <w:sz w:val="21"/>
          <w:szCs w:val="21"/>
        </w:rPr>
        <w:t>？</w:t>
      </w:r>
    </w:p>
    <w:p w14:paraId="30348F51" w14:textId="77777777" w:rsidR="0047304F" w:rsidRPr="0047304F" w:rsidRDefault="0047304F" w:rsidP="0047304F">
      <w:pPr>
        <w:spacing w:before="100" w:beforeAutospacing="1" w:after="100" w:afterAutospacing="1" w:line="240" w:lineRule="auto"/>
        <w:rPr>
          <w:rFonts w:ascii="Tahoma" w:eastAsia="Times New Roman" w:hAnsi="Tahoma" w:cs="Tahoma"/>
          <w:sz w:val="21"/>
          <w:szCs w:val="21"/>
        </w:rPr>
      </w:pPr>
      <w:r w:rsidRPr="0047304F">
        <w:rPr>
          <w:rFonts w:ascii="Microsoft YaHei UI" w:eastAsia="Microsoft YaHei UI" w:hAnsi="Microsoft YaHei UI" w:cs="Microsoft YaHei UI" w:hint="eastAsia"/>
          <w:sz w:val="21"/>
          <w:szCs w:val="21"/>
        </w:rPr>
        <w:t>这是因为这两个文件所在的目录不是一个包，那么每一个</w:t>
      </w:r>
      <w:r w:rsidRPr="0047304F">
        <w:rPr>
          <w:rFonts w:ascii="Tahoma" w:eastAsia="Times New Roman" w:hAnsi="Tahoma" w:cs="Tahoma"/>
          <w:sz w:val="21"/>
          <w:szCs w:val="21"/>
        </w:rPr>
        <w:t xml:space="preserve"> python </w:t>
      </w:r>
      <w:r w:rsidRPr="0047304F">
        <w:rPr>
          <w:rFonts w:ascii="Microsoft YaHei UI" w:eastAsia="Microsoft YaHei UI" w:hAnsi="Microsoft YaHei UI" w:cs="Microsoft YaHei UI" w:hint="eastAsia"/>
          <w:sz w:val="21"/>
          <w:szCs w:val="21"/>
        </w:rPr>
        <w:t>文件都是一个独立的、可以直接被其他模块导入的模块，就像你导入标准库一样，它们不存在相对导入和绝对导入的问题。相对导入与绝对导入仅用于包内部</w:t>
      </w:r>
      <w:r w:rsidRPr="0047304F">
        <w:rPr>
          <w:rFonts w:ascii="Microsoft YaHei UI" w:eastAsia="Microsoft YaHei UI" w:hAnsi="Microsoft YaHei UI" w:cs="Microsoft YaHei UI"/>
          <w:sz w:val="21"/>
          <w:szCs w:val="21"/>
        </w:rPr>
        <w:t>。</w:t>
      </w:r>
    </w:p>
    <w:p w14:paraId="527F98BA" w14:textId="6B6AF3C9" w:rsidR="00C42F3A" w:rsidRDefault="0047304F" w:rsidP="0047304F">
      <w:r w:rsidRPr="0047304F">
        <w:rPr>
          <w:rFonts w:ascii="Times New Roman" w:eastAsia="Times New Roman" w:hAnsi="Times New Roman" w:cs="Times New Roman"/>
          <w:sz w:val="24"/>
          <w:szCs w:val="24"/>
        </w:rPr>
        <w:t xml:space="preserve">--------------------- </w:t>
      </w:r>
      <w:r w:rsidRPr="0047304F">
        <w:rPr>
          <w:rFonts w:ascii="SimSun" w:eastAsia="SimSun" w:hAnsi="SimSun" w:cs="SimSun" w:hint="eastAsia"/>
          <w:sz w:val="24"/>
          <w:szCs w:val="24"/>
        </w:rPr>
        <w:t>本文来自</w:t>
      </w:r>
      <w:r w:rsidRPr="0047304F">
        <w:rPr>
          <w:rFonts w:ascii="Times New Roman" w:eastAsia="Times New Roman" w:hAnsi="Times New Roman" w:cs="Times New Roman"/>
          <w:sz w:val="24"/>
          <w:szCs w:val="24"/>
        </w:rPr>
        <w:t xml:space="preserve"> </w:t>
      </w:r>
      <w:r w:rsidRPr="0047304F">
        <w:rPr>
          <w:rFonts w:ascii="SimSun" w:eastAsia="SimSun" w:hAnsi="SimSun" w:cs="SimSun" w:hint="eastAsia"/>
          <w:sz w:val="24"/>
          <w:szCs w:val="24"/>
        </w:rPr>
        <w:t>杨过悔</w:t>
      </w:r>
      <w:r w:rsidRPr="0047304F">
        <w:rPr>
          <w:rFonts w:ascii="Times New Roman" w:eastAsia="Times New Roman" w:hAnsi="Times New Roman" w:cs="Times New Roman"/>
          <w:sz w:val="24"/>
          <w:szCs w:val="24"/>
        </w:rPr>
        <w:t xml:space="preserve"> </w:t>
      </w:r>
      <w:r w:rsidRPr="0047304F">
        <w:rPr>
          <w:rFonts w:ascii="SimSun" w:eastAsia="SimSun" w:hAnsi="SimSun" w:cs="SimSun" w:hint="eastAsia"/>
          <w:sz w:val="24"/>
          <w:szCs w:val="24"/>
        </w:rPr>
        <w:t>的</w:t>
      </w:r>
      <w:r w:rsidRPr="0047304F">
        <w:rPr>
          <w:rFonts w:ascii="Times New Roman" w:eastAsia="Times New Roman" w:hAnsi="Times New Roman" w:cs="Times New Roman"/>
          <w:sz w:val="24"/>
          <w:szCs w:val="24"/>
        </w:rPr>
        <w:t xml:space="preserve">CSDN </w:t>
      </w:r>
      <w:r w:rsidRPr="0047304F">
        <w:rPr>
          <w:rFonts w:ascii="SimSun" w:eastAsia="SimSun" w:hAnsi="SimSun" w:cs="SimSun" w:hint="eastAsia"/>
          <w:sz w:val="24"/>
          <w:szCs w:val="24"/>
        </w:rPr>
        <w:t>博客</w:t>
      </w:r>
      <w:r w:rsidRPr="0047304F">
        <w:rPr>
          <w:rFonts w:ascii="Times New Roman" w:eastAsia="Times New Roman" w:hAnsi="Times New Roman" w:cs="Times New Roman"/>
          <w:sz w:val="24"/>
          <w:szCs w:val="24"/>
        </w:rPr>
        <w:t xml:space="preserve"> </w:t>
      </w:r>
      <w:r w:rsidRPr="0047304F">
        <w:rPr>
          <w:rFonts w:ascii="SimSun" w:eastAsia="SimSun" w:hAnsi="SimSun" w:cs="SimSun" w:hint="eastAsia"/>
          <w:sz w:val="24"/>
          <w:szCs w:val="24"/>
        </w:rPr>
        <w:t>，全文地址请点击：</w:t>
      </w:r>
      <w:r w:rsidRPr="0047304F">
        <w:rPr>
          <w:rFonts w:ascii="Times New Roman" w:eastAsia="Times New Roman" w:hAnsi="Times New Roman" w:cs="Times New Roman"/>
          <w:sz w:val="24"/>
          <w:szCs w:val="24"/>
        </w:rPr>
        <w:t>https://blog.csdn.net/u013571243/article/details/77734346?utm_source=copy</w:t>
      </w:r>
      <w:bookmarkStart w:id="0" w:name="_GoBack"/>
      <w:bookmarkEnd w:id="0"/>
    </w:p>
    <w:sectPr w:rsidR="00C42F3A" w:rsidSect="00B006F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107335" w14:textId="77777777" w:rsidR="00223812" w:rsidRDefault="00223812" w:rsidP="0047304F">
      <w:pPr>
        <w:spacing w:after="0" w:line="240" w:lineRule="auto"/>
      </w:pPr>
      <w:r>
        <w:separator/>
      </w:r>
    </w:p>
  </w:endnote>
  <w:endnote w:type="continuationSeparator" w:id="0">
    <w:p w14:paraId="0E3AA13D" w14:textId="77777777" w:rsidR="00223812" w:rsidRDefault="00223812" w:rsidP="00473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1D37E" w14:textId="77777777" w:rsidR="00223812" w:rsidRDefault="00223812" w:rsidP="0047304F">
      <w:pPr>
        <w:spacing w:after="0" w:line="240" w:lineRule="auto"/>
      </w:pPr>
      <w:r>
        <w:separator/>
      </w:r>
    </w:p>
  </w:footnote>
  <w:footnote w:type="continuationSeparator" w:id="0">
    <w:p w14:paraId="3D550555" w14:textId="77777777" w:rsidR="00223812" w:rsidRDefault="00223812" w:rsidP="004730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61DF3"/>
    <w:multiLevelType w:val="multilevel"/>
    <w:tmpl w:val="7034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9431C1"/>
    <w:multiLevelType w:val="multilevel"/>
    <w:tmpl w:val="068C8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45317D"/>
    <w:multiLevelType w:val="multilevel"/>
    <w:tmpl w:val="7D9A0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02"/>
    <w:rsid w:val="00126802"/>
    <w:rsid w:val="00223812"/>
    <w:rsid w:val="0047304F"/>
    <w:rsid w:val="009950A8"/>
    <w:rsid w:val="00B006F8"/>
    <w:rsid w:val="00C60361"/>
    <w:rsid w:val="00CC4D0D"/>
    <w:rsid w:val="00FF07F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83F343-9BFB-4D90-BD5B-BE4C00957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304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7304F"/>
    <w:rPr>
      <w:b/>
      <w:bCs/>
    </w:rPr>
  </w:style>
  <w:style w:type="character" w:styleId="HTMLCode">
    <w:name w:val="HTML Code"/>
    <w:basedOn w:val="DefaultParagraphFont"/>
    <w:uiPriority w:val="99"/>
    <w:semiHidden/>
    <w:unhideWhenUsed/>
    <w:rsid w:val="004730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730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0164886">
      <w:bodyDiv w:val="1"/>
      <w:marLeft w:val="0"/>
      <w:marRight w:val="0"/>
      <w:marTop w:val="0"/>
      <w:marBottom w:val="0"/>
      <w:divBdr>
        <w:top w:val="none" w:sz="0" w:space="0" w:color="auto"/>
        <w:left w:val="none" w:sz="0" w:space="0" w:color="auto"/>
        <w:bottom w:val="none" w:sz="0" w:space="0" w:color="auto"/>
        <w:right w:val="none" w:sz="0" w:space="0" w:color="auto"/>
      </w:divBdr>
      <w:divsChild>
        <w:div w:id="1010303405">
          <w:marLeft w:val="0"/>
          <w:marRight w:val="0"/>
          <w:marTop w:val="0"/>
          <w:marBottom w:val="0"/>
          <w:divBdr>
            <w:top w:val="none" w:sz="0" w:space="0" w:color="auto"/>
            <w:left w:val="none" w:sz="0" w:space="0" w:color="auto"/>
            <w:bottom w:val="none" w:sz="0" w:space="0" w:color="auto"/>
            <w:right w:val="none" w:sz="0" w:space="0" w:color="auto"/>
          </w:divBdr>
          <w:divsChild>
            <w:div w:id="1804614918">
              <w:marLeft w:val="0"/>
              <w:marRight w:val="0"/>
              <w:marTop w:val="0"/>
              <w:marBottom w:val="0"/>
              <w:divBdr>
                <w:top w:val="none" w:sz="0" w:space="0" w:color="auto"/>
                <w:left w:val="none" w:sz="0" w:space="0" w:color="auto"/>
                <w:bottom w:val="none" w:sz="0" w:space="0" w:color="auto"/>
                <w:right w:val="none" w:sz="0" w:space="0" w:color="auto"/>
              </w:divBdr>
              <w:divsChild>
                <w:div w:id="2072144492">
                  <w:marLeft w:val="0"/>
                  <w:marRight w:val="0"/>
                  <w:marTop w:val="0"/>
                  <w:marBottom w:val="0"/>
                  <w:divBdr>
                    <w:top w:val="none" w:sz="0" w:space="0" w:color="auto"/>
                    <w:left w:val="none" w:sz="0" w:space="0" w:color="auto"/>
                    <w:bottom w:val="none" w:sz="0" w:space="0" w:color="auto"/>
                    <w:right w:val="none" w:sz="0" w:space="0" w:color="auto"/>
                  </w:divBdr>
                  <w:divsChild>
                    <w:div w:id="1648170365">
                      <w:marLeft w:val="0"/>
                      <w:marRight w:val="0"/>
                      <w:marTop w:val="0"/>
                      <w:marBottom w:val="0"/>
                      <w:divBdr>
                        <w:top w:val="none" w:sz="0" w:space="0" w:color="auto"/>
                        <w:left w:val="none" w:sz="0" w:space="0" w:color="auto"/>
                        <w:bottom w:val="none" w:sz="0" w:space="0" w:color="auto"/>
                        <w:right w:val="none" w:sz="0" w:space="0" w:color="auto"/>
                      </w:divBdr>
                    </w:div>
                    <w:div w:id="2079596742">
                      <w:marLeft w:val="0"/>
                      <w:marRight w:val="0"/>
                      <w:marTop w:val="0"/>
                      <w:marBottom w:val="0"/>
                      <w:divBdr>
                        <w:top w:val="none" w:sz="0" w:space="0" w:color="auto"/>
                        <w:left w:val="none" w:sz="0" w:space="0" w:color="auto"/>
                        <w:bottom w:val="none" w:sz="0" w:space="0" w:color="auto"/>
                        <w:right w:val="none" w:sz="0" w:space="0" w:color="auto"/>
                      </w:divBdr>
                    </w:div>
                    <w:div w:id="397631658">
                      <w:marLeft w:val="0"/>
                      <w:marRight w:val="0"/>
                      <w:marTop w:val="0"/>
                      <w:marBottom w:val="0"/>
                      <w:divBdr>
                        <w:top w:val="none" w:sz="0" w:space="0" w:color="auto"/>
                        <w:left w:val="none" w:sz="0" w:space="0" w:color="auto"/>
                        <w:bottom w:val="none" w:sz="0" w:space="0" w:color="auto"/>
                        <w:right w:val="none" w:sz="0" w:space="0" w:color="auto"/>
                      </w:divBdr>
                      <w:divsChild>
                        <w:div w:id="13674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555167">
          <w:marLeft w:val="0"/>
          <w:marRight w:val="0"/>
          <w:marTop w:val="0"/>
          <w:marBottom w:val="0"/>
          <w:divBdr>
            <w:top w:val="none" w:sz="0" w:space="0" w:color="auto"/>
            <w:left w:val="none" w:sz="0" w:space="0" w:color="auto"/>
            <w:bottom w:val="none" w:sz="0" w:space="0" w:color="auto"/>
            <w:right w:val="none" w:sz="0" w:space="0" w:color="auto"/>
          </w:divBdr>
          <w:divsChild>
            <w:div w:id="381565152">
              <w:marLeft w:val="0"/>
              <w:marRight w:val="0"/>
              <w:marTop w:val="0"/>
              <w:marBottom w:val="0"/>
              <w:divBdr>
                <w:top w:val="none" w:sz="0" w:space="0" w:color="auto"/>
                <w:left w:val="none" w:sz="0" w:space="0" w:color="auto"/>
                <w:bottom w:val="none" w:sz="0" w:space="0" w:color="auto"/>
                <w:right w:val="none" w:sz="0" w:space="0" w:color="auto"/>
              </w:divBdr>
              <w:divsChild>
                <w:div w:id="1917401219">
                  <w:marLeft w:val="0"/>
                  <w:marRight w:val="0"/>
                  <w:marTop w:val="0"/>
                  <w:marBottom w:val="0"/>
                  <w:divBdr>
                    <w:top w:val="none" w:sz="0" w:space="0" w:color="auto"/>
                    <w:left w:val="none" w:sz="0" w:space="0" w:color="auto"/>
                    <w:bottom w:val="none" w:sz="0" w:space="0" w:color="auto"/>
                    <w:right w:val="none" w:sz="0" w:space="0" w:color="auto"/>
                  </w:divBdr>
                  <w:divsChild>
                    <w:div w:id="56057840">
                      <w:marLeft w:val="0"/>
                      <w:marRight w:val="0"/>
                      <w:marTop w:val="0"/>
                      <w:marBottom w:val="0"/>
                      <w:divBdr>
                        <w:top w:val="none" w:sz="0" w:space="0" w:color="auto"/>
                        <w:left w:val="none" w:sz="0" w:space="0" w:color="auto"/>
                        <w:bottom w:val="none" w:sz="0" w:space="0" w:color="auto"/>
                        <w:right w:val="none" w:sz="0" w:space="0" w:color="auto"/>
                      </w:divBdr>
                    </w:div>
                    <w:div w:id="243029088">
                      <w:marLeft w:val="0"/>
                      <w:marRight w:val="0"/>
                      <w:marTop w:val="0"/>
                      <w:marBottom w:val="0"/>
                      <w:divBdr>
                        <w:top w:val="none" w:sz="0" w:space="0" w:color="auto"/>
                        <w:left w:val="none" w:sz="0" w:space="0" w:color="auto"/>
                        <w:bottom w:val="none" w:sz="0" w:space="0" w:color="auto"/>
                        <w:right w:val="none" w:sz="0" w:space="0" w:color="auto"/>
                      </w:divBdr>
                    </w:div>
                    <w:div w:id="88355780">
                      <w:marLeft w:val="0"/>
                      <w:marRight w:val="0"/>
                      <w:marTop w:val="0"/>
                      <w:marBottom w:val="0"/>
                      <w:divBdr>
                        <w:top w:val="none" w:sz="0" w:space="0" w:color="auto"/>
                        <w:left w:val="none" w:sz="0" w:space="0" w:color="auto"/>
                        <w:bottom w:val="none" w:sz="0" w:space="0" w:color="auto"/>
                        <w:right w:val="none" w:sz="0" w:space="0" w:color="auto"/>
                      </w:divBdr>
                      <w:divsChild>
                        <w:div w:id="2520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701758">
          <w:marLeft w:val="0"/>
          <w:marRight w:val="0"/>
          <w:marTop w:val="0"/>
          <w:marBottom w:val="0"/>
          <w:divBdr>
            <w:top w:val="none" w:sz="0" w:space="0" w:color="auto"/>
            <w:left w:val="none" w:sz="0" w:space="0" w:color="auto"/>
            <w:bottom w:val="none" w:sz="0" w:space="0" w:color="auto"/>
            <w:right w:val="none" w:sz="0" w:space="0" w:color="auto"/>
          </w:divBdr>
          <w:divsChild>
            <w:div w:id="1617324056">
              <w:marLeft w:val="0"/>
              <w:marRight w:val="0"/>
              <w:marTop w:val="0"/>
              <w:marBottom w:val="0"/>
              <w:divBdr>
                <w:top w:val="none" w:sz="0" w:space="0" w:color="auto"/>
                <w:left w:val="none" w:sz="0" w:space="0" w:color="auto"/>
                <w:bottom w:val="none" w:sz="0" w:space="0" w:color="auto"/>
                <w:right w:val="none" w:sz="0" w:space="0" w:color="auto"/>
              </w:divBdr>
              <w:divsChild>
                <w:div w:id="1358116610">
                  <w:marLeft w:val="0"/>
                  <w:marRight w:val="0"/>
                  <w:marTop w:val="0"/>
                  <w:marBottom w:val="0"/>
                  <w:divBdr>
                    <w:top w:val="none" w:sz="0" w:space="0" w:color="auto"/>
                    <w:left w:val="none" w:sz="0" w:space="0" w:color="auto"/>
                    <w:bottom w:val="none" w:sz="0" w:space="0" w:color="auto"/>
                    <w:right w:val="none" w:sz="0" w:space="0" w:color="auto"/>
                  </w:divBdr>
                  <w:divsChild>
                    <w:div w:id="1220433126">
                      <w:marLeft w:val="0"/>
                      <w:marRight w:val="0"/>
                      <w:marTop w:val="0"/>
                      <w:marBottom w:val="0"/>
                      <w:divBdr>
                        <w:top w:val="none" w:sz="0" w:space="0" w:color="auto"/>
                        <w:left w:val="none" w:sz="0" w:space="0" w:color="auto"/>
                        <w:bottom w:val="none" w:sz="0" w:space="0" w:color="auto"/>
                        <w:right w:val="none" w:sz="0" w:space="0" w:color="auto"/>
                      </w:divBdr>
                    </w:div>
                    <w:div w:id="610471998">
                      <w:marLeft w:val="0"/>
                      <w:marRight w:val="0"/>
                      <w:marTop w:val="0"/>
                      <w:marBottom w:val="0"/>
                      <w:divBdr>
                        <w:top w:val="none" w:sz="0" w:space="0" w:color="auto"/>
                        <w:left w:val="none" w:sz="0" w:space="0" w:color="auto"/>
                        <w:bottom w:val="none" w:sz="0" w:space="0" w:color="auto"/>
                        <w:right w:val="none" w:sz="0" w:space="0" w:color="auto"/>
                      </w:divBdr>
                    </w:div>
                    <w:div w:id="526410130">
                      <w:marLeft w:val="0"/>
                      <w:marRight w:val="0"/>
                      <w:marTop w:val="0"/>
                      <w:marBottom w:val="0"/>
                      <w:divBdr>
                        <w:top w:val="none" w:sz="0" w:space="0" w:color="auto"/>
                        <w:left w:val="none" w:sz="0" w:space="0" w:color="auto"/>
                        <w:bottom w:val="none" w:sz="0" w:space="0" w:color="auto"/>
                        <w:right w:val="none" w:sz="0" w:space="0" w:color="auto"/>
                      </w:divBdr>
                    </w:div>
                    <w:div w:id="1183325907">
                      <w:marLeft w:val="0"/>
                      <w:marRight w:val="0"/>
                      <w:marTop w:val="0"/>
                      <w:marBottom w:val="0"/>
                      <w:divBdr>
                        <w:top w:val="none" w:sz="0" w:space="0" w:color="auto"/>
                        <w:left w:val="none" w:sz="0" w:space="0" w:color="auto"/>
                        <w:bottom w:val="none" w:sz="0" w:space="0" w:color="auto"/>
                        <w:right w:val="none" w:sz="0" w:space="0" w:color="auto"/>
                      </w:divBdr>
                    </w:div>
                    <w:div w:id="681127462">
                      <w:marLeft w:val="0"/>
                      <w:marRight w:val="0"/>
                      <w:marTop w:val="0"/>
                      <w:marBottom w:val="0"/>
                      <w:divBdr>
                        <w:top w:val="none" w:sz="0" w:space="0" w:color="auto"/>
                        <w:left w:val="none" w:sz="0" w:space="0" w:color="auto"/>
                        <w:bottom w:val="none" w:sz="0" w:space="0" w:color="auto"/>
                        <w:right w:val="none" w:sz="0" w:space="0" w:color="auto"/>
                      </w:divBdr>
                    </w:div>
                    <w:div w:id="92021407">
                      <w:marLeft w:val="0"/>
                      <w:marRight w:val="0"/>
                      <w:marTop w:val="0"/>
                      <w:marBottom w:val="0"/>
                      <w:divBdr>
                        <w:top w:val="none" w:sz="0" w:space="0" w:color="auto"/>
                        <w:left w:val="none" w:sz="0" w:space="0" w:color="auto"/>
                        <w:bottom w:val="none" w:sz="0" w:space="0" w:color="auto"/>
                        <w:right w:val="none" w:sz="0" w:space="0" w:color="auto"/>
                      </w:divBdr>
                    </w:div>
                    <w:div w:id="1308314042">
                      <w:marLeft w:val="0"/>
                      <w:marRight w:val="0"/>
                      <w:marTop w:val="0"/>
                      <w:marBottom w:val="0"/>
                      <w:divBdr>
                        <w:top w:val="none" w:sz="0" w:space="0" w:color="auto"/>
                        <w:left w:val="none" w:sz="0" w:space="0" w:color="auto"/>
                        <w:bottom w:val="none" w:sz="0" w:space="0" w:color="auto"/>
                        <w:right w:val="none" w:sz="0" w:space="0" w:color="auto"/>
                      </w:divBdr>
                    </w:div>
                    <w:div w:id="247272620">
                      <w:marLeft w:val="0"/>
                      <w:marRight w:val="0"/>
                      <w:marTop w:val="0"/>
                      <w:marBottom w:val="0"/>
                      <w:divBdr>
                        <w:top w:val="none" w:sz="0" w:space="0" w:color="auto"/>
                        <w:left w:val="none" w:sz="0" w:space="0" w:color="auto"/>
                        <w:bottom w:val="none" w:sz="0" w:space="0" w:color="auto"/>
                        <w:right w:val="none" w:sz="0" w:space="0" w:color="auto"/>
                      </w:divBdr>
                    </w:div>
                    <w:div w:id="226188433">
                      <w:marLeft w:val="0"/>
                      <w:marRight w:val="0"/>
                      <w:marTop w:val="0"/>
                      <w:marBottom w:val="0"/>
                      <w:divBdr>
                        <w:top w:val="none" w:sz="0" w:space="0" w:color="auto"/>
                        <w:left w:val="none" w:sz="0" w:space="0" w:color="auto"/>
                        <w:bottom w:val="none" w:sz="0" w:space="0" w:color="auto"/>
                        <w:right w:val="none" w:sz="0" w:space="0" w:color="auto"/>
                      </w:divBdr>
                    </w:div>
                    <w:div w:id="1105803678">
                      <w:marLeft w:val="0"/>
                      <w:marRight w:val="0"/>
                      <w:marTop w:val="0"/>
                      <w:marBottom w:val="0"/>
                      <w:divBdr>
                        <w:top w:val="none" w:sz="0" w:space="0" w:color="auto"/>
                        <w:left w:val="none" w:sz="0" w:space="0" w:color="auto"/>
                        <w:bottom w:val="none" w:sz="0" w:space="0" w:color="auto"/>
                        <w:right w:val="none" w:sz="0" w:space="0" w:color="auto"/>
                      </w:divBdr>
                    </w:div>
                    <w:div w:id="11802459">
                      <w:marLeft w:val="0"/>
                      <w:marRight w:val="0"/>
                      <w:marTop w:val="0"/>
                      <w:marBottom w:val="0"/>
                      <w:divBdr>
                        <w:top w:val="none" w:sz="0" w:space="0" w:color="auto"/>
                        <w:left w:val="none" w:sz="0" w:space="0" w:color="auto"/>
                        <w:bottom w:val="none" w:sz="0" w:space="0" w:color="auto"/>
                        <w:right w:val="none" w:sz="0" w:space="0" w:color="auto"/>
                      </w:divBdr>
                    </w:div>
                    <w:div w:id="487357843">
                      <w:marLeft w:val="0"/>
                      <w:marRight w:val="0"/>
                      <w:marTop w:val="0"/>
                      <w:marBottom w:val="0"/>
                      <w:divBdr>
                        <w:top w:val="none" w:sz="0" w:space="0" w:color="auto"/>
                        <w:left w:val="none" w:sz="0" w:space="0" w:color="auto"/>
                        <w:bottom w:val="none" w:sz="0" w:space="0" w:color="auto"/>
                        <w:right w:val="none" w:sz="0" w:space="0" w:color="auto"/>
                      </w:divBdr>
                    </w:div>
                    <w:div w:id="441344006">
                      <w:marLeft w:val="0"/>
                      <w:marRight w:val="0"/>
                      <w:marTop w:val="0"/>
                      <w:marBottom w:val="0"/>
                      <w:divBdr>
                        <w:top w:val="none" w:sz="0" w:space="0" w:color="auto"/>
                        <w:left w:val="none" w:sz="0" w:space="0" w:color="auto"/>
                        <w:bottom w:val="none" w:sz="0" w:space="0" w:color="auto"/>
                        <w:right w:val="none" w:sz="0" w:space="0" w:color="auto"/>
                      </w:divBdr>
                    </w:div>
                    <w:div w:id="1475484602">
                      <w:marLeft w:val="0"/>
                      <w:marRight w:val="0"/>
                      <w:marTop w:val="0"/>
                      <w:marBottom w:val="0"/>
                      <w:divBdr>
                        <w:top w:val="none" w:sz="0" w:space="0" w:color="auto"/>
                        <w:left w:val="none" w:sz="0" w:space="0" w:color="auto"/>
                        <w:bottom w:val="none" w:sz="0" w:space="0" w:color="auto"/>
                        <w:right w:val="none" w:sz="0" w:space="0" w:color="auto"/>
                      </w:divBdr>
                    </w:div>
                    <w:div w:id="1016158284">
                      <w:marLeft w:val="0"/>
                      <w:marRight w:val="0"/>
                      <w:marTop w:val="0"/>
                      <w:marBottom w:val="0"/>
                      <w:divBdr>
                        <w:top w:val="none" w:sz="0" w:space="0" w:color="auto"/>
                        <w:left w:val="none" w:sz="0" w:space="0" w:color="auto"/>
                        <w:bottom w:val="none" w:sz="0" w:space="0" w:color="auto"/>
                        <w:right w:val="none" w:sz="0" w:space="0" w:color="auto"/>
                      </w:divBdr>
                    </w:div>
                    <w:div w:id="594172940">
                      <w:marLeft w:val="0"/>
                      <w:marRight w:val="0"/>
                      <w:marTop w:val="0"/>
                      <w:marBottom w:val="0"/>
                      <w:divBdr>
                        <w:top w:val="none" w:sz="0" w:space="0" w:color="auto"/>
                        <w:left w:val="none" w:sz="0" w:space="0" w:color="auto"/>
                        <w:bottom w:val="none" w:sz="0" w:space="0" w:color="auto"/>
                        <w:right w:val="none" w:sz="0" w:space="0" w:color="auto"/>
                      </w:divBdr>
                      <w:divsChild>
                        <w:div w:id="2028747579">
                          <w:marLeft w:val="0"/>
                          <w:marRight w:val="0"/>
                          <w:marTop w:val="0"/>
                          <w:marBottom w:val="0"/>
                          <w:divBdr>
                            <w:top w:val="none" w:sz="0" w:space="0" w:color="auto"/>
                            <w:left w:val="none" w:sz="0" w:space="0" w:color="auto"/>
                            <w:bottom w:val="none" w:sz="0" w:space="0" w:color="auto"/>
                            <w:right w:val="none" w:sz="0" w:space="0" w:color="auto"/>
                          </w:divBdr>
                        </w:div>
                        <w:div w:id="1459758603">
                          <w:marLeft w:val="0"/>
                          <w:marRight w:val="0"/>
                          <w:marTop w:val="0"/>
                          <w:marBottom w:val="0"/>
                          <w:divBdr>
                            <w:top w:val="none" w:sz="0" w:space="0" w:color="auto"/>
                            <w:left w:val="none" w:sz="0" w:space="0" w:color="auto"/>
                            <w:bottom w:val="none" w:sz="0" w:space="0" w:color="auto"/>
                            <w:right w:val="none" w:sz="0" w:space="0" w:color="auto"/>
                          </w:divBdr>
                        </w:div>
                        <w:div w:id="346177737">
                          <w:marLeft w:val="0"/>
                          <w:marRight w:val="0"/>
                          <w:marTop w:val="0"/>
                          <w:marBottom w:val="0"/>
                          <w:divBdr>
                            <w:top w:val="none" w:sz="0" w:space="0" w:color="auto"/>
                            <w:left w:val="none" w:sz="0" w:space="0" w:color="auto"/>
                            <w:bottom w:val="none" w:sz="0" w:space="0" w:color="auto"/>
                            <w:right w:val="none" w:sz="0" w:space="0" w:color="auto"/>
                          </w:divBdr>
                        </w:div>
                        <w:div w:id="2035112986">
                          <w:marLeft w:val="0"/>
                          <w:marRight w:val="0"/>
                          <w:marTop w:val="0"/>
                          <w:marBottom w:val="0"/>
                          <w:divBdr>
                            <w:top w:val="none" w:sz="0" w:space="0" w:color="auto"/>
                            <w:left w:val="none" w:sz="0" w:space="0" w:color="auto"/>
                            <w:bottom w:val="none" w:sz="0" w:space="0" w:color="auto"/>
                            <w:right w:val="none" w:sz="0" w:space="0" w:color="auto"/>
                          </w:divBdr>
                        </w:div>
                        <w:div w:id="1923833761">
                          <w:marLeft w:val="0"/>
                          <w:marRight w:val="0"/>
                          <w:marTop w:val="0"/>
                          <w:marBottom w:val="0"/>
                          <w:divBdr>
                            <w:top w:val="none" w:sz="0" w:space="0" w:color="auto"/>
                            <w:left w:val="none" w:sz="0" w:space="0" w:color="auto"/>
                            <w:bottom w:val="none" w:sz="0" w:space="0" w:color="auto"/>
                            <w:right w:val="none" w:sz="0" w:space="0" w:color="auto"/>
                          </w:divBdr>
                        </w:div>
                        <w:div w:id="991446087">
                          <w:marLeft w:val="0"/>
                          <w:marRight w:val="0"/>
                          <w:marTop w:val="0"/>
                          <w:marBottom w:val="0"/>
                          <w:divBdr>
                            <w:top w:val="none" w:sz="0" w:space="0" w:color="auto"/>
                            <w:left w:val="none" w:sz="0" w:space="0" w:color="auto"/>
                            <w:bottom w:val="none" w:sz="0" w:space="0" w:color="auto"/>
                            <w:right w:val="none" w:sz="0" w:space="0" w:color="auto"/>
                          </w:divBdr>
                        </w:div>
                        <w:div w:id="1883709283">
                          <w:marLeft w:val="0"/>
                          <w:marRight w:val="0"/>
                          <w:marTop w:val="0"/>
                          <w:marBottom w:val="0"/>
                          <w:divBdr>
                            <w:top w:val="none" w:sz="0" w:space="0" w:color="auto"/>
                            <w:left w:val="none" w:sz="0" w:space="0" w:color="auto"/>
                            <w:bottom w:val="none" w:sz="0" w:space="0" w:color="auto"/>
                            <w:right w:val="none" w:sz="0" w:space="0" w:color="auto"/>
                          </w:divBdr>
                        </w:div>
                        <w:div w:id="652417291">
                          <w:marLeft w:val="0"/>
                          <w:marRight w:val="0"/>
                          <w:marTop w:val="0"/>
                          <w:marBottom w:val="0"/>
                          <w:divBdr>
                            <w:top w:val="none" w:sz="0" w:space="0" w:color="auto"/>
                            <w:left w:val="none" w:sz="0" w:space="0" w:color="auto"/>
                            <w:bottom w:val="none" w:sz="0" w:space="0" w:color="auto"/>
                            <w:right w:val="none" w:sz="0" w:space="0" w:color="auto"/>
                          </w:divBdr>
                        </w:div>
                        <w:div w:id="1266497994">
                          <w:marLeft w:val="0"/>
                          <w:marRight w:val="0"/>
                          <w:marTop w:val="0"/>
                          <w:marBottom w:val="0"/>
                          <w:divBdr>
                            <w:top w:val="none" w:sz="0" w:space="0" w:color="auto"/>
                            <w:left w:val="none" w:sz="0" w:space="0" w:color="auto"/>
                            <w:bottom w:val="none" w:sz="0" w:space="0" w:color="auto"/>
                            <w:right w:val="none" w:sz="0" w:space="0" w:color="auto"/>
                          </w:divBdr>
                        </w:div>
                        <w:div w:id="419915168">
                          <w:marLeft w:val="0"/>
                          <w:marRight w:val="0"/>
                          <w:marTop w:val="0"/>
                          <w:marBottom w:val="0"/>
                          <w:divBdr>
                            <w:top w:val="none" w:sz="0" w:space="0" w:color="auto"/>
                            <w:left w:val="none" w:sz="0" w:space="0" w:color="auto"/>
                            <w:bottom w:val="none" w:sz="0" w:space="0" w:color="auto"/>
                            <w:right w:val="none" w:sz="0" w:space="0" w:color="auto"/>
                          </w:divBdr>
                        </w:div>
                        <w:div w:id="1403258528">
                          <w:marLeft w:val="0"/>
                          <w:marRight w:val="0"/>
                          <w:marTop w:val="0"/>
                          <w:marBottom w:val="0"/>
                          <w:divBdr>
                            <w:top w:val="none" w:sz="0" w:space="0" w:color="auto"/>
                            <w:left w:val="none" w:sz="0" w:space="0" w:color="auto"/>
                            <w:bottom w:val="none" w:sz="0" w:space="0" w:color="auto"/>
                            <w:right w:val="none" w:sz="0" w:space="0" w:color="auto"/>
                          </w:divBdr>
                        </w:div>
                        <w:div w:id="581720544">
                          <w:marLeft w:val="0"/>
                          <w:marRight w:val="0"/>
                          <w:marTop w:val="0"/>
                          <w:marBottom w:val="0"/>
                          <w:divBdr>
                            <w:top w:val="none" w:sz="0" w:space="0" w:color="auto"/>
                            <w:left w:val="none" w:sz="0" w:space="0" w:color="auto"/>
                            <w:bottom w:val="none" w:sz="0" w:space="0" w:color="auto"/>
                            <w:right w:val="none" w:sz="0" w:space="0" w:color="auto"/>
                          </w:divBdr>
                        </w:div>
                        <w:div w:id="187917478">
                          <w:marLeft w:val="0"/>
                          <w:marRight w:val="0"/>
                          <w:marTop w:val="0"/>
                          <w:marBottom w:val="0"/>
                          <w:divBdr>
                            <w:top w:val="none" w:sz="0" w:space="0" w:color="auto"/>
                            <w:left w:val="none" w:sz="0" w:space="0" w:color="auto"/>
                            <w:bottom w:val="none" w:sz="0" w:space="0" w:color="auto"/>
                            <w:right w:val="none" w:sz="0" w:space="0" w:color="auto"/>
                          </w:divBdr>
                        </w:div>
                        <w:div w:id="146631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265734">
          <w:marLeft w:val="0"/>
          <w:marRight w:val="0"/>
          <w:marTop w:val="0"/>
          <w:marBottom w:val="0"/>
          <w:divBdr>
            <w:top w:val="none" w:sz="0" w:space="0" w:color="auto"/>
            <w:left w:val="none" w:sz="0" w:space="0" w:color="auto"/>
            <w:bottom w:val="none" w:sz="0" w:space="0" w:color="auto"/>
            <w:right w:val="none" w:sz="0" w:space="0" w:color="auto"/>
          </w:divBdr>
          <w:divsChild>
            <w:div w:id="1110248025">
              <w:marLeft w:val="0"/>
              <w:marRight w:val="0"/>
              <w:marTop w:val="0"/>
              <w:marBottom w:val="0"/>
              <w:divBdr>
                <w:top w:val="none" w:sz="0" w:space="0" w:color="auto"/>
                <w:left w:val="none" w:sz="0" w:space="0" w:color="auto"/>
                <w:bottom w:val="none" w:sz="0" w:space="0" w:color="auto"/>
                <w:right w:val="none" w:sz="0" w:space="0" w:color="auto"/>
              </w:divBdr>
              <w:divsChild>
                <w:div w:id="616717483">
                  <w:marLeft w:val="0"/>
                  <w:marRight w:val="0"/>
                  <w:marTop w:val="0"/>
                  <w:marBottom w:val="0"/>
                  <w:divBdr>
                    <w:top w:val="none" w:sz="0" w:space="0" w:color="auto"/>
                    <w:left w:val="none" w:sz="0" w:space="0" w:color="auto"/>
                    <w:bottom w:val="none" w:sz="0" w:space="0" w:color="auto"/>
                    <w:right w:val="none" w:sz="0" w:space="0" w:color="auto"/>
                  </w:divBdr>
                  <w:divsChild>
                    <w:div w:id="255868272">
                      <w:marLeft w:val="0"/>
                      <w:marRight w:val="0"/>
                      <w:marTop w:val="0"/>
                      <w:marBottom w:val="0"/>
                      <w:divBdr>
                        <w:top w:val="none" w:sz="0" w:space="0" w:color="auto"/>
                        <w:left w:val="none" w:sz="0" w:space="0" w:color="auto"/>
                        <w:bottom w:val="none" w:sz="0" w:space="0" w:color="auto"/>
                        <w:right w:val="none" w:sz="0" w:space="0" w:color="auto"/>
                      </w:divBdr>
                    </w:div>
                    <w:div w:id="249315250">
                      <w:marLeft w:val="0"/>
                      <w:marRight w:val="0"/>
                      <w:marTop w:val="0"/>
                      <w:marBottom w:val="0"/>
                      <w:divBdr>
                        <w:top w:val="none" w:sz="0" w:space="0" w:color="auto"/>
                        <w:left w:val="none" w:sz="0" w:space="0" w:color="auto"/>
                        <w:bottom w:val="none" w:sz="0" w:space="0" w:color="auto"/>
                        <w:right w:val="none" w:sz="0" w:space="0" w:color="auto"/>
                      </w:divBdr>
                    </w:div>
                    <w:div w:id="716667239">
                      <w:marLeft w:val="0"/>
                      <w:marRight w:val="0"/>
                      <w:marTop w:val="0"/>
                      <w:marBottom w:val="0"/>
                      <w:divBdr>
                        <w:top w:val="none" w:sz="0" w:space="0" w:color="auto"/>
                        <w:left w:val="none" w:sz="0" w:space="0" w:color="auto"/>
                        <w:bottom w:val="none" w:sz="0" w:space="0" w:color="auto"/>
                        <w:right w:val="none" w:sz="0" w:space="0" w:color="auto"/>
                      </w:divBdr>
                    </w:div>
                    <w:div w:id="527836152">
                      <w:marLeft w:val="0"/>
                      <w:marRight w:val="0"/>
                      <w:marTop w:val="0"/>
                      <w:marBottom w:val="0"/>
                      <w:divBdr>
                        <w:top w:val="none" w:sz="0" w:space="0" w:color="auto"/>
                        <w:left w:val="none" w:sz="0" w:space="0" w:color="auto"/>
                        <w:bottom w:val="none" w:sz="0" w:space="0" w:color="auto"/>
                        <w:right w:val="none" w:sz="0" w:space="0" w:color="auto"/>
                      </w:divBdr>
                    </w:div>
                    <w:div w:id="2016107034">
                      <w:marLeft w:val="0"/>
                      <w:marRight w:val="0"/>
                      <w:marTop w:val="0"/>
                      <w:marBottom w:val="0"/>
                      <w:divBdr>
                        <w:top w:val="none" w:sz="0" w:space="0" w:color="auto"/>
                        <w:left w:val="none" w:sz="0" w:space="0" w:color="auto"/>
                        <w:bottom w:val="none" w:sz="0" w:space="0" w:color="auto"/>
                        <w:right w:val="none" w:sz="0" w:space="0" w:color="auto"/>
                      </w:divBdr>
                      <w:divsChild>
                        <w:div w:id="1953828586">
                          <w:marLeft w:val="0"/>
                          <w:marRight w:val="0"/>
                          <w:marTop w:val="0"/>
                          <w:marBottom w:val="0"/>
                          <w:divBdr>
                            <w:top w:val="none" w:sz="0" w:space="0" w:color="auto"/>
                            <w:left w:val="none" w:sz="0" w:space="0" w:color="auto"/>
                            <w:bottom w:val="none" w:sz="0" w:space="0" w:color="auto"/>
                            <w:right w:val="none" w:sz="0" w:space="0" w:color="auto"/>
                          </w:divBdr>
                        </w:div>
                        <w:div w:id="970599217">
                          <w:marLeft w:val="0"/>
                          <w:marRight w:val="0"/>
                          <w:marTop w:val="0"/>
                          <w:marBottom w:val="0"/>
                          <w:divBdr>
                            <w:top w:val="none" w:sz="0" w:space="0" w:color="auto"/>
                            <w:left w:val="none" w:sz="0" w:space="0" w:color="auto"/>
                            <w:bottom w:val="none" w:sz="0" w:space="0" w:color="auto"/>
                            <w:right w:val="none" w:sz="0" w:space="0" w:color="auto"/>
                          </w:divBdr>
                        </w:div>
                        <w:div w:id="3136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075089">
          <w:marLeft w:val="0"/>
          <w:marRight w:val="0"/>
          <w:marTop w:val="0"/>
          <w:marBottom w:val="0"/>
          <w:divBdr>
            <w:top w:val="none" w:sz="0" w:space="0" w:color="auto"/>
            <w:left w:val="none" w:sz="0" w:space="0" w:color="auto"/>
            <w:bottom w:val="none" w:sz="0" w:space="0" w:color="auto"/>
            <w:right w:val="none" w:sz="0" w:space="0" w:color="auto"/>
          </w:divBdr>
          <w:divsChild>
            <w:div w:id="946893114">
              <w:marLeft w:val="0"/>
              <w:marRight w:val="0"/>
              <w:marTop w:val="0"/>
              <w:marBottom w:val="0"/>
              <w:divBdr>
                <w:top w:val="none" w:sz="0" w:space="0" w:color="auto"/>
                <w:left w:val="none" w:sz="0" w:space="0" w:color="auto"/>
                <w:bottom w:val="none" w:sz="0" w:space="0" w:color="auto"/>
                <w:right w:val="none" w:sz="0" w:space="0" w:color="auto"/>
              </w:divBdr>
              <w:divsChild>
                <w:div w:id="1127774581">
                  <w:marLeft w:val="0"/>
                  <w:marRight w:val="0"/>
                  <w:marTop w:val="0"/>
                  <w:marBottom w:val="0"/>
                  <w:divBdr>
                    <w:top w:val="none" w:sz="0" w:space="0" w:color="auto"/>
                    <w:left w:val="none" w:sz="0" w:space="0" w:color="auto"/>
                    <w:bottom w:val="none" w:sz="0" w:space="0" w:color="auto"/>
                    <w:right w:val="none" w:sz="0" w:space="0" w:color="auto"/>
                  </w:divBdr>
                  <w:divsChild>
                    <w:div w:id="1909266890">
                      <w:marLeft w:val="0"/>
                      <w:marRight w:val="0"/>
                      <w:marTop w:val="0"/>
                      <w:marBottom w:val="0"/>
                      <w:divBdr>
                        <w:top w:val="none" w:sz="0" w:space="0" w:color="auto"/>
                        <w:left w:val="none" w:sz="0" w:space="0" w:color="auto"/>
                        <w:bottom w:val="none" w:sz="0" w:space="0" w:color="auto"/>
                        <w:right w:val="none" w:sz="0" w:space="0" w:color="auto"/>
                      </w:divBdr>
                    </w:div>
                    <w:div w:id="1794320546">
                      <w:marLeft w:val="0"/>
                      <w:marRight w:val="0"/>
                      <w:marTop w:val="0"/>
                      <w:marBottom w:val="0"/>
                      <w:divBdr>
                        <w:top w:val="none" w:sz="0" w:space="0" w:color="auto"/>
                        <w:left w:val="none" w:sz="0" w:space="0" w:color="auto"/>
                        <w:bottom w:val="none" w:sz="0" w:space="0" w:color="auto"/>
                        <w:right w:val="none" w:sz="0" w:space="0" w:color="auto"/>
                      </w:divBdr>
                    </w:div>
                    <w:div w:id="1899323202">
                      <w:marLeft w:val="0"/>
                      <w:marRight w:val="0"/>
                      <w:marTop w:val="0"/>
                      <w:marBottom w:val="0"/>
                      <w:divBdr>
                        <w:top w:val="none" w:sz="0" w:space="0" w:color="auto"/>
                        <w:left w:val="none" w:sz="0" w:space="0" w:color="auto"/>
                        <w:bottom w:val="none" w:sz="0" w:space="0" w:color="auto"/>
                        <w:right w:val="none" w:sz="0" w:space="0" w:color="auto"/>
                      </w:divBdr>
                      <w:divsChild>
                        <w:div w:id="157458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b51.net/article/102252.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jb51.net/article/102252.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b51.net/article/102252.htm" TargetMode="External"/><Relationship Id="rId5" Type="http://schemas.openxmlformats.org/officeDocument/2006/relationships/footnotes" Target="footnotes.xml"/><Relationship Id="rId10" Type="http://schemas.openxmlformats.org/officeDocument/2006/relationships/hyperlink" Target="http://www.jb51.net/article/102252.htm" TargetMode="External"/><Relationship Id="rId4" Type="http://schemas.openxmlformats.org/officeDocument/2006/relationships/webSettings" Target="webSettings.xml"/><Relationship Id="rId9" Type="http://schemas.openxmlformats.org/officeDocument/2006/relationships/hyperlink" Target="http://www.jb51.net/article/10225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Hui H (Nokia - CA/Ottawa)</dc:creator>
  <cp:keywords/>
  <dc:description/>
  <cp:lastModifiedBy>Jin, Hui H (Nokia - CA/Ottawa)</cp:lastModifiedBy>
  <cp:revision>2</cp:revision>
  <dcterms:created xsi:type="dcterms:W3CDTF">2018-09-26T20:38:00Z</dcterms:created>
  <dcterms:modified xsi:type="dcterms:W3CDTF">2018-09-26T20:38:00Z</dcterms:modified>
</cp:coreProperties>
</file>