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B520" w14:textId="037F37BD"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maps or feature matrixes by wave-filtering algorithms (such as </w:t>
      </w:r>
      <w:r w:rsidRPr="00F9196C">
        <w:rPr>
          <w:rFonts w:ascii="Times New Roman" w:hAnsi="Times New Roman" w:cs="Times New Roman"/>
          <w:sz w:val="20"/>
          <w:szCs w:val="20"/>
        </w:rPr>
        <w:t xml:space="preserve">Mel Frequency Cepstral </w:t>
      </w:r>
      <w:r w:rsidRPr="00F9196C">
        <w:rPr>
          <w:rFonts w:ascii="Times New Roman" w:hAnsi="Times New Roman" w:cs="Times New Roman"/>
          <w:sz w:val="20"/>
          <w:szCs w:val="20"/>
        </w:rPr>
        <w:t>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w:t>
      </w:r>
      <w:r w:rsidRPr="00EA44B5">
        <w:rPr>
          <w:rFonts w:ascii="Times New Roman" w:hAnsi="Times New Roman" w:cs="Times New Roman"/>
          <w:sz w:val="20"/>
          <w:szCs w:val="20"/>
        </w:rPr>
        <w:lastRenderedPageBreak/>
        <w:t xml:space="preserve">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w:t>
      </w:r>
      <w:r w:rsidRPr="00F9196C">
        <w:rPr>
          <w:rFonts w:ascii="Times New Roman" w:hAnsi="Times New Roman" w:cs="Times New Roman"/>
          <w:sz w:val="20"/>
          <w:szCs w:val="20"/>
        </w:rPr>
        <w:t>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w:t>
      </w:r>
      <w:r w:rsidRPr="000B4011">
        <w:rPr>
          <w:rFonts w:ascii="Times New Roman" w:hAnsi="Times New Roman" w:cs="Times New Roman"/>
          <w:sz w:val="20"/>
          <w:szCs w:val="20"/>
        </w:rPr>
        <w:lastRenderedPageBreak/>
        <w:t xml:space="preserve">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62F858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w:t>
      </w:r>
      <w:r w:rsidR="008A14A7">
        <w:rPr>
          <w:rFonts w:ascii="Times New Roman" w:hAnsi="Times New Roman" w:cs="Times New Roman"/>
          <w:sz w:val="20"/>
          <w:szCs w:val="20"/>
        </w:rPr>
        <w:t>point data computation needs less computing cycles compared with floating data, and, fix-point can adapt to data’s numerical distribution by flexible allocation of integer bitwise and decimal bitwise.</w:t>
      </w:r>
    </w:p>
    <w:p w14:paraId="72A0BA03" w14:textId="11C5F92F"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C7270">
        <w:rPr>
          <w:rFonts w:ascii="Times New Roman" w:hAnsi="Times New Roman" w:cs="Times New Roman"/>
          <w:sz w:val="20"/>
          <w:szCs w:val="20"/>
        </w:rPr>
        <w:t>S</w:t>
      </w:r>
      <w:r w:rsidR="00EB594A">
        <w:rPr>
          <w:rFonts w:ascii="Times New Roman" w:hAnsi="Times New Roman" w:cs="Times New Roman"/>
          <w:sz w:val="20"/>
          <w:szCs w:val="20"/>
        </w:rPr>
        <w:t xml:space="preserve">o taking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w:t>
      </w:r>
      <w:r w:rsidRPr="00F9196C">
        <w:rPr>
          <w:rFonts w:ascii="Times New Roman" w:hAnsi="Times New Roman" w:cs="Times New Roman"/>
          <w:sz w:val="20"/>
          <w:szCs w:val="20"/>
        </w:rPr>
        <w:t>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lastRenderedPageBreak/>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w:t>
      </w:r>
      <w:r>
        <w:rPr>
          <w:rFonts w:ascii="Times New Roman" w:hAnsi="Times New Roman" w:cs="Times New Roman"/>
          <w:sz w:val="20"/>
          <w:szCs w:val="20"/>
        </w:rPr>
        <w:t>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59285526"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59285527"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394A776C"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w:t>
      </w:r>
      <w:r w:rsidRPr="001D0593">
        <w:rPr>
          <w:rFonts w:ascii="Times New Roman" w:hAnsi="Times New Roman" w:cs="Times New Roman"/>
          <w:sz w:val="20"/>
          <w:szCs w:val="20"/>
        </w:rPr>
        <w:t xml:space="preserve">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FE2538">
        <w:rPr>
          <w:rFonts w:ascii="Times New Roman" w:hAnsi="Times New Roman" w:cs="Times New Roman"/>
          <w:sz w:val="20"/>
          <w:szCs w:val="20"/>
        </w:rPr>
        <w:t xml:space="preserve"> (</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I</w:t>
      </w:r>
      <w:r>
        <w:rPr>
          <w:rFonts w:ascii="Times New Roman" w:hAnsi="Times New Roman" w:cs="Times New Roman"/>
          <w:sz w:val="20"/>
          <w:szCs w:val="20"/>
        </w:rPr>
        <w:t>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6C4969BD" w:rsidR="00907904" w:rsidRPr="00794565" w:rsidRDefault="000B344A" w:rsidP="00794565">
      <w:pPr>
        <w:ind w:firstLine="420"/>
        <w:rPr>
          <w:rFonts w:ascii="Times New Roman" w:hAnsi="Times New Roman" w:cs="Times New Roman" w:hint="eastAsia"/>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lastRenderedPageBreak/>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w:t>
      </w:r>
      <w:r>
        <w:rPr>
          <w:rFonts w:ascii="Times New Roman" w:hAnsi="Times New Roman" w:cs="Times New Roman"/>
          <w:sz w:val="20"/>
          <w:szCs w:val="20"/>
        </w:rPr>
        <w:t xml:space="preserve">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59285528"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 xml:space="preserve">s that mapped to </w:t>
      </w:r>
      <w:r w:rsidR="00781670">
        <w:rPr>
          <w:rFonts w:ascii="Times New Roman" w:hAnsi="Times New Roman" w:cs="Times New Roman"/>
          <w:sz w:val="20"/>
          <w:szCs w:val="20"/>
        </w:rPr>
        <w:t>corresponding layer</w:t>
      </w:r>
      <w:r w:rsidR="00E038D9">
        <w:rPr>
          <w:rFonts w:ascii="Times New Roman" w:hAnsi="Times New Roman" w:cs="Times New Roman"/>
          <w:sz w:val="20"/>
          <w:szCs w:val="20"/>
        </w:rPr>
        <w:t>s</w:t>
      </w:r>
      <w:r>
        <w:rPr>
          <w:rFonts w:ascii="Times New Roman" w:hAnsi="Times New Roman" w:cs="Times New Roman"/>
          <w:sz w:val="20"/>
          <w:szCs w:val="20"/>
        </w:rPr>
        <w:t xml:space="preserve">. Similar to the shared parameter structure, each BRAM block is </w:t>
      </w:r>
      <w:r>
        <w:rPr>
          <w:rFonts w:ascii="Times New Roman" w:hAnsi="Times New Roman" w:cs="Times New Roman"/>
          <w:sz w:val="20"/>
          <w:szCs w:val="20"/>
        </w:rPr>
        <w:lastRenderedPageBreak/>
        <w:t>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xml:space="preserve">, et al, </w:t>
      </w:r>
      <w:r w:rsidR="00B83B04">
        <w:rPr>
          <w:rFonts w:ascii="Times New Roman" w:hAnsi="Times New Roman" w:cs="Times New Roman"/>
          <w:kern w:val="0"/>
          <w:sz w:val="20"/>
          <w:szCs w:val="20"/>
        </w:rPr>
        <w:t>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478BF2C2" w14:textId="2ACA43E5"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Pr="00F9196C">
        <w:rPr>
          <w:rFonts w:ascii="Times New Roman" w:hAnsi="Times New Roman" w:cs="Times New Roman"/>
          <w:sz w:val="20"/>
          <w:szCs w:val="20"/>
        </w:rPr>
        <w:t>those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hint="eastAsia"/>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59285529"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448560E1"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611C0F6B"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feature</w:t>
      </w:r>
      <w:r w:rsidR="007C00E7">
        <w:rPr>
          <w:rFonts w:ascii="Times New Roman" w:hAnsi="Times New Roman" w:cs="Times New Roman"/>
          <w:sz w:val="20"/>
          <w:szCs w:val="20"/>
        </w:rPr>
        <w:t>’s</w:t>
      </w:r>
      <w:r w:rsidR="007C00E7">
        <w:rPr>
          <w:rFonts w:ascii="Times New Roman" w:hAnsi="Times New Roman" w:cs="Times New Roman"/>
          <w:sz w:val="20"/>
          <w:szCs w:val="20"/>
        </w:rPr>
        <w:t xml:space="preserve"> </w:t>
      </w:r>
      <w:r w:rsidR="003B0E43">
        <w:rPr>
          <w:rFonts w:ascii="Times New Roman" w:hAnsi="Times New Roman" w:cs="Times New Roman"/>
          <w:sz w:val="20"/>
          <w:szCs w:val="20"/>
        </w:rPr>
        <w:t>sub-</w:t>
      </w:r>
      <w:r w:rsidR="007C00E7">
        <w:rPr>
          <w:rFonts w:ascii="Times New Roman" w:hAnsi="Times New Roman" w:cs="Times New Roman"/>
          <w:sz w:val="20"/>
          <w:szCs w:val="20"/>
        </w:rPr>
        <w:t>map</w:t>
      </w:r>
      <w:r w:rsidR="007C00E7">
        <w:rPr>
          <w:rFonts w:ascii="Times New Roman" w:hAnsi="Times New Roman" w:cs="Times New Roman"/>
          <w:sz w:val="20"/>
          <w:szCs w:val="20"/>
        </w:rPr>
        <w:t xml:space="preserve">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grid.</w:t>
      </w:r>
      <w:r w:rsidR="004B4DEA">
        <w:rPr>
          <w:rFonts w:ascii="Times New Roman" w:hAnsi="Times New Roman" w:cs="Times New Roman"/>
          <w:sz w:val="20"/>
          <w:szCs w:val="20"/>
        </w:rPr>
        <w:t xml:space="preserve"> </w:t>
      </w:r>
    </w:p>
    <w:p w14:paraId="22D90917" w14:textId="3626C2E1" w:rsidR="00DE1CFA"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group of</w:t>
      </w:r>
      <w:r w:rsidR="003D0661" w:rsidRPr="00F9196C">
        <w:rPr>
          <w:rFonts w:ascii="Times New Roman" w:hAnsi="Times New Roman" w:cs="Times New Roman"/>
          <w:sz w:val="20"/>
          <w:szCs w:val="20"/>
        </w:rPr>
        <w:t xml:space="preserve"> result in Conv-2 layers,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 We expand the scale of Conv-1’s computing array to make it 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w:t>
      </w:r>
      <w:r w:rsidR="003D0661" w:rsidRPr="00F9196C">
        <w:rPr>
          <w:rFonts w:ascii="Times New Roman" w:hAnsi="Times New Roman" w:cs="Times New Roman"/>
          <w:sz w:val="20"/>
          <w:szCs w:val="20"/>
        </w:rPr>
        <w:lastRenderedPageBreak/>
        <w:t>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 for FC-1 layer. </w:t>
      </w:r>
      <w:r w:rsidR="00662011">
        <w:rPr>
          <w:rFonts w:ascii="Times New Roman" w:hAnsi="Times New Roman" w:cs="Times New Roman"/>
          <w:sz w:val="20"/>
          <w:szCs w:val="20"/>
        </w:rPr>
        <w:t xml:space="preserve">The data-fetching address generating strategy of Conv-1 layer is adjusted to </w:t>
      </w:r>
      <w:r w:rsidR="00662011" w:rsidRPr="00F720EC">
        <w:rPr>
          <w:rFonts w:ascii="Times New Roman" w:hAnsi="Times New Roman" w:cs="Times New Roman"/>
          <w:sz w:val="20"/>
          <w:szCs w:val="20"/>
        </w:rPr>
        <w:t xml:space="preserve">cooperate with Conv-2 layer’s computing mode. Also, we expand the scale of parallelism of Conv-1 layer’s function module in order to generate one </w:t>
      </w:r>
      <w:r w:rsidR="00662011">
        <w:rPr>
          <w:rFonts w:ascii="Times New Roman" w:hAnsi="Times New Roman" w:cs="Times New Roman"/>
          <w:sz w:val="20"/>
          <w:szCs w:val="20"/>
        </w:rPr>
        <w:t>loaf</w:t>
      </w:r>
      <w:r w:rsidR="00662011" w:rsidRPr="00F720EC">
        <w:rPr>
          <w:rFonts w:ascii="Times New Roman" w:hAnsi="Times New Roman" w:cs="Times New Roman"/>
          <w:sz w:val="20"/>
          <w:szCs w:val="20"/>
        </w:rPr>
        <w:t xml:space="preserve"> of Conv-2 layer’s input data in one level pipeline’s beat.</w:t>
      </w:r>
      <w:r w:rsidR="00662011">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Conv-2’s function is running in one macro period as well. FC-1 layer is the bottleneck of this accelerator, it is unbearable to keep balance this layer with two convolution layers for its huge </w:t>
      </w:r>
      <w:r w:rsidR="003D0661">
        <w:rPr>
          <w:rFonts w:ascii="Times New Roman" w:hAnsi="Times New Roman" w:cs="Times New Roman"/>
          <w:sz w:val="20"/>
          <w:szCs w:val="20"/>
        </w:rPr>
        <w:t>computing resource</w:t>
      </w:r>
      <w:r w:rsidR="003D0661" w:rsidRPr="00F9196C">
        <w:rPr>
          <w:rFonts w:ascii="Times New Roman" w:hAnsi="Times New Roman" w:cs="Times New Roman"/>
          <w:sz w:val="20"/>
          <w:szCs w:val="20"/>
        </w:rPr>
        <w:t xml:space="preserve"> utilization, but we can ensure FC-1 layer keep getting one vector in each macro period for accumulation.</w:t>
      </w:r>
    </w:p>
    <w:p w14:paraId="3F1F1CC1" w14:textId="1167647A" w:rsidR="00B3515E" w:rsidRPr="00B3515E" w:rsidRDefault="00B3515E" w:rsidP="009F0BD2">
      <w:pPr>
        <w:ind w:firstLine="420"/>
        <w:rPr>
          <w:rFonts w:ascii="Times New Roman" w:hAnsi="Times New Roman" w:cs="Times New Roman"/>
          <w:sz w:val="20"/>
          <w:szCs w:val="20"/>
        </w:rPr>
      </w:pPr>
      <w:r w:rsidRPr="00F9196C">
        <w:rPr>
          <w:rFonts w:ascii="Times New Roman" w:hAnsi="Times New Roman" w:cs="Times New Roman"/>
          <w:sz w:val="20"/>
          <w:szCs w:val="20"/>
        </w:rPr>
        <w:t>By adapting pipeline on levels, target neural networks can be accelerated without putting between-levels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 xml:space="preserve">n another word, </w:t>
      </w:r>
      <w:r w:rsidRPr="00F9196C">
        <w:rPr>
          <w:rFonts w:ascii="Times New Roman" w:hAnsi="Times New Roman" w:cs="Times New Roman"/>
          <w:sz w:val="20"/>
          <w:szCs w:val="20"/>
        </w:rPr>
        <w:t>we keep data stream in level pipeline from input audio feature to final predict results without stop. The accelerator only communicates with DRAM in fetching and final writing back. Inside each level’s pipeline, we also divide all computing into some function parts like vector computing unit, normalization unit in pipeline method, which help to rise hardware running frequency.</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7777777" w:rsidR="006B0D7A" w:rsidRDefault="00E109FE" w:rsidP="009F0BD2">
      <w:pPr>
        <w:jc w:val="left"/>
        <w:rPr>
          <w:rFonts w:ascii="Times New Roman" w:hAnsi="Times New Roman" w:cs="Times New Roman"/>
          <w:b/>
          <w:sz w:val="20"/>
          <w:szCs w:val="20"/>
        </w:rPr>
      </w:pPr>
      <w:r>
        <w:rPr>
          <w:noProof/>
        </w:rPr>
        <w:drawing>
          <wp:inline distT="0" distB="0" distL="0" distR="0" wp14:anchorId="740B3D0B" wp14:editId="78C989E3">
            <wp:extent cx="5349834" cy="2921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6779" cy="2963012"/>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7419F941" w:rsidR="00C174E7" w:rsidRDefault="00C174E7"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 run neural networks on our specific hardware platform, the data format must fit the hardware design code. We set the bitwise of all kinds of data must range in 16 bits to 32 bits, which is the boundary condition for design space searching. The actual experiments show that the integer bitwise of middle results usually needs 8~12 bits while normalization parameter needs </w:t>
      </w:r>
      <w:r>
        <w:rPr>
          <w:rFonts w:ascii="Times New Roman" w:hAnsi="Times New Roman" w:cs="Times New Roman"/>
          <w:sz w:val="20"/>
          <w:szCs w:val="20"/>
        </w:rPr>
        <w:t xml:space="preserve">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w:t>
      </w:r>
      <w:r>
        <w:rPr>
          <w:rFonts w:ascii="Times New Roman" w:hAnsi="Times New Roman" w:cs="Times New Roman"/>
          <w:sz w:val="20"/>
          <w:szCs w:val="20"/>
        </w:rPr>
        <w:lastRenderedPageBreak/>
        <w:t xml:space="preserve">principle, we give it decimal bitwise no less than </w:t>
      </w:r>
      <w:r>
        <w:rPr>
          <w:rFonts w:ascii="Times New Roman" w:hAnsi="Times New Roman" w:cs="Times New Roman"/>
          <w:sz w:val="20"/>
          <w:szCs w:val="20"/>
        </w:rPr>
        <w:t>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6D96DA9A" w:rsidR="00805D56" w:rsidRDefault="00805D56" w:rsidP="009F0BD2">
      <w:pPr>
        <w:rPr>
          <w:rFonts w:ascii="Times New Roman" w:hAnsi="Times New Roman" w:cs="Times New Roman"/>
          <w:sz w:val="20"/>
          <w:szCs w:val="20"/>
        </w:rPr>
      </w:pPr>
      <w:r>
        <w:rPr>
          <w:noProof/>
        </w:rPr>
        <w:drawing>
          <wp:inline distT="0" distB="0" distL="0" distR="0" wp14:anchorId="726BAC11" wp14:editId="305C9263">
            <wp:extent cx="5320030" cy="3611993"/>
            <wp:effectExtent l="0" t="0" r="13970" b="7620"/>
            <wp:docPr id="1" name="图表 1">
              <a:extLst xmlns:a="http://schemas.openxmlformats.org/drawingml/2006/main">
                <a:ext uri="{FF2B5EF4-FFF2-40B4-BE49-F238E27FC236}">
                  <a16:creationId xmlns:a16="http://schemas.microsoft.com/office/drawing/2014/main" id="{56BBCD03-D0B6-4175-AA9E-9F441A986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4DA350" w14:textId="651C17B6" w:rsidR="00B6792F" w:rsidRPr="006B0D7A" w:rsidRDefault="00C90CB7" w:rsidP="006B0D7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7F1F4E56" w14:textId="77777777" w:rsidR="009B29FE" w:rsidRDefault="009B29FE" w:rsidP="009F0BD2">
      <w:pPr>
        <w:ind w:firstLine="420"/>
        <w:rPr>
          <w:rFonts w:ascii="Times New Roman" w:hAnsi="Times New Roman" w:cs="Times New Roman"/>
          <w:sz w:val="20"/>
          <w:szCs w:val="20"/>
        </w:rPr>
      </w:pPr>
    </w:p>
    <w:p w14:paraId="221995E9" w14:textId="6FC8A2ED" w:rsidR="006B0D7A" w:rsidRDefault="006B0D7A" w:rsidP="009F0BD2">
      <w:pPr>
        <w:ind w:firstLine="420"/>
        <w:rPr>
          <w:rFonts w:ascii="Times New Roman" w:hAnsi="Times New Roman" w:cs="Times New Roman"/>
          <w:sz w:val="20"/>
          <w:szCs w:val="20"/>
        </w:rPr>
        <w:sectPr w:rsidR="006B0D7A" w:rsidSect="00805D56">
          <w:type w:val="continuous"/>
          <w:pgSz w:w="11906" w:h="16838"/>
          <w:pgMar w:top="1440" w:right="1800" w:bottom="1440" w:left="1800" w:header="851" w:footer="992" w:gutter="0"/>
          <w:cols w:space="425"/>
          <w:docGrid w:type="lines" w:linePitch="312"/>
        </w:sectPr>
      </w:pPr>
    </w:p>
    <w:p w14:paraId="437E52B4" w14:textId="6D2F32E4" w:rsidR="008E751C" w:rsidRDefault="008E751C" w:rsidP="008E751C">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result in Fig </w:t>
      </w:r>
      <w:r w:rsidR="00664421">
        <w:rPr>
          <w:rFonts w:ascii="Times New Roman" w:hAnsi="Times New Roman" w:cs="Times New Roman"/>
          <w:sz w:val="20"/>
          <w:szCs w:val="20"/>
        </w:rPr>
        <w:t>10</w:t>
      </w:r>
      <w:r>
        <w:rPr>
          <w:rFonts w:ascii="Times New Roman" w:hAnsi="Times New Roman" w:cs="Times New Roman"/>
          <w:sz w:val="20"/>
          <w:szCs w:val="20"/>
        </w:rPr>
        <w:t xml:space="preserve"> shows that when middle data apply 8-bit decimal bitwise and normalization parameter apply 9-bit decimal bitwise the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 xml:space="preserve">normalization into reciprocal </w:t>
      </w:r>
      <w:r w:rsidRPr="00F9196C">
        <w:rPr>
          <w:rFonts w:ascii="Times New Roman" w:hAnsi="Times New Roman" w:cs="Times New Roman"/>
          <w:sz w:val="20"/>
          <w:szCs w:val="20"/>
        </w:rPr>
        <w:t>multiplication and expand decimal bit-width to ensure accuracy.</w:t>
      </w:r>
    </w:p>
    <w:p w14:paraId="61A0D1A8" w14:textId="790EC726"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 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47A27AED"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Accelerator’s 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59EB8712" w14:textId="13339936"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this sound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implement the MFCC and data pre-process on FPGA. Fig 1</w:t>
      </w:r>
      <w:r w:rsidR="00D732E7">
        <w:rPr>
          <w:rFonts w:ascii="Times New Roman" w:hAnsi="Times New Roman" w:cs="Times New Roman"/>
          <w:sz w:val="20"/>
          <w:szCs w:val="20"/>
        </w:rPr>
        <w:t>1</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Pr>
          <w:rFonts w:ascii="Times New Roman" w:hAnsi="Times New Roman" w:cs="Times New Roman"/>
          <w:sz w:val="20"/>
          <w:szCs w:val="20"/>
        </w:rPr>
        <w:t xml:space="preserve"> 2</w:t>
      </w:r>
      <w:r w:rsidRPr="00F9196C">
        <w:rPr>
          <w:rFonts w:ascii="Times New Roman" w:hAnsi="Times New Roman" w:cs="Times New Roman"/>
          <w:sz w:val="20"/>
          <w:szCs w:val="20"/>
        </w:rPr>
        <w:t xml:space="preserve"> shows that Conv-2 layer is the most time-costing function, however, by using balanced </w:t>
      </w:r>
      <w:r w:rsidRPr="00F9196C">
        <w:rPr>
          <w:rFonts w:ascii="Times New Roman" w:hAnsi="Times New Roman" w:cs="Times New Roman"/>
          <w:sz w:val="20"/>
          <w:szCs w:val="20"/>
        </w:rPr>
        <w:t xml:space="preserve">level-by-level 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77777777"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 4.</w:t>
      </w:r>
    </w:p>
    <w:p w14:paraId="76491D14" w14:textId="77777777"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Table 5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4BAB42E2"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Table.4</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77777777"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able.5</w:t>
      </w:r>
      <w:r>
        <w:rPr>
          <w:rFonts w:ascii="Times New Roman" w:hAnsi="Times New Roman" w:cs="Times New Roman"/>
          <w:sz w:val="20"/>
          <w:szCs w:val="20"/>
        </w:rPr>
        <w:t xml:space="preserve"> 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77777777"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Table 6,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24D6436A"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Pr="00195FEF">
        <w:rPr>
          <w:rStyle w:val="def"/>
          <w:rFonts w:ascii="Times New Roman" w:hAnsi="Times New Roman" w:cs="Times New Roman"/>
          <w:b/>
          <w:bCs/>
          <w:szCs w:val="20"/>
        </w:rPr>
        <w:t xml:space="preserve">6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5C9DF9E1" w14:textId="011EC2EB"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7777777"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 xml:space="preserve">ur accelerator design then focuses on parameter-shared storage structure, bitwise expansion and balanced level-pipeline. With the </w:t>
      </w:r>
      <w:r>
        <w:rPr>
          <w:rFonts w:ascii="Times New Roman" w:hAnsi="Times New Roman" w:cs="Times New Roman"/>
          <w:sz w:val="20"/>
          <w:szCs w:val="20"/>
        </w:rPr>
        <w:t xml:space="preserve">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w:t>
      </w:r>
      <w:r>
        <w:rPr>
          <w:rFonts w:ascii="Times New Roman" w:hAnsi="Times New Roman" w:cs="Times New Roman"/>
          <w:sz w:val="20"/>
          <w:szCs w:val="20"/>
        </w:rPr>
        <w:lastRenderedPageBreak/>
        <w:t>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of MFCCs Used in Emotion Classification from Generated Original Speech Dataset[J]. Electronics &amp; </w:t>
      </w:r>
      <w:r w:rsidRPr="00772141">
        <w:rPr>
          <w:rFonts w:ascii="Times New Roman" w:hAnsi="Times New Roman" w:cs="Times New Roman"/>
          <w:kern w:val="0"/>
          <w:sz w:val="20"/>
          <w:szCs w:val="20"/>
        </w:rPr>
        <w:t>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Gwennap L . Microsoft Brainwave Uses FPGAs[J]. Microprocessor Report, </w:t>
      </w:r>
      <w:r w:rsidRPr="00772141">
        <w:rPr>
          <w:rFonts w:ascii="Times New Roman" w:hAnsi="Times New Roman" w:cs="Times New Roman"/>
          <w:kern w:val="0"/>
          <w:sz w:val="20"/>
          <w:szCs w:val="20"/>
        </w:rPr>
        <w:lastRenderedPageBreak/>
        <w:t>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w:t>
      </w:r>
      <w:r w:rsidRPr="00772141">
        <w:rPr>
          <w:rFonts w:ascii="Times New Roman" w:hAnsi="Times New Roman" w:cs="Times New Roman"/>
          <w:kern w:val="0"/>
          <w:sz w:val="20"/>
          <w:szCs w:val="20"/>
        </w:rPr>
        <w:t>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0BF49" w14:textId="77777777" w:rsidR="005D0460" w:rsidRDefault="005D0460" w:rsidP="001C3675">
      <w:r>
        <w:separator/>
      </w:r>
    </w:p>
  </w:endnote>
  <w:endnote w:type="continuationSeparator" w:id="0">
    <w:p w14:paraId="64DC4D3D" w14:textId="77777777" w:rsidR="005D0460" w:rsidRDefault="005D0460"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B8D73" w14:textId="77777777" w:rsidR="005D0460" w:rsidRDefault="005D0460" w:rsidP="001C3675">
      <w:r>
        <w:separator/>
      </w:r>
    </w:p>
  </w:footnote>
  <w:footnote w:type="continuationSeparator" w:id="0">
    <w:p w14:paraId="13D98FB3" w14:textId="77777777" w:rsidR="005D0460" w:rsidRDefault="005D0460"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27B16"/>
    <w:rsid w:val="0003696B"/>
    <w:rsid w:val="00037417"/>
    <w:rsid w:val="00043364"/>
    <w:rsid w:val="000508DD"/>
    <w:rsid w:val="00054195"/>
    <w:rsid w:val="00054770"/>
    <w:rsid w:val="00056066"/>
    <w:rsid w:val="00080235"/>
    <w:rsid w:val="00082239"/>
    <w:rsid w:val="00083840"/>
    <w:rsid w:val="000850ED"/>
    <w:rsid w:val="00086FB0"/>
    <w:rsid w:val="0009271C"/>
    <w:rsid w:val="000A0092"/>
    <w:rsid w:val="000A1195"/>
    <w:rsid w:val="000A3644"/>
    <w:rsid w:val="000B344A"/>
    <w:rsid w:val="000D7B7A"/>
    <w:rsid w:val="000E0CAD"/>
    <w:rsid w:val="000E0EFA"/>
    <w:rsid w:val="000E2028"/>
    <w:rsid w:val="000E44AA"/>
    <w:rsid w:val="000E55B6"/>
    <w:rsid w:val="000F25BF"/>
    <w:rsid w:val="000F264F"/>
    <w:rsid w:val="000F5052"/>
    <w:rsid w:val="00101C0E"/>
    <w:rsid w:val="00107873"/>
    <w:rsid w:val="00112A97"/>
    <w:rsid w:val="0011370C"/>
    <w:rsid w:val="00116E5D"/>
    <w:rsid w:val="00124FBA"/>
    <w:rsid w:val="001311B6"/>
    <w:rsid w:val="0013166A"/>
    <w:rsid w:val="00137727"/>
    <w:rsid w:val="0014182D"/>
    <w:rsid w:val="00142DE6"/>
    <w:rsid w:val="0014636B"/>
    <w:rsid w:val="00150E26"/>
    <w:rsid w:val="00155822"/>
    <w:rsid w:val="00160486"/>
    <w:rsid w:val="0016371A"/>
    <w:rsid w:val="0016531F"/>
    <w:rsid w:val="00166B9F"/>
    <w:rsid w:val="0018570E"/>
    <w:rsid w:val="001872CD"/>
    <w:rsid w:val="00190A05"/>
    <w:rsid w:val="00193C0F"/>
    <w:rsid w:val="00193EE7"/>
    <w:rsid w:val="00195FEF"/>
    <w:rsid w:val="001A052B"/>
    <w:rsid w:val="001A1365"/>
    <w:rsid w:val="001A3B3C"/>
    <w:rsid w:val="001A48C6"/>
    <w:rsid w:val="001A78ED"/>
    <w:rsid w:val="001A7CD5"/>
    <w:rsid w:val="001B1744"/>
    <w:rsid w:val="001B40FE"/>
    <w:rsid w:val="001C3675"/>
    <w:rsid w:val="001C6D72"/>
    <w:rsid w:val="001D2E6A"/>
    <w:rsid w:val="001D4D94"/>
    <w:rsid w:val="001D6293"/>
    <w:rsid w:val="001E1F76"/>
    <w:rsid w:val="001E2E96"/>
    <w:rsid w:val="001F331D"/>
    <w:rsid w:val="001F42AE"/>
    <w:rsid w:val="001F7994"/>
    <w:rsid w:val="00201B78"/>
    <w:rsid w:val="002028DE"/>
    <w:rsid w:val="00214201"/>
    <w:rsid w:val="00214631"/>
    <w:rsid w:val="002246E7"/>
    <w:rsid w:val="00225C0A"/>
    <w:rsid w:val="00226099"/>
    <w:rsid w:val="00227DA8"/>
    <w:rsid w:val="00231E8B"/>
    <w:rsid w:val="00234934"/>
    <w:rsid w:val="002361AC"/>
    <w:rsid w:val="00236E2E"/>
    <w:rsid w:val="002454A7"/>
    <w:rsid w:val="00247AF9"/>
    <w:rsid w:val="00252965"/>
    <w:rsid w:val="00252D8A"/>
    <w:rsid w:val="00270840"/>
    <w:rsid w:val="002851AF"/>
    <w:rsid w:val="002863CE"/>
    <w:rsid w:val="002937D5"/>
    <w:rsid w:val="00297802"/>
    <w:rsid w:val="00297A1A"/>
    <w:rsid w:val="002A1A92"/>
    <w:rsid w:val="002A574F"/>
    <w:rsid w:val="002A6693"/>
    <w:rsid w:val="002A6903"/>
    <w:rsid w:val="002B0536"/>
    <w:rsid w:val="002B5D76"/>
    <w:rsid w:val="002C15FA"/>
    <w:rsid w:val="002C2ACA"/>
    <w:rsid w:val="002C2E33"/>
    <w:rsid w:val="002C4B36"/>
    <w:rsid w:val="002C587E"/>
    <w:rsid w:val="002C7339"/>
    <w:rsid w:val="002D1E2E"/>
    <w:rsid w:val="002D7417"/>
    <w:rsid w:val="002E4E8E"/>
    <w:rsid w:val="002E625B"/>
    <w:rsid w:val="002E7E56"/>
    <w:rsid w:val="002F2984"/>
    <w:rsid w:val="002F2F17"/>
    <w:rsid w:val="0031003F"/>
    <w:rsid w:val="003100F6"/>
    <w:rsid w:val="00316B74"/>
    <w:rsid w:val="00323EB3"/>
    <w:rsid w:val="00324E66"/>
    <w:rsid w:val="00331FED"/>
    <w:rsid w:val="00341B91"/>
    <w:rsid w:val="00351FA0"/>
    <w:rsid w:val="00352AB9"/>
    <w:rsid w:val="00355D94"/>
    <w:rsid w:val="00356B1F"/>
    <w:rsid w:val="00360189"/>
    <w:rsid w:val="00361FCD"/>
    <w:rsid w:val="003620A2"/>
    <w:rsid w:val="00377E9D"/>
    <w:rsid w:val="003832EB"/>
    <w:rsid w:val="0038542D"/>
    <w:rsid w:val="00385F87"/>
    <w:rsid w:val="00387398"/>
    <w:rsid w:val="00391FEF"/>
    <w:rsid w:val="00395802"/>
    <w:rsid w:val="003A27F0"/>
    <w:rsid w:val="003A33DC"/>
    <w:rsid w:val="003A3ADF"/>
    <w:rsid w:val="003B0E43"/>
    <w:rsid w:val="003B2C79"/>
    <w:rsid w:val="003B7EAE"/>
    <w:rsid w:val="003C1123"/>
    <w:rsid w:val="003C46CF"/>
    <w:rsid w:val="003C486C"/>
    <w:rsid w:val="003C53AE"/>
    <w:rsid w:val="003C7270"/>
    <w:rsid w:val="003C73E3"/>
    <w:rsid w:val="003D0661"/>
    <w:rsid w:val="003D17CC"/>
    <w:rsid w:val="003E0C24"/>
    <w:rsid w:val="003E44C7"/>
    <w:rsid w:val="003F20B3"/>
    <w:rsid w:val="003F253C"/>
    <w:rsid w:val="003F332B"/>
    <w:rsid w:val="003F53BE"/>
    <w:rsid w:val="00401C19"/>
    <w:rsid w:val="00403AFC"/>
    <w:rsid w:val="00406245"/>
    <w:rsid w:val="004126A8"/>
    <w:rsid w:val="00422473"/>
    <w:rsid w:val="0043048E"/>
    <w:rsid w:val="0044221B"/>
    <w:rsid w:val="0044381F"/>
    <w:rsid w:val="00454752"/>
    <w:rsid w:val="00455AC2"/>
    <w:rsid w:val="00466019"/>
    <w:rsid w:val="0047596F"/>
    <w:rsid w:val="00487A1D"/>
    <w:rsid w:val="00487D7F"/>
    <w:rsid w:val="004947D0"/>
    <w:rsid w:val="004969B7"/>
    <w:rsid w:val="004A209C"/>
    <w:rsid w:val="004A2895"/>
    <w:rsid w:val="004A66F7"/>
    <w:rsid w:val="004B4DEA"/>
    <w:rsid w:val="004C45EB"/>
    <w:rsid w:val="004C61CD"/>
    <w:rsid w:val="004C6C82"/>
    <w:rsid w:val="004C6F29"/>
    <w:rsid w:val="004D5956"/>
    <w:rsid w:val="004E7A8C"/>
    <w:rsid w:val="00500DE3"/>
    <w:rsid w:val="00503682"/>
    <w:rsid w:val="005121D0"/>
    <w:rsid w:val="00513C34"/>
    <w:rsid w:val="005142CF"/>
    <w:rsid w:val="005151D0"/>
    <w:rsid w:val="005160F1"/>
    <w:rsid w:val="00522B19"/>
    <w:rsid w:val="0053090E"/>
    <w:rsid w:val="0055357E"/>
    <w:rsid w:val="00556760"/>
    <w:rsid w:val="00557725"/>
    <w:rsid w:val="00560547"/>
    <w:rsid w:val="005605B7"/>
    <w:rsid w:val="00567707"/>
    <w:rsid w:val="00575198"/>
    <w:rsid w:val="0057541D"/>
    <w:rsid w:val="005810D9"/>
    <w:rsid w:val="00595200"/>
    <w:rsid w:val="005A349E"/>
    <w:rsid w:val="005A69F1"/>
    <w:rsid w:val="005B1F8A"/>
    <w:rsid w:val="005C5170"/>
    <w:rsid w:val="005C724F"/>
    <w:rsid w:val="005C7F9F"/>
    <w:rsid w:val="005D0460"/>
    <w:rsid w:val="005D0FEF"/>
    <w:rsid w:val="005F3E7C"/>
    <w:rsid w:val="00600821"/>
    <w:rsid w:val="0060145F"/>
    <w:rsid w:val="00601C39"/>
    <w:rsid w:val="0060691A"/>
    <w:rsid w:val="00614645"/>
    <w:rsid w:val="00620970"/>
    <w:rsid w:val="00624AF3"/>
    <w:rsid w:val="006309C4"/>
    <w:rsid w:val="00636FEE"/>
    <w:rsid w:val="006375FC"/>
    <w:rsid w:val="00645DF3"/>
    <w:rsid w:val="00652396"/>
    <w:rsid w:val="00652EFD"/>
    <w:rsid w:val="00652F68"/>
    <w:rsid w:val="00653563"/>
    <w:rsid w:val="00656F43"/>
    <w:rsid w:val="00657195"/>
    <w:rsid w:val="00661D0E"/>
    <w:rsid w:val="00662011"/>
    <w:rsid w:val="00662CA8"/>
    <w:rsid w:val="00664421"/>
    <w:rsid w:val="0066629F"/>
    <w:rsid w:val="006700B6"/>
    <w:rsid w:val="00683A6A"/>
    <w:rsid w:val="0068794B"/>
    <w:rsid w:val="00690361"/>
    <w:rsid w:val="00693252"/>
    <w:rsid w:val="00693D9C"/>
    <w:rsid w:val="00697A43"/>
    <w:rsid w:val="006A5ED9"/>
    <w:rsid w:val="006A65FC"/>
    <w:rsid w:val="006A6BF3"/>
    <w:rsid w:val="006A7456"/>
    <w:rsid w:val="006B084D"/>
    <w:rsid w:val="006B0D7A"/>
    <w:rsid w:val="006B310C"/>
    <w:rsid w:val="006B512D"/>
    <w:rsid w:val="006C4458"/>
    <w:rsid w:val="006D3803"/>
    <w:rsid w:val="006D40C9"/>
    <w:rsid w:val="006D43EB"/>
    <w:rsid w:val="006D6249"/>
    <w:rsid w:val="006D71AE"/>
    <w:rsid w:val="006F245F"/>
    <w:rsid w:val="006F3C72"/>
    <w:rsid w:val="006F51D8"/>
    <w:rsid w:val="0070130B"/>
    <w:rsid w:val="00716C6D"/>
    <w:rsid w:val="00720E4A"/>
    <w:rsid w:val="00726D68"/>
    <w:rsid w:val="00726E13"/>
    <w:rsid w:val="0073260F"/>
    <w:rsid w:val="007349EB"/>
    <w:rsid w:val="00740FB3"/>
    <w:rsid w:val="007418F1"/>
    <w:rsid w:val="0075258E"/>
    <w:rsid w:val="00753E5F"/>
    <w:rsid w:val="00755019"/>
    <w:rsid w:val="00755A4D"/>
    <w:rsid w:val="00760E04"/>
    <w:rsid w:val="00765C8F"/>
    <w:rsid w:val="00767D1F"/>
    <w:rsid w:val="0077162B"/>
    <w:rsid w:val="00772141"/>
    <w:rsid w:val="00772B07"/>
    <w:rsid w:val="00781670"/>
    <w:rsid w:val="00786381"/>
    <w:rsid w:val="00794565"/>
    <w:rsid w:val="00797C00"/>
    <w:rsid w:val="007A0554"/>
    <w:rsid w:val="007A3A07"/>
    <w:rsid w:val="007A44B9"/>
    <w:rsid w:val="007A4CE7"/>
    <w:rsid w:val="007A7BEB"/>
    <w:rsid w:val="007B1BC1"/>
    <w:rsid w:val="007C00E7"/>
    <w:rsid w:val="007C089F"/>
    <w:rsid w:val="007D0380"/>
    <w:rsid w:val="007D4F7E"/>
    <w:rsid w:val="007D681F"/>
    <w:rsid w:val="007E0C92"/>
    <w:rsid w:val="007E250C"/>
    <w:rsid w:val="007E4C1A"/>
    <w:rsid w:val="007E752E"/>
    <w:rsid w:val="007F0A69"/>
    <w:rsid w:val="0080058B"/>
    <w:rsid w:val="00800E88"/>
    <w:rsid w:val="00802141"/>
    <w:rsid w:val="00805D56"/>
    <w:rsid w:val="008064FA"/>
    <w:rsid w:val="008124F2"/>
    <w:rsid w:val="0081605A"/>
    <w:rsid w:val="0083073A"/>
    <w:rsid w:val="00833E69"/>
    <w:rsid w:val="00834A8A"/>
    <w:rsid w:val="00836FB2"/>
    <w:rsid w:val="008401AA"/>
    <w:rsid w:val="008519B7"/>
    <w:rsid w:val="00860142"/>
    <w:rsid w:val="00862E48"/>
    <w:rsid w:val="00863658"/>
    <w:rsid w:val="00867DD5"/>
    <w:rsid w:val="00871283"/>
    <w:rsid w:val="008731F9"/>
    <w:rsid w:val="00874C27"/>
    <w:rsid w:val="0088572C"/>
    <w:rsid w:val="00885D9C"/>
    <w:rsid w:val="00886263"/>
    <w:rsid w:val="008930D3"/>
    <w:rsid w:val="008A14A7"/>
    <w:rsid w:val="008A49BB"/>
    <w:rsid w:val="008A799B"/>
    <w:rsid w:val="008A7F86"/>
    <w:rsid w:val="008B3BCB"/>
    <w:rsid w:val="008B750C"/>
    <w:rsid w:val="008C20F7"/>
    <w:rsid w:val="008C5CC8"/>
    <w:rsid w:val="008E0D3C"/>
    <w:rsid w:val="008E2B45"/>
    <w:rsid w:val="008E38AC"/>
    <w:rsid w:val="008E4E8E"/>
    <w:rsid w:val="008E5EEB"/>
    <w:rsid w:val="008E751C"/>
    <w:rsid w:val="008E796E"/>
    <w:rsid w:val="008F10DE"/>
    <w:rsid w:val="008F18F6"/>
    <w:rsid w:val="008F3F94"/>
    <w:rsid w:val="008F6310"/>
    <w:rsid w:val="008F70B7"/>
    <w:rsid w:val="00907904"/>
    <w:rsid w:val="00910DEE"/>
    <w:rsid w:val="0091239E"/>
    <w:rsid w:val="0092187C"/>
    <w:rsid w:val="009225C4"/>
    <w:rsid w:val="0092567C"/>
    <w:rsid w:val="00927EDD"/>
    <w:rsid w:val="00935DE9"/>
    <w:rsid w:val="009370FA"/>
    <w:rsid w:val="00941E80"/>
    <w:rsid w:val="00943441"/>
    <w:rsid w:val="009459B9"/>
    <w:rsid w:val="0097484B"/>
    <w:rsid w:val="00977FC8"/>
    <w:rsid w:val="00982E03"/>
    <w:rsid w:val="00983644"/>
    <w:rsid w:val="00984367"/>
    <w:rsid w:val="00986EDE"/>
    <w:rsid w:val="009A1078"/>
    <w:rsid w:val="009A17F7"/>
    <w:rsid w:val="009B1DAA"/>
    <w:rsid w:val="009B29FE"/>
    <w:rsid w:val="009B2DD2"/>
    <w:rsid w:val="009B595A"/>
    <w:rsid w:val="009C0395"/>
    <w:rsid w:val="009E045C"/>
    <w:rsid w:val="009F0BD2"/>
    <w:rsid w:val="009F2B8A"/>
    <w:rsid w:val="009F34E3"/>
    <w:rsid w:val="009F4ACE"/>
    <w:rsid w:val="009F54E4"/>
    <w:rsid w:val="00A00D12"/>
    <w:rsid w:val="00A00E24"/>
    <w:rsid w:val="00A05B12"/>
    <w:rsid w:val="00A14D95"/>
    <w:rsid w:val="00A264B4"/>
    <w:rsid w:val="00A26D4D"/>
    <w:rsid w:val="00A2772E"/>
    <w:rsid w:val="00A30271"/>
    <w:rsid w:val="00A34EC0"/>
    <w:rsid w:val="00A352E9"/>
    <w:rsid w:val="00A4031B"/>
    <w:rsid w:val="00A6248C"/>
    <w:rsid w:val="00A637B4"/>
    <w:rsid w:val="00A7374D"/>
    <w:rsid w:val="00A742A5"/>
    <w:rsid w:val="00A84D7A"/>
    <w:rsid w:val="00A854C6"/>
    <w:rsid w:val="00A907B3"/>
    <w:rsid w:val="00A9144A"/>
    <w:rsid w:val="00AA71AF"/>
    <w:rsid w:val="00AB50AF"/>
    <w:rsid w:val="00AE0552"/>
    <w:rsid w:val="00AF3048"/>
    <w:rsid w:val="00AF45E4"/>
    <w:rsid w:val="00AF66C9"/>
    <w:rsid w:val="00B00D03"/>
    <w:rsid w:val="00B01ADF"/>
    <w:rsid w:val="00B02114"/>
    <w:rsid w:val="00B02F7D"/>
    <w:rsid w:val="00B110A7"/>
    <w:rsid w:val="00B135E2"/>
    <w:rsid w:val="00B13D1E"/>
    <w:rsid w:val="00B15165"/>
    <w:rsid w:val="00B17F3A"/>
    <w:rsid w:val="00B20539"/>
    <w:rsid w:val="00B261FA"/>
    <w:rsid w:val="00B329EE"/>
    <w:rsid w:val="00B3515E"/>
    <w:rsid w:val="00B37398"/>
    <w:rsid w:val="00B41608"/>
    <w:rsid w:val="00B45517"/>
    <w:rsid w:val="00B46DE5"/>
    <w:rsid w:val="00B51A4B"/>
    <w:rsid w:val="00B54A08"/>
    <w:rsid w:val="00B56416"/>
    <w:rsid w:val="00B60A82"/>
    <w:rsid w:val="00B665C8"/>
    <w:rsid w:val="00B66AA3"/>
    <w:rsid w:val="00B6792F"/>
    <w:rsid w:val="00B72E2F"/>
    <w:rsid w:val="00B763B7"/>
    <w:rsid w:val="00B76667"/>
    <w:rsid w:val="00B767EF"/>
    <w:rsid w:val="00B76AAD"/>
    <w:rsid w:val="00B81F8E"/>
    <w:rsid w:val="00B83B04"/>
    <w:rsid w:val="00B84F38"/>
    <w:rsid w:val="00B868CC"/>
    <w:rsid w:val="00B930FA"/>
    <w:rsid w:val="00B95828"/>
    <w:rsid w:val="00B96DBF"/>
    <w:rsid w:val="00BA19DF"/>
    <w:rsid w:val="00BA2895"/>
    <w:rsid w:val="00BA3206"/>
    <w:rsid w:val="00BA7B3F"/>
    <w:rsid w:val="00BB2786"/>
    <w:rsid w:val="00BB4AD9"/>
    <w:rsid w:val="00BB5290"/>
    <w:rsid w:val="00BC0ADF"/>
    <w:rsid w:val="00BC3514"/>
    <w:rsid w:val="00BC499D"/>
    <w:rsid w:val="00BC5A72"/>
    <w:rsid w:val="00BD7EF9"/>
    <w:rsid w:val="00BE6808"/>
    <w:rsid w:val="00BE7851"/>
    <w:rsid w:val="00BF2DF4"/>
    <w:rsid w:val="00BF4B4B"/>
    <w:rsid w:val="00C06DB1"/>
    <w:rsid w:val="00C10A6F"/>
    <w:rsid w:val="00C141F6"/>
    <w:rsid w:val="00C174E7"/>
    <w:rsid w:val="00C272B0"/>
    <w:rsid w:val="00C314F1"/>
    <w:rsid w:val="00C375BF"/>
    <w:rsid w:val="00C47DC0"/>
    <w:rsid w:val="00C506BB"/>
    <w:rsid w:val="00C51837"/>
    <w:rsid w:val="00C55441"/>
    <w:rsid w:val="00C62F86"/>
    <w:rsid w:val="00C63AD1"/>
    <w:rsid w:val="00C67940"/>
    <w:rsid w:val="00C75E92"/>
    <w:rsid w:val="00C76650"/>
    <w:rsid w:val="00C8006E"/>
    <w:rsid w:val="00C846A7"/>
    <w:rsid w:val="00C85652"/>
    <w:rsid w:val="00C86390"/>
    <w:rsid w:val="00C87857"/>
    <w:rsid w:val="00C90CB7"/>
    <w:rsid w:val="00CA2F28"/>
    <w:rsid w:val="00CA482D"/>
    <w:rsid w:val="00CA6C74"/>
    <w:rsid w:val="00CA7F04"/>
    <w:rsid w:val="00CB3897"/>
    <w:rsid w:val="00CC457B"/>
    <w:rsid w:val="00CC60A0"/>
    <w:rsid w:val="00CC60F7"/>
    <w:rsid w:val="00CD3BF9"/>
    <w:rsid w:val="00CE445E"/>
    <w:rsid w:val="00CE57FF"/>
    <w:rsid w:val="00CF0144"/>
    <w:rsid w:val="00D013F5"/>
    <w:rsid w:val="00D03E52"/>
    <w:rsid w:val="00D13CC8"/>
    <w:rsid w:val="00D16C50"/>
    <w:rsid w:val="00D175BE"/>
    <w:rsid w:val="00D222C6"/>
    <w:rsid w:val="00D22FDE"/>
    <w:rsid w:val="00D322DF"/>
    <w:rsid w:val="00D36494"/>
    <w:rsid w:val="00D4192C"/>
    <w:rsid w:val="00D41E1F"/>
    <w:rsid w:val="00D523FA"/>
    <w:rsid w:val="00D539F7"/>
    <w:rsid w:val="00D637AE"/>
    <w:rsid w:val="00D6631B"/>
    <w:rsid w:val="00D732E7"/>
    <w:rsid w:val="00D73AF6"/>
    <w:rsid w:val="00D7582A"/>
    <w:rsid w:val="00D81ACD"/>
    <w:rsid w:val="00D84CD9"/>
    <w:rsid w:val="00DA041F"/>
    <w:rsid w:val="00DA4F06"/>
    <w:rsid w:val="00DA60F0"/>
    <w:rsid w:val="00DA64A8"/>
    <w:rsid w:val="00DB3F05"/>
    <w:rsid w:val="00DB7D85"/>
    <w:rsid w:val="00DC5C73"/>
    <w:rsid w:val="00DD32E2"/>
    <w:rsid w:val="00DD7BE2"/>
    <w:rsid w:val="00DE1CFA"/>
    <w:rsid w:val="00E038D9"/>
    <w:rsid w:val="00E03FDA"/>
    <w:rsid w:val="00E109FE"/>
    <w:rsid w:val="00E16EFD"/>
    <w:rsid w:val="00E201B7"/>
    <w:rsid w:val="00E205F6"/>
    <w:rsid w:val="00E33FFC"/>
    <w:rsid w:val="00E401EF"/>
    <w:rsid w:val="00E52A06"/>
    <w:rsid w:val="00E6521D"/>
    <w:rsid w:val="00E652D1"/>
    <w:rsid w:val="00E6590E"/>
    <w:rsid w:val="00E66BC7"/>
    <w:rsid w:val="00E67841"/>
    <w:rsid w:val="00E71554"/>
    <w:rsid w:val="00E72792"/>
    <w:rsid w:val="00E75A63"/>
    <w:rsid w:val="00E77C8B"/>
    <w:rsid w:val="00E818B7"/>
    <w:rsid w:val="00E91A42"/>
    <w:rsid w:val="00E924C9"/>
    <w:rsid w:val="00E93AC5"/>
    <w:rsid w:val="00E94E53"/>
    <w:rsid w:val="00E9708B"/>
    <w:rsid w:val="00EA44B5"/>
    <w:rsid w:val="00EA59D2"/>
    <w:rsid w:val="00EB46A8"/>
    <w:rsid w:val="00EB594A"/>
    <w:rsid w:val="00EB5DE9"/>
    <w:rsid w:val="00EB63D4"/>
    <w:rsid w:val="00EC074B"/>
    <w:rsid w:val="00EC2697"/>
    <w:rsid w:val="00EC3363"/>
    <w:rsid w:val="00ED4B6A"/>
    <w:rsid w:val="00EE1B17"/>
    <w:rsid w:val="00EF2A82"/>
    <w:rsid w:val="00EF6EB1"/>
    <w:rsid w:val="00F024E3"/>
    <w:rsid w:val="00F03375"/>
    <w:rsid w:val="00F03561"/>
    <w:rsid w:val="00F0483E"/>
    <w:rsid w:val="00F06668"/>
    <w:rsid w:val="00F16F90"/>
    <w:rsid w:val="00F20740"/>
    <w:rsid w:val="00F25371"/>
    <w:rsid w:val="00F259A2"/>
    <w:rsid w:val="00F26CD5"/>
    <w:rsid w:val="00F35E4A"/>
    <w:rsid w:val="00F40097"/>
    <w:rsid w:val="00F40647"/>
    <w:rsid w:val="00F410F8"/>
    <w:rsid w:val="00F42949"/>
    <w:rsid w:val="00F42C4F"/>
    <w:rsid w:val="00F50DE3"/>
    <w:rsid w:val="00F62C6E"/>
    <w:rsid w:val="00F6441A"/>
    <w:rsid w:val="00F6664D"/>
    <w:rsid w:val="00F7658A"/>
    <w:rsid w:val="00F8141F"/>
    <w:rsid w:val="00F857B6"/>
    <w:rsid w:val="00F90148"/>
    <w:rsid w:val="00FA0C7D"/>
    <w:rsid w:val="00FA0C91"/>
    <w:rsid w:val="00FA57E7"/>
    <w:rsid w:val="00FA6601"/>
    <w:rsid w:val="00FB3480"/>
    <w:rsid w:val="00FB6277"/>
    <w:rsid w:val="00FB6C05"/>
    <w:rsid w:val="00FC2E08"/>
    <w:rsid w:val="00FC33E7"/>
    <w:rsid w:val="00FD01FC"/>
    <w:rsid w:val="00FD0481"/>
    <w:rsid w:val="00FD04BE"/>
    <w:rsid w:val="00FD245B"/>
    <w:rsid w:val="00FD58CA"/>
    <w:rsid w:val="00FD7274"/>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Sheet1!$A$1</c:f>
              <c:strCache>
                <c:ptCount val="1"/>
                <c:pt idx="0">
                  <c:v>Middle Results Decimal Bitwise</c:v>
                </c:pt>
              </c:strCache>
            </c:strRef>
          </c:tx>
          <c:spPr>
            <a:solidFill>
              <a:schemeClr val="accent1"/>
            </a:solidFill>
            <a:ln>
              <a:noFill/>
            </a:ln>
            <a:effectLst/>
          </c:spPr>
          <c:invertIfNegative val="0"/>
          <c:dLbls>
            <c:delete val="1"/>
          </c:dLbls>
          <c:val>
            <c:numRef>
              <c:f>Sheet1!$A$2:$A$9</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1DC1-4A86-8FBF-ED0BB650C074}"/>
            </c:ext>
          </c:extLst>
        </c:ser>
        <c:ser>
          <c:idx val="1"/>
          <c:order val="1"/>
          <c:tx>
            <c:strRef>
              <c:f>Sheet1!$B$1</c:f>
              <c:strCache>
                <c:ptCount val="1"/>
                <c:pt idx="0">
                  <c:v>Normalization Results Decimal Bitwise</c:v>
                </c:pt>
              </c:strCache>
            </c:strRef>
          </c:tx>
          <c:spPr>
            <a:solidFill>
              <a:schemeClr val="accent3"/>
            </a:solidFill>
            <a:ln>
              <a:noFill/>
            </a:ln>
            <a:effectLst/>
          </c:spPr>
          <c:invertIfNegative val="0"/>
          <c:dLbls>
            <c:delete val="1"/>
          </c:dLbls>
          <c:val>
            <c:numRef>
              <c:f>Sheet1!$B$2:$B$9</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1DC1-4A86-8FBF-ED0BB650C074}"/>
            </c:ext>
          </c:extLst>
        </c:ser>
        <c:dLbls>
          <c:showLegendKey val="0"/>
          <c:showVal val="1"/>
          <c:showCatName val="0"/>
          <c:showSerName val="0"/>
          <c:showPercent val="0"/>
          <c:showBubbleSize val="0"/>
        </c:dLbls>
        <c:gapWidth val="219"/>
        <c:overlap val="-27"/>
        <c:axId val="678503112"/>
        <c:axId val="678500816"/>
      </c:barChart>
      <c:lineChart>
        <c:grouping val="standard"/>
        <c:varyColors val="0"/>
        <c:ser>
          <c:idx val="2"/>
          <c:order val="2"/>
          <c:tx>
            <c:strRef>
              <c:f>Sheet1!$C$1</c:f>
              <c:strCache>
                <c:ptCount val="1"/>
                <c:pt idx="0">
                  <c:v>Accuracy</c:v>
                </c:pt>
              </c:strCache>
            </c:strRef>
          </c:tx>
          <c:spPr>
            <a:ln w="28575" cap="rnd">
              <a:solidFill>
                <a:schemeClr val="accent5"/>
              </a:solidFill>
              <a:round/>
            </a:ln>
            <a:effectLst/>
          </c:spPr>
          <c:marker>
            <c:symbol val="none"/>
          </c:marker>
          <c:dLbls>
            <c:dLbl>
              <c:idx val="0"/>
              <c:layout>
                <c:manualLayout>
                  <c:x val="-2.9400955531054783E-2"/>
                  <c:y val="3.4104750304506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1-4A86-8FBF-ED0BB650C074}"/>
                </c:ext>
              </c:extLst>
            </c:dLbl>
            <c:dLbl>
              <c:idx val="1"/>
              <c:layout>
                <c:manualLayout>
                  <c:x val="-3.1851035158642654E-2"/>
                  <c:y val="-3.41047503045067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C1-4A86-8FBF-ED0BB650C074}"/>
                </c:ext>
              </c:extLst>
            </c:dLbl>
            <c:dLbl>
              <c:idx val="2"/>
              <c:layout>
                <c:manualLayout>
                  <c:x val="-2.8161379201414243E-2"/>
                  <c:y val="-5.5267702936096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1-4A86-8FBF-ED0BB650C074}"/>
                </c:ext>
              </c:extLst>
            </c:dLbl>
            <c:dLbl>
              <c:idx val="3"/>
              <c:layout>
                <c:manualLayout>
                  <c:x val="-3.2493899078554898E-2"/>
                  <c:y val="-5.872193436960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1-4A86-8FBF-ED0BB650C074}"/>
                </c:ext>
              </c:extLst>
            </c:dLbl>
            <c:dLbl>
              <c:idx val="4"/>
              <c:layout>
                <c:manualLayout>
                  <c:x val="-3.2493899078554975E-2"/>
                  <c:y val="-3.7996545768566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1-4A86-8FBF-ED0BB650C074}"/>
                </c:ext>
              </c:extLst>
            </c:dLbl>
            <c:dLbl>
              <c:idx val="5"/>
              <c:layout>
                <c:manualLayout>
                  <c:x val="-3.2493899078554975E-2"/>
                  <c:y val="-4.1450777202072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C1-4A86-8FBF-ED0BB650C074}"/>
                </c:ext>
              </c:extLst>
            </c:dLbl>
            <c:dLbl>
              <c:idx val="6"/>
              <c:layout>
                <c:manualLayout>
                  <c:x val="-2.8161379201414243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C1-4A86-8FBF-ED0BB650C074}"/>
                </c:ext>
              </c:extLst>
            </c:dLbl>
            <c:dLbl>
              <c:idx val="7"/>
              <c:layout>
                <c:manualLayout>
                  <c:x val="-2.5995119262843917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C1-4A86-8FBF-ED0BB650C074}"/>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Sheet1!$C$2:$C$9</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A-1DC1-4A86-8FBF-ED0BB650C074}"/>
            </c:ext>
          </c:extLst>
        </c:ser>
        <c:dLbls>
          <c:showLegendKey val="0"/>
          <c:showVal val="1"/>
          <c:showCatName val="0"/>
          <c:showSerName val="0"/>
          <c:showPercent val="0"/>
          <c:showBubbleSize val="0"/>
        </c:dLbls>
        <c:marker val="1"/>
        <c:smooth val="0"/>
        <c:axId val="678498848"/>
        <c:axId val="678503768"/>
      </c:lineChart>
      <c:catAx>
        <c:axId val="678503112"/>
        <c:scaling>
          <c:orientation val="minMax"/>
        </c:scaling>
        <c:delete val="1"/>
        <c:axPos val="b"/>
        <c:numFmt formatCode="General" sourceLinked="1"/>
        <c:majorTickMark val="none"/>
        <c:minorTickMark val="none"/>
        <c:tickLblPos val="nextTo"/>
        <c:crossAx val="678500816"/>
        <c:crosses val="autoZero"/>
        <c:auto val="1"/>
        <c:lblAlgn val="ctr"/>
        <c:lblOffset val="100"/>
        <c:noMultiLvlLbl val="0"/>
      </c:catAx>
      <c:valAx>
        <c:axId val="6785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Bitwise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503112"/>
        <c:crosses val="autoZero"/>
        <c:crossBetween val="between"/>
      </c:valAx>
      <c:valAx>
        <c:axId val="678503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Accuracy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498848"/>
        <c:crosses val="max"/>
        <c:crossBetween val="between"/>
      </c:valAx>
      <c:catAx>
        <c:axId val="678498848"/>
        <c:scaling>
          <c:orientation val="minMax"/>
        </c:scaling>
        <c:delete val="1"/>
        <c:axPos val="b"/>
        <c:majorTickMark val="none"/>
        <c:minorTickMark val="none"/>
        <c:tickLblPos val="nextTo"/>
        <c:crossAx val="678503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4902</Words>
  <Characters>27944</Characters>
  <Application>Microsoft Office Word</Application>
  <DocSecurity>0</DocSecurity>
  <Lines>232</Lines>
  <Paragraphs>65</Paragraphs>
  <ScaleCrop>false</ScaleCrop>
  <Company/>
  <LinksUpToDate>false</LinksUpToDate>
  <CharactersWithSpaces>32781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257</cp:revision>
  <dcterms:created xsi:type="dcterms:W3CDTF">2020-06-15T15:19:00Z</dcterms:created>
  <dcterms:modified xsi:type="dcterms:W3CDTF">2020-08-18T11:46:00Z</dcterms:modified>
</cp:coreProperties>
</file>