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Cached HYPERLINK field.</w:t>
      </w:r>
    </w:p>
    <w:sectPr>
      <w:footerReference xmlns:r="http://schemas.openxmlformats.org/officeDocument/2006/relationships" w:type="default" r:id="rId2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Link: </w:t>
    </w:r>
    <w:fldSimple w:instr=" HYPERLINK &quot;https://example.com&quot; ">
      <w:r>
        <w:rPr>
          <w:color w:val="0563C1"/>
          <w:u w:val="single"/>
          <w:sz w:val="22"/>
        </w:rPr>
        <w:t>Cached destination</w:t>
      </w:r>
    </w:fldSimple>
  </w:p>
</w:ft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1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