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color w:val="000000" w:themeColor="text1"/>
          <w:kern w:val="24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黑体" w:hAnsi="黑体" w:eastAsia="黑体"/>
          <w:color w:val="000000" w:themeColor="text1"/>
          <w:kern w:val="24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论文题目</w:t>
      </w:r>
    </w:p>
    <w:p>
      <w:pPr>
        <w:rPr>
          <w:rFonts w:asciiTheme="minorEastAsia" w:hAnsiTheme="minorEastAsia"/>
          <w:color w:val="000000" w:themeColor="text1"/>
          <w:kern w:val="24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z w:val="28"/>
          <w:szCs w:val="28"/>
        </w:rPr>
        <w:t>摘 要</w:t>
      </w:r>
    </w:p>
    <w:p>
      <w:pPr>
        <w:ind w:firstLine="480" w:firstLineChars="200"/>
        <w:rPr>
          <w:rFonts w:hint="eastAsia" w:ascii="宋体" w:hAnsi="宋体" w:eastAsia="宋体" w:cs="黑体"/>
          <w:sz w:val="24"/>
          <w:szCs w:val="24"/>
          <w:lang w:val="en-US" w:eastAsia="zh-CN"/>
        </w:rPr>
      </w:pPr>
      <w:r>
        <w:rPr>
          <w:rFonts w:hint="eastAsia" w:ascii="宋体" w:hAnsi="宋体" w:eastAsia="宋体" w:cs="黑体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Xxxxxxxxxxxxxxxxxxxxxxxxxxxxxxxxxxxxxxxxxxxxxxxxxxxxxxxxxxxxxxxxxxxxxxxxxxxxxxxxxxxxxxxxxxxxxxxxxxxxxxxxxxxxxxxxxxxxxxxxxxxxxxxxxxxxxxxxxxxxxxxxxxxxxxxxxxxxxxxxxxxxxxxxxxxxxx</w:t>
      </w:r>
    </w:p>
    <w:p>
      <w:pPr>
        <w:ind w:firstLine="480" w:firstLineChars="200"/>
        <w:rPr>
          <w:rFonts w:hint="eastAsia" w:ascii="宋体" w:hAnsi="宋体" w:eastAsia="宋体" w:cs="黑体"/>
          <w:sz w:val="24"/>
          <w:szCs w:val="24"/>
          <w:lang w:val="en-US" w:eastAsia="zh-CN"/>
        </w:rPr>
      </w:pPr>
      <w:r>
        <w:rPr>
          <w:rFonts w:hint="eastAsia" w:ascii="宋体" w:hAnsi="宋体" w:eastAsia="宋体" w:cs="黑体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>
      <w:pPr>
        <w:ind w:firstLine="480" w:firstLineChars="200"/>
        <w:rPr>
          <w:rFonts w:hint="eastAsia" w:ascii="宋体" w:hAnsi="宋体" w:eastAsia="宋体" w:cs="黑体"/>
          <w:sz w:val="24"/>
          <w:szCs w:val="24"/>
          <w:lang w:val="en-US" w:eastAsia="zh-CN"/>
        </w:rPr>
      </w:pPr>
      <w:r>
        <w:rPr>
          <w:rFonts w:hint="eastAsia" w:ascii="宋体" w:hAnsi="宋体" w:eastAsia="宋体" w:cs="黑体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>
      <w:pPr>
        <w:ind w:firstLine="480" w:firstLineChars="200"/>
        <w:rPr>
          <w:rFonts w:hint="eastAsia" w:ascii="宋体" w:hAnsi="宋体" w:eastAsia="宋体" w:cs="黑体"/>
          <w:sz w:val="24"/>
          <w:szCs w:val="24"/>
          <w:lang w:val="en-US" w:eastAsia="zh-CN"/>
        </w:rPr>
      </w:pPr>
      <w:r>
        <w:rPr>
          <w:rFonts w:hint="eastAsia" w:ascii="宋体" w:hAnsi="宋体" w:eastAsia="宋体" w:cs="黑体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>
      <w:pPr>
        <w:ind w:firstLine="480" w:firstLineChars="200"/>
        <w:rPr>
          <w:rFonts w:ascii="宋体" w:hAnsi="宋体" w:eastAsia="宋体" w:cs="黑体"/>
          <w:sz w:val="24"/>
          <w:szCs w:val="24"/>
        </w:rPr>
      </w:pPr>
      <w:r>
        <w:rPr>
          <w:rFonts w:hint="eastAsia" w:ascii="宋体" w:hAnsi="宋体" w:eastAsia="宋体" w:cs="黑体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hint="eastAsia" w:ascii="宋体" w:hAnsi="宋体" w:eastAsia="宋体" w:cs="黑体"/>
          <w:sz w:val="24"/>
          <w:szCs w:val="24"/>
        </w:rPr>
        <w:t>。</w:t>
      </w:r>
    </w:p>
    <w:p>
      <w:pPr>
        <w:ind w:firstLine="480" w:firstLineChars="200"/>
        <w:rPr>
          <w:rFonts w:ascii="宋体" w:hAnsi="宋体" w:eastAsia="宋体" w:cs="黑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黑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黑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黑体"/>
          <w:sz w:val="24"/>
          <w:szCs w:val="24"/>
        </w:rPr>
      </w:pPr>
    </w:p>
    <w:p>
      <w:pPr>
        <w:ind w:firstLine="482" w:firstLineChars="200"/>
        <w:rPr>
          <w:rFonts w:hint="default" w:ascii="宋体" w:hAnsi="宋体" w:eastAsia="宋体" w:cs="黑体"/>
          <w:sz w:val="24"/>
          <w:szCs w:val="24"/>
          <w:lang w:val="en-US" w:eastAsia="zh-CN"/>
        </w:rPr>
      </w:pPr>
      <w:r>
        <w:rPr>
          <w:rFonts w:hint="eastAsia" w:ascii="宋体" w:hAnsi="宋体" w:eastAsia="宋体" w:cs="黑体"/>
          <w:b/>
          <w:sz w:val="24"/>
          <w:szCs w:val="24"/>
        </w:rPr>
        <w:t>关键词：</w:t>
      </w:r>
      <w:r>
        <w:rPr>
          <w:rFonts w:hint="eastAsia" w:ascii="宋体" w:hAnsi="宋体" w:eastAsia="宋体" w:cs="黑体"/>
          <w:sz w:val="24"/>
          <w:szCs w:val="24"/>
          <w:lang w:val="en-US" w:eastAsia="zh-CN"/>
        </w:rPr>
        <w:t>xxxxxxxx；  xxxxxxxxxx；   xxxxxxxxxxxxxx；  xxxxxxx； xxxxxxx</w:t>
      </w:r>
    </w:p>
    <w:p>
      <w:pPr>
        <w:ind w:firstLine="560" w:firstLineChars="200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eastAsia="黑体" w:cs="黑体"/>
          <w:sz w:val="28"/>
          <w:szCs w:val="28"/>
        </w:rPr>
        <w:br w:type="page"/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482" w:hanging="482" w:firstLineChars="0"/>
        <w:jc w:val="center"/>
        <w:textAlignment w:val="auto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问题重述</w:t>
      </w:r>
    </w:p>
    <w:p>
      <w:pPr>
        <w:spacing w:line="240" w:lineRule="atLeast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240" w:lineRule="atLeas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xxxxxxxxxxxxxxxxxxxxxxxxxxxxxxxxxxxxxxxx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240" w:lineRule="atLeast"/>
        <w:ind w:firstLine="420" w:firstLineChars="175"/>
        <w:rPr>
          <w:rFonts w:asciiTheme="minorEastAsia" w:hAnsiTheme="minorEastAsia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</w:t>
      </w:r>
      <w:r>
        <w:rPr>
          <w:rFonts w:hint="eastAsia" w:asciiTheme="minorEastAsia" w:hAnsiTheme="minorEastAsia"/>
          <w:sz w:val="24"/>
          <w:szCs w:val="24"/>
        </w:rPr>
        <w:t>.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xxxxxxxxxxxxxxxxxxxxxxxxxxxxxxxxxxxxxxxxx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240" w:lineRule="atLeast"/>
        <w:ind w:firstLine="420" w:firstLineChars="175"/>
        <w:rPr>
          <w:rFonts w:asciiTheme="minorEastAsia" w:hAnsiTheme="minorEastAsia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</w:t>
      </w:r>
      <w:r>
        <w:rPr>
          <w:rFonts w:hint="eastAsia" w:asciiTheme="minorEastAsia" w:hAnsiTheme="minorEastAsia"/>
          <w:sz w:val="24"/>
          <w:szCs w:val="24"/>
        </w:rPr>
        <w:t>.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xxxxxxxxxxxxxxxxxxxxxxxxxxxxxxxx</w:t>
      </w:r>
      <w:r>
        <w:rPr>
          <w:rFonts w:hint="eastAsia" w:asciiTheme="minorEastAsia" w:hAnsiTheme="minorEastAsia"/>
          <w:sz w:val="24"/>
          <w:szCs w:val="24"/>
        </w:rPr>
        <w:t>析。</w:t>
      </w:r>
    </w:p>
    <w:p>
      <w:pPr>
        <w:spacing w:line="240" w:lineRule="atLeast"/>
        <w:ind w:firstLine="420" w:firstLineChars="175"/>
        <w:rPr>
          <w:rFonts w:asciiTheme="minorEastAsia" w:hAnsiTheme="minorEastAsia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3</w:t>
      </w:r>
      <w:r>
        <w:rPr>
          <w:rFonts w:hint="eastAsia" w:asciiTheme="minorEastAsia" w:hAnsiTheme="minorEastAsia"/>
          <w:sz w:val="24"/>
          <w:szCs w:val="24"/>
        </w:rPr>
        <w:t>.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xxxxxxxxxxxxxxxxxxxxxxxxxxxxxxxxxxxxxxxxxxxxxxxxxxxx</w:t>
      </w:r>
      <w:r>
        <w:rPr>
          <w:rFonts w:asciiTheme="minorEastAsia" w:hAnsiTheme="minorEastAsia"/>
          <w:sz w:val="24"/>
          <w:szCs w:val="24"/>
        </w:rPr>
        <w:t>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482" w:hanging="482" w:firstLineChars="0"/>
        <w:jc w:val="center"/>
        <w:textAlignment w:val="auto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问题分析</w:t>
      </w:r>
    </w:p>
    <w:p>
      <w:pPr>
        <w:spacing w:line="240" w:lineRule="atLeast"/>
        <w:ind w:firstLine="480" w:firstLineChars="200"/>
        <w:rPr>
          <w:rFonts w:hint="eastAsia" w:ascii="宋体" w:hAnsi="宋体" w:eastAsia="宋体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>
      <w:pPr>
        <w:spacing w:line="240" w:lineRule="atLeast"/>
        <w:ind w:firstLine="480" w:firstLineChars="200"/>
        <w:rPr>
          <w:rFonts w:hint="eastAsia" w:ascii="宋体" w:hAnsi="宋体" w:eastAsia="宋体" w:cstheme="minor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sz w:val="24"/>
          <w:szCs w:val="24"/>
          <w:lang w:val="en-US" w:eastAsia="zh-CN"/>
        </w:rPr>
        <w:t>Xxxxxxxxxxxxxxxxxxxxxxxxxxxxxxxxxxxxxxxxxxxxxxxxxxxxxxxxxxxxxxxx</w:t>
      </w:r>
    </w:p>
    <w:p>
      <w:pPr>
        <w:spacing w:line="240" w:lineRule="atLeas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 w:cstheme="minorEastAsia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宋体" w:hAnsi="宋体" w:eastAsia="宋体"/>
          <w:sz w:val="24"/>
          <w:szCs w:val="24"/>
        </w:rPr>
        <w:t>值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482" w:hanging="482" w:firstLineChars="0"/>
        <w:jc w:val="center"/>
        <w:textAlignment w:val="auto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模型假设</w:t>
      </w:r>
    </w:p>
    <w:p>
      <w:pPr>
        <w:pStyle w:val="12"/>
        <w:numPr>
          <w:ilvl w:val="0"/>
          <w:numId w:val="2"/>
        </w:numPr>
        <w:spacing w:line="240" w:lineRule="atLeast"/>
        <w:ind w:left="362" w:leftChars="0" w:firstLine="58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xxxxxxxxxxxxxxxxxxxxxxxxxxxxxxxxxxxxxxxxxxxxxxxx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12"/>
        <w:numPr>
          <w:ilvl w:val="0"/>
          <w:numId w:val="2"/>
        </w:numPr>
        <w:spacing w:line="240" w:lineRule="atLeast"/>
        <w:ind w:left="362" w:leftChars="0" w:firstLine="58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xxxxxxxxxxxxxxxxxxxxxxxxxxxxxxxxxxxxxxxxxxxxxxxxxxxxxxx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12"/>
        <w:numPr>
          <w:ilvl w:val="0"/>
          <w:numId w:val="2"/>
        </w:numPr>
        <w:spacing w:line="240" w:lineRule="atLeast"/>
        <w:ind w:left="362" w:leftChars="0" w:firstLine="58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xxxxxxxxxxxxxxxxxxxxxxxxxxxxxxxxxxxxxxxxxxxxxxxxx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482" w:hanging="482" w:firstLineChars="0"/>
        <w:jc w:val="center"/>
        <w:textAlignment w:val="auto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定义与符号说明</w:t>
      </w:r>
    </w:p>
    <w:tbl>
      <w:tblPr>
        <w:tblStyle w:val="8"/>
        <w:tblW w:w="5000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8"/>
        <w:gridCol w:w="463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pct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pStyle w:val="12"/>
              <w:spacing w:line="240" w:lineRule="atLeast"/>
              <w:ind w:firstLine="0" w:firstLineChars="0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符号</w:t>
            </w:r>
          </w:p>
        </w:tc>
        <w:tc>
          <w:tcPr>
            <w:tcW w:w="2497" w:type="pct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pStyle w:val="12"/>
              <w:spacing w:line="240" w:lineRule="atLeast"/>
              <w:ind w:firstLine="0" w:firstLineChars="0"/>
              <w:jc w:val="center"/>
              <w:rPr>
                <w:rFonts w:ascii="宋体" w:hAnsi="宋体" w:eastAsia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sz w:val="24"/>
                <w:szCs w:val="24"/>
              </w:rPr>
              <w:t>定义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pct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pStyle w:val="12"/>
              <w:spacing w:line="240" w:lineRule="atLeast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497" w:type="pct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pStyle w:val="12"/>
              <w:spacing w:line="240" w:lineRule="atLeast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pct"/>
            <w:tcBorders>
              <w:top w:val="nil"/>
            </w:tcBorders>
            <w:vAlign w:val="center"/>
          </w:tcPr>
          <w:p>
            <w:pPr>
              <w:pStyle w:val="12"/>
              <w:spacing w:line="240" w:lineRule="atLeast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497" w:type="pct"/>
            <w:tcBorders>
              <w:top w:val="nil"/>
            </w:tcBorders>
            <w:vAlign w:val="center"/>
          </w:tcPr>
          <w:p>
            <w:pPr>
              <w:pStyle w:val="12"/>
              <w:spacing w:line="240" w:lineRule="atLeast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pct"/>
            <w:vAlign w:val="center"/>
          </w:tcPr>
          <w:p>
            <w:pPr>
              <w:pStyle w:val="12"/>
              <w:spacing w:line="240" w:lineRule="atLeast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497" w:type="pct"/>
            <w:vAlign w:val="center"/>
          </w:tcPr>
          <w:p>
            <w:pPr>
              <w:pStyle w:val="12"/>
              <w:spacing w:line="240" w:lineRule="atLeast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pct"/>
            <w:vAlign w:val="center"/>
          </w:tcPr>
          <w:p>
            <w:pPr>
              <w:pStyle w:val="12"/>
              <w:spacing w:line="240" w:lineRule="atLeast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497" w:type="pct"/>
            <w:vAlign w:val="center"/>
          </w:tcPr>
          <w:p>
            <w:pPr>
              <w:pStyle w:val="12"/>
              <w:spacing w:line="240" w:lineRule="atLeast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pct"/>
            <w:vAlign w:val="center"/>
          </w:tcPr>
          <w:p>
            <w:pPr>
              <w:pStyle w:val="12"/>
              <w:spacing w:line="240" w:lineRule="atLeast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2497" w:type="pct"/>
            <w:vAlign w:val="center"/>
          </w:tcPr>
          <w:p>
            <w:pPr>
              <w:pStyle w:val="12"/>
              <w:spacing w:line="240" w:lineRule="atLeast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pct"/>
            <w:vAlign w:val="center"/>
          </w:tcPr>
          <w:p>
            <w:pPr>
              <w:jc w:val="center"/>
            </w:pPr>
          </w:p>
        </w:tc>
        <w:tc>
          <w:tcPr>
            <w:tcW w:w="2497" w:type="pct"/>
            <w:vAlign w:val="center"/>
          </w:tcPr>
          <w:p>
            <w:pPr>
              <w:pStyle w:val="12"/>
              <w:spacing w:line="240" w:lineRule="atLeast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2" w:type="pct"/>
            <w:vAlign w:val="center"/>
          </w:tcPr>
          <w:p>
            <w:pPr>
              <w:jc w:val="center"/>
            </w:pPr>
          </w:p>
        </w:tc>
        <w:tc>
          <w:tcPr>
            <w:tcW w:w="2497" w:type="pct"/>
            <w:vAlign w:val="center"/>
          </w:tcPr>
          <w:p>
            <w:pPr>
              <w:pStyle w:val="12"/>
              <w:spacing w:line="240" w:lineRule="atLeast"/>
              <w:ind w:firstLine="0" w:firstLineChars="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482" w:hanging="482" w:firstLineChars="0"/>
        <w:jc w:val="center"/>
        <w:textAlignment w:val="auto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数据处理</w:t>
      </w:r>
    </w:p>
    <w:p>
      <w:pPr>
        <w:spacing w:line="240" w:lineRule="atLeast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</w:t>
      </w:r>
    </w:p>
    <w:p>
      <w:pPr>
        <w:pStyle w:val="2"/>
        <w:keepNext/>
        <w:jc w:val="center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xxxxxxxxxxxxxxxxxxxxx</w:t>
      </w:r>
      <w:r>
        <w:t>表</w:t>
      </w:r>
    </w:p>
    <w:tbl>
      <w:tblPr>
        <w:tblStyle w:val="8"/>
        <w:tblW w:w="5000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8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1155"/>
        <w:gridCol w:w="758"/>
        <w:gridCol w:w="956"/>
        <w:gridCol w:w="956"/>
        <w:gridCol w:w="957"/>
        <w:gridCol w:w="314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732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i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i/>
                <w:sz w:val="24"/>
                <w:szCs w:val="24"/>
              </w:rPr>
            </w:pPr>
          </w:p>
        </w:tc>
        <w:tc>
          <w:tcPr>
            <w:tcW w:w="408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i/>
                <w:sz w:val="24"/>
                <w:szCs w:val="24"/>
              </w:rPr>
            </w:pPr>
          </w:p>
        </w:tc>
        <w:tc>
          <w:tcPr>
            <w:tcW w:w="515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i/>
                <w:sz w:val="24"/>
                <w:szCs w:val="24"/>
              </w:rPr>
            </w:pPr>
          </w:p>
        </w:tc>
        <w:tc>
          <w:tcPr>
            <w:tcW w:w="515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i/>
                <w:sz w:val="24"/>
                <w:szCs w:val="24"/>
              </w:rPr>
            </w:pPr>
          </w:p>
        </w:tc>
        <w:tc>
          <w:tcPr>
            <w:tcW w:w="515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i/>
                <w:sz w:val="24"/>
                <w:szCs w:val="24"/>
              </w:rPr>
            </w:pPr>
          </w:p>
        </w:tc>
        <w:tc>
          <w:tcPr>
            <w:tcW w:w="1693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pct"/>
            <w:tcBorders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622" w:type="pct"/>
            <w:tcBorders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08" w:type="pct"/>
            <w:tcBorders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93" w:type="pct"/>
            <w:tcBorders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pct"/>
            <w:tcBorders>
              <w:top w:val="nil"/>
              <w:bottom w:val="nil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nil"/>
              <w:bottom w:val="nil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08" w:type="pct"/>
            <w:tcBorders>
              <w:top w:val="nil"/>
              <w:bottom w:val="nil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nil"/>
              <w:bottom w:val="nil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nil"/>
              <w:bottom w:val="nil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nil"/>
              <w:bottom w:val="nil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93" w:type="pct"/>
            <w:tcBorders>
              <w:top w:val="nil"/>
              <w:bottom w:val="nil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pct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08" w:type="pct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93" w:type="pct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spacing w:line="240" w:lineRule="atLeas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xxxxxxxxxxxxxxxxxxxxxxxxxxxxxxxxxxxxxxxxxxxxxxxxxxxxxxxxxxxxxxxxxxxxxxxxxxxxxxxxxxxxxxxxxxxxxxxxxxxxxxxxxxxxxxxxxxxxxxxxxxxxxxxxxxxxxxxxxxx</w:t>
      </w:r>
      <w:r>
        <w:rPr>
          <w:rFonts w:hint="eastAsia" w:ascii="宋体" w:hAnsi="宋体" w:eastAsia="宋体"/>
          <w:sz w:val="24"/>
          <w:szCs w:val="24"/>
        </w:rPr>
        <w:t>，如下表</w:t>
      </w:r>
      <w:r>
        <w:rPr>
          <w:rFonts w:hint="eastAsia" w:ascii="Times New Roman" w:hAnsi="Times New Roman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所示：</w:t>
      </w:r>
    </w:p>
    <w:p>
      <w:pPr>
        <w:pStyle w:val="2"/>
        <w:keepNext/>
        <w:jc w:val="center"/>
        <w:rPr>
          <w:rFonts w:hint="default" w:eastAsia="黑体"/>
          <w:lang w:val="en-US" w:eastAsia="zh-CN"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xxxxxxxxxxxxxxxxxxxxx表</w:t>
      </w:r>
    </w:p>
    <w:tbl>
      <w:tblPr>
        <w:tblStyle w:val="8"/>
        <w:tblW w:w="5000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8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1155"/>
        <w:gridCol w:w="758"/>
        <w:gridCol w:w="956"/>
        <w:gridCol w:w="956"/>
        <w:gridCol w:w="957"/>
        <w:gridCol w:w="314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732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i/>
                <w:sz w:val="24"/>
                <w:szCs w:val="24"/>
              </w:rPr>
            </w:pPr>
          </w:p>
        </w:tc>
        <w:tc>
          <w:tcPr>
            <w:tcW w:w="622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i/>
                <w:sz w:val="24"/>
                <w:szCs w:val="24"/>
              </w:rPr>
            </w:pPr>
          </w:p>
        </w:tc>
        <w:tc>
          <w:tcPr>
            <w:tcW w:w="408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i/>
                <w:sz w:val="24"/>
                <w:szCs w:val="24"/>
              </w:rPr>
            </w:pPr>
          </w:p>
        </w:tc>
        <w:tc>
          <w:tcPr>
            <w:tcW w:w="515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i/>
                <w:sz w:val="24"/>
                <w:szCs w:val="24"/>
              </w:rPr>
            </w:pPr>
          </w:p>
        </w:tc>
        <w:tc>
          <w:tcPr>
            <w:tcW w:w="515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i/>
                <w:sz w:val="24"/>
                <w:szCs w:val="24"/>
              </w:rPr>
            </w:pPr>
          </w:p>
        </w:tc>
        <w:tc>
          <w:tcPr>
            <w:tcW w:w="515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i/>
                <w:sz w:val="24"/>
                <w:szCs w:val="24"/>
              </w:rPr>
            </w:pPr>
          </w:p>
        </w:tc>
        <w:tc>
          <w:tcPr>
            <w:tcW w:w="1693" w:type="pct"/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pct"/>
            <w:tcBorders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622" w:type="pct"/>
            <w:tcBorders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08" w:type="pct"/>
            <w:tcBorders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93" w:type="pct"/>
            <w:tcBorders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pct"/>
            <w:tcBorders>
              <w:top w:val="nil"/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nil"/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08" w:type="pct"/>
            <w:tcBorders>
              <w:top w:val="nil"/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nil"/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nil"/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nil"/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93" w:type="pct"/>
            <w:tcBorders>
              <w:top w:val="nil"/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pct"/>
            <w:tcBorders>
              <w:top w:val="nil"/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nil"/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08" w:type="pct"/>
            <w:tcBorders>
              <w:top w:val="nil"/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nil"/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nil"/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nil"/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93" w:type="pct"/>
            <w:tcBorders>
              <w:top w:val="nil"/>
              <w:bottom w:val="nil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pct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622" w:type="pct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408" w:type="pct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515" w:type="pct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93" w:type="pct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spacing w:line="240" w:lineRule="atLeast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482" w:hanging="482" w:firstLineChars="0"/>
        <w:jc w:val="center"/>
        <w:textAlignment w:val="auto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模型的建立与求解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 w:ascii="黑体" w:hAnsi="黑体" w:eastAsia="黑体" w:cs="黑体"/>
          <w:b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szCs w:val="24"/>
        </w:rPr>
        <w:t xml:space="preserve">6.1 </w:t>
      </w: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xxxxxxxxxx</w:t>
      </w:r>
    </w:p>
    <w:p>
      <w:pPr>
        <w:spacing w:line="240" w:lineRule="atLeas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黑体" w:hAnsi="黑体" w:eastAsia="黑体" w:cs="黑体"/>
          <w:b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szCs w:val="24"/>
        </w:rPr>
        <w:t xml:space="preserve">6.1.1 </w:t>
      </w: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xxxxxxxxx</w:t>
      </w:r>
    </w:p>
    <w:p>
      <w:pPr>
        <w:spacing w:line="240" w:lineRule="atLeas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黑体" w:hAnsi="黑体" w:eastAsia="黑体" w:cs="黑体"/>
          <w:b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szCs w:val="24"/>
        </w:rPr>
        <w:t xml:space="preserve">6.1.2 </w:t>
      </w: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Xxxxxxxxxxxxxxxxxxxxxxxxxxxxxxxxxxxxxxxxxxxxxxxxxxxxxxxxxxxxx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黑体" w:hAnsi="黑体" w:eastAsia="黑体" w:cs="黑体"/>
          <w:b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szCs w:val="24"/>
        </w:rPr>
        <w:t xml:space="preserve">6.1.3 </w:t>
      </w: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xxxxxx</w:t>
      </w:r>
    </w:p>
    <w:p>
      <w:pPr>
        <w:spacing w:line="240" w:lineRule="atLeast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黑体" w:hAnsi="黑体" w:eastAsia="黑体" w:cs="黑体"/>
          <w:b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szCs w:val="24"/>
        </w:rPr>
        <w:t>6.</w:t>
      </w: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="黑体"/>
          <w:b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xxxxxxxxxx</w:t>
      </w:r>
    </w:p>
    <w:p>
      <w:pPr>
        <w:spacing w:line="240" w:lineRule="atLeas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黑体" w:hAnsi="黑体" w:eastAsia="黑体" w:cs="黑体"/>
          <w:b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szCs w:val="24"/>
        </w:rPr>
        <w:t>6.</w:t>
      </w: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="黑体"/>
          <w:b/>
          <w:sz w:val="24"/>
          <w:szCs w:val="24"/>
        </w:rPr>
        <w:t xml:space="preserve">.1 </w:t>
      </w: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xxxxxxxxx</w:t>
      </w:r>
    </w:p>
    <w:p>
      <w:pPr>
        <w:spacing w:line="240" w:lineRule="atLeas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黑体" w:hAnsi="黑体" w:eastAsia="黑体" w:cs="黑体"/>
          <w:b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szCs w:val="24"/>
        </w:rPr>
        <w:t>6.</w:t>
      </w: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="黑体"/>
          <w:b/>
          <w:sz w:val="24"/>
          <w:szCs w:val="24"/>
        </w:rPr>
        <w:t xml:space="preserve">.2 </w:t>
      </w: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Xxxxxxxxxxxxxxxxxxxxxxxxxxxxxxxxxxxxxxxxxxxxxxxxxxxxxxxxxxxxx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黑体" w:hAnsi="黑体" w:eastAsia="黑体" w:cs="黑体"/>
          <w:b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szCs w:val="24"/>
        </w:rPr>
        <w:t>6.</w:t>
      </w: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="黑体"/>
          <w:b/>
          <w:sz w:val="24"/>
          <w:szCs w:val="24"/>
        </w:rPr>
        <w:t xml:space="preserve">.3 </w:t>
      </w: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xxxxxx</w:t>
      </w:r>
    </w:p>
    <w:p>
      <w:pPr>
        <w:spacing w:line="240" w:lineRule="atLeast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>
      <w:pPr>
        <w:spacing w:line="240" w:lineRule="atLeas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黑体" w:hAnsi="黑体" w:eastAsia="黑体" w:cs="黑体"/>
          <w:b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szCs w:val="24"/>
        </w:rPr>
        <w:t>6.</w:t>
      </w: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b/>
          <w:sz w:val="24"/>
          <w:szCs w:val="24"/>
        </w:rPr>
        <w:t xml:space="preserve"> </w:t>
      </w: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xxxxxxxxxx</w:t>
      </w:r>
    </w:p>
    <w:p>
      <w:pPr>
        <w:spacing w:line="240" w:lineRule="atLeas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黑体" w:hAnsi="黑体" w:eastAsia="黑体" w:cs="黑体"/>
          <w:b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szCs w:val="24"/>
        </w:rPr>
        <w:t>6.</w:t>
      </w: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b/>
          <w:sz w:val="24"/>
          <w:szCs w:val="24"/>
        </w:rPr>
        <w:t xml:space="preserve">.1 </w:t>
      </w: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xxxxxxxxx</w:t>
      </w:r>
    </w:p>
    <w:p>
      <w:pPr>
        <w:spacing w:line="240" w:lineRule="atLeast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黑体" w:hAnsi="黑体" w:eastAsia="黑体" w:cs="黑体"/>
          <w:b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szCs w:val="24"/>
        </w:rPr>
        <w:t>6.</w:t>
      </w: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b/>
          <w:sz w:val="24"/>
          <w:szCs w:val="24"/>
        </w:rPr>
        <w:t xml:space="preserve">.2 </w:t>
      </w: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0" w:firstLineChars="200"/>
        <w:textAlignment w:val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Xxxxxxxxxxxxxxxxxxxxxxxxxxxxxxxxxxxxxxxxxxxxxxxxxxxxxxxxxxxxx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default" w:ascii="黑体" w:hAnsi="黑体" w:eastAsia="黑体" w:cs="黑体"/>
          <w:b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szCs w:val="24"/>
        </w:rPr>
        <w:t>6.</w:t>
      </w: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b/>
          <w:sz w:val="24"/>
          <w:szCs w:val="24"/>
        </w:rPr>
        <w:t xml:space="preserve">.3 </w:t>
      </w: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xxxxxx</w:t>
      </w:r>
    </w:p>
    <w:p>
      <w:pPr>
        <w:spacing w:line="240" w:lineRule="atLeast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。</w:t>
      </w:r>
    </w:p>
    <w:p>
      <w:pPr>
        <w:spacing w:line="240" w:lineRule="atLeas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spacing w:line="240" w:lineRule="atLeas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482" w:hanging="482" w:firstLineChars="0"/>
        <w:jc w:val="center"/>
        <w:textAlignment w:val="auto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模型的灵敏度分析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或误差分析</w:t>
      </w:r>
    </w:p>
    <w:p>
      <w:pPr>
        <w:spacing w:line="240" w:lineRule="atLeast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>
      <w:pPr>
        <w:spacing w:line="240" w:lineRule="atLeas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482" w:hanging="482" w:firstLineChars="0"/>
        <w:jc w:val="center"/>
        <w:textAlignment w:val="auto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模型的评价与推广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 w:ascii="黑体" w:hAnsi="黑体" w:eastAsia="黑体" w:cs="黑体"/>
          <w:b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8.1 模型的评价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2" w:firstLineChars="200"/>
        <w:textAlignment w:val="auto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优点</w:t>
      </w:r>
    </w:p>
    <w:p>
      <w:pPr>
        <w:spacing w:line="240" w:lineRule="atLeas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82" w:firstLineChars="200"/>
        <w:textAlignment w:val="auto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缺点</w:t>
      </w:r>
    </w:p>
    <w:p>
      <w:pPr>
        <w:spacing w:line="240" w:lineRule="atLeas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 w:ascii="黑体" w:hAnsi="黑体" w:eastAsia="黑体" w:cs="黑体"/>
          <w:b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8.2 模型的改进</w:t>
      </w:r>
    </w:p>
    <w:p>
      <w:pPr>
        <w:spacing w:line="240" w:lineRule="atLeas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textAlignment w:val="auto"/>
        <w:rPr>
          <w:rFonts w:hint="eastAsia" w:ascii="黑体" w:hAnsi="黑体" w:eastAsia="黑体" w:cs="黑体"/>
          <w:b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sz w:val="24"/>
          <w:szCs w:val="24"/>
          <w:lang w:val="en-US" w:eastAsia="zh-CN"/>
        </w:rPr>
        <w:t>8.3 模型的推广</w:t>
      </w:r>
    </w:p>
    <w:p>
      <w:pPr>
        <w:spacing w:line="240" w:lineRule="atLeas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spacing w:line="240" w:lineRule="atLeast"/>
        <w:rPr>
          <w:rFonts w:ascii="宋体" w:hAnsi="宋体" w:eastAsia="宋体"/>
          <w:sz w:val="28"/>
          <w:szCs w:val="28"/>
        </w:rPr>
      </w:pPr>
    </w:p>
    <w:p>
      <w:pPr>
        <w:pStyle w:val="12"/>
        <w:spacing w:line="240" w:lineRule="atLeast"/>
        <w:ind w:left="482" w:firstLine="0" w:firstLineChars="0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参考文献</w:t>
      </w:r>
    </w:p>
    <w:p>
      <w:pPr>
        <w:spacing w:line="240" w:lineRule="atLeast"/>
        <w:ind w:firstLine="420" w:firstLineChars="175"/>
        <w:rPr>
          <w:rFonts w:asciiTheme="minorEastAsia" w:hAnsiTheme="minorEastAsia"/>
          <w:sz w:val="24"/>
          <w:szCs w:val="24"/>
        </w:rPr>
      </w:pPr>
    </w:p>
    <w:p>
      <w:pPr>
        <w:spacing w:line="240" w:lineRule="atLeas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hint="eastAsia" w:ascii="Times New Roman" w:hAnsi="Times New Roman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]李虹杰,孙焰,祁士华,李恺骅,范新峰,李金平.空气质量监测中标准状态对测定结果的影响及建议[</w:t>
      </w:r>
      <w:r>
        <w:rPr>
          <w:rFonts w:hint="eastAsia" w:ascii="Times New Roman" w:hAnsi="Times New Roman" w:eastAsia="宋体"/>
          <w:sz w:val="24"/>
          <w:szCs w:val="24"/>
        </w:rPr>
        <w:t>J</w:t>
      </w:r>
      <w:r>
        <w:rPr>
          <w:rFonts w:hint="eastAsia" w:ascii="宋体" w:hAnsi="宋体" w:eastAsia="宋体"/>
          <w:sz w:val="24"/>
          <w:szCs w:val="24"/>
        </w:rPr>
        <w:t>].中国环境监测,</w:t>
      </w:r>
      <w:r>
        <w:rPr>
          <w:rFonts w:hint="eastAsia" w:ascii="Times New Roman" w:hAnsi="Times New Roman" w:eastAsia="宋体"/>
          <w:sz w:val="24"/>
          <w:szCs w:val="24"/>
        </w:rPr>
        <w:t>2016</w:t>
      </w:r>
      <w:r>
        <w:rPr>
          <w:rFonts w:hint="eastAsia" w:ascii="宋体" w:hAnsi="宋体" w:eastAsia="宋体"/>
          <w:sz w:val="24"/>
          <w:szCs w:val="24"/>
        </w:rPr>
        <w:t>,</w:t>
      </w:r>
      <w:r>
        <w:rPr>
          <w:rFonts w:hint="eastAsia" w:ascii="Times New Roman" w:hAnsi="Times New Roman" w:eastAsia="宋体"/>
          <w:sz w:val="24"/>
          <w:szCs w:val="24"/>
        </w:rPr>
        <w:t>32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hint="eastAsia" w:ascii="Times New Roman" w:hAnsi="Times New Roman" w:eastAsia="宋体"/>
          <w:sz w:val="24"/>
          <w:szCs w:val="24"/>
        </w:rPr>
        <w:t>05</w:t>
      </w:r>
      <w:r>
        <w:rPr>
          <w:rFonts w:hint="eastAsia" w:ascii="宋体" w:hAnsi="宋体" w:eastAsia="宋体"/>
          <w:sz w:val="24"/>
          <w:szCs w:val="24"/>
        </w:rPr>
        <w:t>):</w:t>
      </w:r>
      <w:r>
        <w:rPr>
          <w:rFonts w:hint="eastAsia" w:ascii="Times New Roman" w:hAnsi="Times New Roman" w:eastAsia="宋体"/>
          <w:sz w:val="24"/>
          <w:szCs w:val="24"/>
        </w:rPr>
        <w:t>89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hint="eastAsia" w:ascii="Times New Roman" w:hAnsi="Times New Roman" w:eastAsia="宋体"/>
          <w:sz w:val="24"/>
          <w:szCs w:val="24"/>
        </w:rPr>
        <w:t>94</w:t>
      </w:r>
      <w:r>
        <w:rPr>
          <w:rFonts w:hint="eastAsia" w:ascii="宋体" w:hAnsi="宋体" w:eastAsia="宋体"/>
          <w:sz w:val="24"/>
          <w:szCs w:val="24"/>
        </w:rPr>
        <w:t>.</w:t>
      </w:r>
    </w:p>
    <w:p>
      <w:pPr>
        <w:spacing w:line="240" w:lineRule="atLeas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hint="eastAsia" w:ascii="Times New Roman" w:hAnsi="Times New Roman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].中华人民共和国环境保护部公告[</w:t>
      </w:r>
      <w:r>
        <w:rPr>
          <w:rFonts w:hint="eastAsia" w:ascii="Times New Roman" w:hAnsi="Times New Roman" w:eastAsia="宋体"/>
          <w:sz w:val="24"/>
          <w:szCs w:val="24"/>
        </w:rPr>
        <w:t>J</w:t>
      </w:r>
      <w:r>
        <w:rPr>
          <w:rFonts w:hint="eastAsia" w:ascii="宋体" w:hAnsi="宋体" w:eastAsia="宋体"/>
          <w:sz w:val="24"/>
          <w:szCs w:val="24"/>
        </w:rPr>
        <w:t>].汽车与安全,</w:t>
      </w:r>
      <w:r>
        <w:rPr>
          <w:rFonts w:hint="eastAsia" w:ascii="Times New Roman" w:hAnsi="Times New Roman" w:eastAsia="宋体"/>
          <w:sz w:val="24"/>
          <w:szCs w:val="24"/>
        </w:rPr>
        <w:t>2014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hint="eastAsia" w:ascii="Times New Roman" w:hAnsi="Times New Roman" w:eastAsia="宋体"/>
          <w:sz w:val="24"/>
          <w:szCs w:val="24"/>
        </w:rPr>
        <w:t>03</w:t>
      </w:r>
      <w:r>
        <w:rPr>
          <w:rFonts w:hint="eastAsia" w:ascii="宋体" w:hAnsi="宋体" w:eastAsia="宋体"/>
          <w:sz w:val="24"/>
          <w:szCs w:val="24"/>
        </w:rPr>
        <w:t>):</w:t>
      </w:r>
      <w:r>
        <w:rPr>
          <w:rFonts w:hint="eastAsia" w:ascii="Times New Roman" w:hAnsi="Times New Roman" w:eastAsia="宋体"/>
          <w:sz w:val="24"/>
          <w:szCs w:val="24"/>
        </w:rPr>
        <w:t>118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hint="eastAsia" w:ascii="Times New Roman" w:hAnsi="Times New Roman" w:eastAsia="宋体"/>
          <w:sz w:val="24"/>
          <w:szCs w:val="24"/>
        </w:rPr>
        <w:t>122</w:t>
      </w:r>
      <w:r>
        <w:rPr>
          <w:rFonts w:hint="eastAsia" w:ascii="宋体" w:hAnsi="宋体" w:eastAsia="宋体"/>
          <w:sz w:val="24"/>
          <w:szCs w:val="24"/>
        </w:rPr>
        <w:t>.</w:t>
      </w:r>
    </w:p>
    <w:p>
      <w:pPr>
        <w:spacing w:line="240" w:lineRule="atLeas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hint="eastAsia" w:ascii="Times New Roman" w:hAnsi="Times New Roman" w:eastAsia="宋体"/>
          <w:sz w:val="24"/>
          <w:szCs w:val="24"/>
        </w:rPr>
        <w:t>3</w:t>
      </w:r>
      <w:r>
        <w:rPr>
          <w:rFonts w:hint="eastAsia" w:ascii="宋体" w:hAnsi="宋体" w:eastAsia="宋体"/>
          <w:sz w:val="24"/>
          <w:szCs w:val="24"/>
        </w:rPr>
        <w:t>]高庆先,刘俊蓉,李文涛,高文康.中美空气质量指数(</w:t>
      </w:r>
      <w:r>
        <w:rPr>
          <w:rFonts w:hint="eastAsia" w:ascii="Times New Roman" w:hAnsi="Times New Roman" w:eastAsia="宋体"/>
          <w:sz w:val="24"/>
          <w:szCs w:val="24"/>
        </w:rPr>
        <w:t>AQI</w:t>
      </w:r>
      <w:r>
        <w:rPr>
          <w:rFonts w:hint="eastAsia" w:ascii="宋体" w:hAnsi="宋体" w:eastAsia="宋体"/>
          <w:sz w:val="24"/>
          <w:szCs w:val="24"/>
        </w:rPr>
        <w:t>)对比研究及启示[</w:t>
      </w:r>
      <w:r>
        <w:rPr>
          <w:rFonts w:hint="eastAsia" w:ascii="Times New Roman" w:hAnsi="Times New Roman" w:eastAsia="宋体"/>
          <w:sz w:val="24"/>
          <w:szCs w:val="24"/>
        </w:rPr>
        <w:t>J</w:t>
      </w:r>
      <w:r>
        <w:rPr>
          <w:rFonts w:hint="eastAsia" w:ascii="宋体" w:hAnsi="宋体" w:eastAsia="宋体"/>
          <w:sz w:val="24"/>
          <w:szCs w:val="24"/>
        </w:rPr>
        <w:t>].环境科学,</w:t>
      </w:r>
      <w:r>
        <w:rPr>
          <w:rFonts w:hint="eastAsia" w:ascii="Times New Roman" w:hAnsi="Times New Roman" w:eastAsia="宋体"/>
          <w:sz w:val="24"/>
          <w:szCs w:val="24"/>
        </w:rPr>
        <w:t>2015</w:t>
      </w:r>
      <w:r>
        <w:rPr>
          <w:rFonts w:hint="eastAsia" w:ascii="宋体" w:hAnsi="宋体" w:eastAsia="宋体"/>
          <w:sz w:val="24"/>
          <w:szCs w:val="24"/>
        </w:rPr>
        <w:t>,</w:t>
      </w:r>
      <w:r>
        <w:rPr>
          <w:rFonts w:hint="eastAsia" w:ascii="Times New Roman" w:hAnsi="Times New Roman" w:eastAsia="宋体"/>
          <w:sz w:val="24"/>
          <w:szCs w:val="24"/>
        </w:rPr>
        <w:t>36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hint="eastAsia" w:ascii="Times New Roman" w:hAnsi="Times New Roman" w:eastAsia="宋体"/>
          <w:sz w:val="24"/>
          <w:szCs w:val="24"/>
        </w:rPr>
        <w:t>04</w:t>
      </w:r>
      <w:r>
        <w:rPr>
          <w:rFonts w:hint="eastAsia" w:ascii="宋体" w:hAnsi="宋体" w:eastAsia="宋体"/>
          <w:sz w:val="24"/>
          <w:szCs w:val="24"/>
        </w:rPr>
        <w:t>):</w:t>
      </w:r>
      <w:r>
        <w:rPr>
          <w:rFonts w:hint="eastAsia" w:ascii="Times New Roman" w:hAnsi="Times New Roman" w:eastAsia="宋体"/>
          <w:sz w:val="24"/>
          <w:szCs w:val="24"/>
        </w:rPr>
        <w:t>1141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hint="eastAsia" w:ascii="Times New Roman" w:hAnsi="Times New Roman" w:eastAsia="宋体"/>
          <w:sz w:val="24"/>
          <w:szCs w:val="24"/>
        </w:rPr>
        <w:t>1147</w:t>
      </w:r>
    </w:p>
    <w:p>
      <w:pPr>
        <w:spacing w:line="240" w:lineRule="atLeas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hint="eastAsia" w:ascii="Times New Roman" w:hAnsi="Times New Roman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]闫敏慧,姚秀萍,王蕾,张金峰.用层次分析法确定气象服务评价指标权重[</w:t>
      </w:r>
      <w:r>
        <w:rPr>
          <w:rFonts w:hint="eastAsia" w:ascii="Times New Roman" w:hAnsi="Times New Roman" w:eastAsia="宋体"/>
          <w:sz w:val="24"/>
          <w:szCs w:val="24"/>
        </w:rPr>
        <w:t>J</w:t>
      </w:r>
      <w:r>
        <w:rPr>
          <w:rFonts w:hint="eastAsia" w:ascii="宋体" w:hAnsi="宋体" w:eastAsia="宋体"/>
          <w:sz w:val="24"/>
          <w:szCs w:val="24"/>
        </w:rPr>
        <w:t>].应用气象学报,</w:t>
      </w:r>
      <w:r>
        <w:rPr>
          <w:rFonts w:hint="eastAsia" w:ascii="Times New Roman" w:hAnsi="Times New Roman" w:eastAsia="宋体"/>
          <w:sz w:val="24"/>
          <w:szCs w:val="24"/>
        </w:rPr>
        <w:t>2014</w:t>
      </w:r>
      <w:r>
        <w:rPr>
          <w:rFonts w:hint="eastAsia" w:ascii="宋体" w:hAnsi="宋体" w:eastAsia="宋体"/>
          <w:sz w:val="24"/>
          <w:szCs w:val="24"/>
        </w:rPr>
        <w:t>,</w:t>
      </w:r>
      <w:r>
        <w:rPr>
          <w:rFonts w:hint="eastAsia" w:ascii="Times New Roman" w:hAnsi="Times New Roman" w:eastAsia="宋体"/>
          <w:sz w:val="24"/>
          <w:szCs w:val="24"/>
        </w:rPr>
        <w:t>25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hint="eastAsia" w:ascii="Times New Roman" w:hAnsi="Times New Roman" w:eastAsia="宋体"/>
          <w:sz w:val="24"/>
          <w:szCs w:val="24"/>
        </w:rPr>
        <w:t>04</w:t>
      </w:r>
      <w:r>
        <w:rPr>
          <w:rFonts w:hint="eastAsia" w:ascii="宋体" w:hAnsi="宋体" w:eastAsia="宋体"/>
          <w:sz w:val="24"/>
          <w:szCs w:val="24"/>
        </w:rPr>
        <w:t>):</w:t>
      </w:r>
      <w:r>
        <w:rPr>
          <w:rFonts w:hint="eastAsia" w:ascii="Times New Roman" w:hAnsi="Times New Roman" w:eastAsia="宋体"/>
          <w:sz w:val="24"/>
          <w:szCs w:val="24"/>
        </w:rPr>
        <w:t>470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hint="eastAsia" w:ascii="Times New Roman" w:hAnsi="Times New Roman" w:eastAsia="宋体"/>
          <w:sz w:val="24"/>
          <w:szCs w:val="24"/>
        </w:rPr>
        <w:t>475</w:t>
      </w:r>
      <w:r>
        <w:rPr>
          <w:rFonts w:hint="eastAsia" w:ascii="宋体" w:hAnsi="宋体" w:eastAsia="宋体"/>
          <w:sz w:val="24"/>
          <w:szCs w:val="24"/>
        </w:rPr>
        <w:t>.</w:t>
      </w:r>
    </w:p>
    <w:p>
      <w:pPr>
        <w:spacing w:line="240" w:lineRule="atLeas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hint="eastAsia" w:ascii="Times New Roman" w:hAnsi="Times New Roman" w:eastAsia="宋体"/>
          <w:sz w:val="24"/>
          <w:szCs w:val="24"/>
        </w:rPr>
        <w:t>5</w:t>
      </w:r>
      <w:r>
        <w:rPr>
          <w:rFonts w:hint="eastAsia" w:ascii="宋体" w:hAnsi="宋体" w:eastAsia="宋体"/>
          <w:sz w:val="24"/>
          <w:szCs w:val="24"/>
        </w:rPr>
        <w:t>]卫波.影响催化传感器零点漂移的因素分析[</w:t>
      </w:r>
      <w:r>
        <w:rPr>
          <w:rFonts w:hint="eastAsia" w:ascii="Times New Roman" w:hAnsi="Times New Roman" w:eastAsia="宋体"/>
          <w:sz w:val="24"/>
          <w:szCs w:val="24"/>
        </w:rPr>
        <w:t>J</w:t>
      </w:r>
      <w:r>
        <w:rPr>
          <w:rFonts w:hint="eastAsia" w:ascii="宋体" w:hAnsi="宋体" w:eastAsia="宋体"/>
          <w:sz w:val="24"/>
          <w:szCs w:val="24"/>
        </w:rPr>
        <w:t>].上海煤气,</w:t>
      </w:r>
      <w:r>
        <w:rPr>
          <w:rFonts w:hint="eastAsia" w:ascii="Times New Roman" w:hAnsi="Times New Roman" w:eastAsia="宋体"/>
          <w:sz w:val="24"/>
          <w:szCs w:val="24"/>
        </w:rPr>
        <w:t>2009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hint="eastAsia" w:ascii="Times New Roman" w:hAnsi="Times New Roman" w:eastAsia="宋体"/>
          <w:sz w:val="24"/>
          <w:szCs w:val="24"/>
        </w:rPr>
        <w:t>01</w:t>
      </w:r>
      <w:r>
        <w:rPr>
          <w:rFonts w:hint="eastAsia" w:ascii="宋体" w:hAnsi="宋体" w:eastAsia="宋体"/>
          <w:sz w:val="24"/>
          <w:szCs w:val="24"/>
        </w:rPr>
        <w:t>):</w:t>
      </w:r>
      <w:r>
        <w:rPr>
          <w:rFonts w:hint="eastAsia" w:ascii="Times New Roman" w:hAnsi="Times New Roman" w:eastAsia="宋体"/>
          <w:sz w:val="24"/>
          <w:szCs w:val="24"/>
        </w:rPr>
        <w:t>24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hint="eastAsia" w:ascii="Times New Roman" w:hAnsi="Times New Roman" w:eastAsia="宋体"/>
          <w:sz w:val="24"/>
          <w:szCs w:val="24"/>
        </w:rPr>
        <w:t>25</w:t>
      </w:r>
      <w:r>
        <w:rPr>
          <w:rFonts w:hint="eastAsia" w:ascii="宋体" w:hAnsi="宋体" w:eastAsia="宋体"/>
          <w:sz w:val="24"/>
          <w:szCs w:val="24"/>
        </w:rPr>
        <w:t>+</w:t>
      </w:r>
      <w:r>
        <w:rPr>
          <w:rFonts w:hint="eastAsia" w:ascii="Times New Roman" w:hAnsi="Times New Roman" w:eastAsia="宋体"/>
          <w:sz w:val="24"/>
          <w:szCs w:val="24"/>
        </w:rPr>
        <w:t>40</w:t>
      </w:r>
      <w:r>
        <w:rPr>
          <w:rFonts w:hint="eastAsia" w:ascii="宋体" w:hAnsi="宋体" w:eastAsia="宋体"/>
          <w:sz w:val="24"/>
          <w:szCs w:val="24"/>
        </w:rPr>
        <w:t>.</w:t>
      </w:r>
    </w:p>
    <w:p>
      <w:pPr>
        <w:spacing w:line="240" w:lineRule="atLeas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hint="eastAsia" w:ascii="Times New Roman" w:hAnsi="Times New Roman" w:eastAsia="宋体"/>
          <w:sz w:val="24"/>
          <w:szCs w:val="24"/>
        </w:rPr>
        <w:t>6</w:t>
      </w:r>
      <w:r>
        <w:rPr>
          <w:rFonts w:hint="eastAsia" w:ascii="宋体" w:hAnsi="宋体" w:eastAsia="宋体"/>
          <w:sz w:val="24"/>
          <w:szCs w:val="24"/>
        </w:rPr>
        <w:t>]苏伯尼,张楠,黄弘.基于空气质量和气象数据的大气污染物排放水平评估[</w:t>
      </w:r>
      <w:r>
        <w:rPr>
          <w:rFonts w:hint="eastAsia" w:ascii="Times New Roman" w:hAnsi="Times New Roman" w:eastAsia="宋体"/>
          <w:sz w:val="24"/>
          <w:szCs w:val="24"/>
        </w:rPr>
        <w:t>J</w:t>
      </w:r>
      <w:r>
        <w:rPr>
          <w:rFonts w:hint="eastAsia" w:ascii="宋体" w:hAnsi="宋体" w:eastAsia="宋体"/>
          <w:sz w:val="24"/>
          <w:szCs w:val="24"/>
        </w:rPr>
        <w:t>].安全与环境工程,</w:t>
      </w:r>
      <w:r>
        <w:rPr>
          <w:rFonts w:hint="eastAsia" w:ascii="Times New Roman" w:hAnsi="Times New Roman" w:eastAsia="宋体"/>
          <w:sz w:val="24"/>
          <w:szCs w:val="24"/>
        </w:rPr>
        <w:t>2019</w:t>
      </w:r>
      <w:r>
        <w:rPr>
          <w:rFonts w:hint="eastAsia" w:ascii="宋体" w:hAnsi="宋体" w:eastAsia="宋体"/>
          <w:sz w:val="24"/>
          <w:szCs w:val="24"/>
        </w:rPr>
        <w:t>,</w:t>
      </w:r>
      <w:r>
        <w:rPr>
          <w:rFonts w:hint="eastAsia" w:ascii="Times New Roman" w:hAnsi="Times New Roman" w:eastAsia="宋体"/>
          <w:sz w:val="24"/>
          <w:szCs w:val="24"/>
        </w:rPr>
        <w:t>26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hint="eastAsia" w:ascii="Times New Roman" w:hAnsi="Times New Roman" w:eastAsia="宋体"/>
          <w:sz w:val="24"/>
          <w:szCs w:val="24"/>
        </w:rPr>
        <w:t>04</w:t>
      </w:r>
      <w:r>
        <w:rPr>
          <w:rFonts w:hint="eastAsia" w:ascii="宋体" w:hAnsi="宋体" w:eastAsia="宋体"/>
          <w:sz w:val="24"/>
          <w:szCs w:val="24"/>
        </w:rPr>
        <w:t>):</w:t>
      </w:r>
      <w:r>
        <w:rPr>
          <w:rFonts w:hint="eastAsia" w:ascii="Times New Roman" w:hAnsi="Times New Roman" w:eastAsia="宋体"/>
          <w:sz w:val="24"/>
          <w:szCs w:val="24"/>
        </w:rPr>
        <w:t>44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hint="eastAsia" w:ascii="Times New Roman" w:hAnsi="Times New Roman" w:eastAsia="宋体"/>
          <w:sz w:val="24"/>
          <w:szCs w:val="24"/>
        </w:rPr>
        <w:t>49</w:t>
      </w:r>
      <w:r>
        <w:rPr>
          <w:rFonts w:hint="eastAsia" w:ascii="宋体" w:hAnsi="宋体" w:eastAsia="宋体"/>
          <w:sz w:val="24"/>
          <w:szCs w:val="24"/>
        </w:rPr>
        <w:t>.</w:t>
      </w:r>
    </w:p>
    <w:p>
      <w:pPr>
        <w:spacing w:line="240" w:lineRule="atLeas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[</w:t>
      </w:r>
      <w:r>
        <w:rPr>
          <w:rFonts w:hint="eastAsia" w:ascii="Times New Roman" w:hAnsi="Times New Roman" w:eastAsia="宋体"/>
          <w:sz w:val="24"/>
          <w:szCs w:val="24"/>
        </w:rPr>
        <w:t>7</w:t>
      </w:r>
      <w:r>
        <w:rPr>
          <w:rFonts w:ascii="宋体" w:hAnsi="宋体" w:eastAsia="宋体"/>
          <w:sz w:val="24"/>
          <w:szCs w:val="24"/>
        </w:rPr>
        <w:t>]</w:t>
      </w:r>
      <w:r>
        <w:rPr>
          <w:rFonts w:ascii="Times New Roman" w:hAnsi="Times New Roman" w:eastAsia="宋体"/>
          <w:sz w:val="24"/>
          <w:szCs w:val="24"/>
        </w:rPr>
        <w:t>Alexandre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Caron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ascii="Times New Roman" w:hAnsi="Times New Roman" w:eastAsia="宋体"/>
          <w:sz w:val="24"/>
          <w:szCs w:val="24"/>
        </w:rPr>
        <w:t>Nathalie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Redon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ascii="Times New Roman" w:hAnsi="Times New Roman" w:eastAsia="宋体"/>
          <w:sz w:val="24"/>
          <w:szCs w:val="24"/>
        </w:rPr>
        <w:t>Patrice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Coddeville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ascii="Times New Roman" w:hAnsi="Times New Roman" w:eastAsia="宋体"/>
          <w:sz w:val="24"/>
          <w:szCs w:val="24"/>
        </w:rPr>
        <w:t>Benjamin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Hanoune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rFonts w:ascii="Times New Roman" w:hAnsi="Times New Roman" w:eastAsia="宋体"/>
          <w:sz w:val="24"/>
          <w:szCs w:val="24"/>
        </w:rPr>
        <w:t>Identification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of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indoor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air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quality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events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using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a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K</w:t>
      </w:r>
      <w:r>
        <w:rPr>
          <w:rFonts w:ascii="宋体" w:hAnsi="宋体" w:eastAsia="宋体"/>
          <w:sz w:val="24"/>
          <w:szCs w:val="24"/>
        </w:rPr>
        <w:t>-</w:t>
      </w:r>
      <w:r>
        <w:rPr>
          <w:rFonts w:ascii="Times New Roman" w:hAnsi="Times New Roman" w:eastAsia="宋体"/>
          <w:sz w:val="24"/>
          <w:szCs w:val="24"/>
        </w:rPr>
        <w:t>means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clustering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analysis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of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gas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sensors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data</w:t>
      </w:r>
      <w:r>
        <w:rPr>
          <w:rFonts w:ascii="宋体" w:hAnsi="宋体" w:eastAsia="宋体"/>
          <w:sz w:val="24"/>
          <w:szCs w:val="24"/>
        </w:rPr>
        <w:t>[</w:t>
      </w:r>
      <w:r>
        <w:rPr>
          <w:rFonts w:ascii="Times New Roman" w:hAnsi="Times New Roman" w:eastAsia="宋体"/>
          <w:sz w:val="24"/>
          <w:szCs w:val="24"/>
        </w:rPr>
        <w:t>J</w:t>
      </w:r>
      <w:r>
        <w:rPr>
          <w:rFonts w:ascii="宋体" w:hAnsi="宋体" w:eastAsia="宋体"/>
          <w:sz w:val="24"/>
          <w:szCs w:val="24"/>
        </w:rPr>
        <w:t xml:space="preserve">]. </w:t>
      </w:r>
      <w:r>
        <w:rPr>
          <w:rFonts w:ascii="Times New Roman" w:hAnsi="Times New Roman" w:eastAsia="宋体"/>
          <w:sz w:val="24"/>
          <w:szCs w:val="24"/>
        </w:rPr>
        <w:t>Sensors</w:t>
      </w:r>
      <w:r>
        <w:rPr>
          <w:rFonts w:ascii="宋体" w:hAnsi="宋体" w:eastAsia="宋体"/>
          <w:sz w:val="24"/>
          <w:szCs w:val="24"/>
        </w:rPr>
        <w:t xml:space="preserve"> &amp;</w:t>
      </w:r>
      <w:r>
        <w:rPr>
          <w:rFonts w:ascii="Times New Roman" w:hAnsi="Times New Roman" w:eastAsia="宋体"/>
          <w:sz w:val="24"/>
          <w:szCs w:val="24"/>
        </w:rPr>
        <w:t>amp</w:t>
      </w:r>
      <w:r>
        <w:rPr>
          <w:rFonts w:ascii="宋体" w:hAnsi="宋体" w:eastAsia="宋体"/>
          <w:sz w:val="24"/>
          <w:szCs w:val="24"/>
        </w:rPr>
        <w:t xml:space="preserve">; </w:t>
      </w:r>
      <w:r>
        <w:rPr>
          <w:rFonts w:ascii="Times New Roman" w:hAnsi="Times New Roman" w:eastAsia="宋体"/>
          <w:sz w:val="24"/>
          <w:szCs w:val="24"/>
        </w:rPr>
        <w:t>Actuators</w:t>
      </w:r>
      <w:r>
        <w:rPr>
          <w:rFonts w:ascii="宋体" w:hAnsi="宋体" w:eastAsia="宋体"/>
          <w:sz w:val="24"/>
          <w:szCs w:val="24"/>
        </w:rPr>
        <w:t xml:space="preserve">: </w:t>
      </w:r>
      <w:r>
        <w:rPr>
          <w:rFonts w:ascii="Times New Roman" w:hAnsi="Times New Roman" w:eastAsia="宋体"/>
          <w:sz w:val="24"/>
          <w:szCs w:val="24"/>
        </w:rPr>
        <w:t>B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rFonts w:ascii="Times New Roman" w:hAnsi="Times New Roman" w:eastAsia="宋体"/>
          <w:sz w:val="24"/>
          <w:szCs w:val="24"/>
        </w:rPr>
        <w:t>Chemical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ascii="Times New Roman" w:hAnsi="Times New Roman" w:eastAsia="宋体"/>
          <w:sz w:val="24"/>
          <w:szCs w:val="24"/>
        </w:rPr>
        <w:t>2019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ascii="Times New Roman" w:hAnsi="Times New Roman" w:eastAsia="宋体"/>
          <w:sz w:val="24"/>
          <w:szCs w:val="24"/>
        </w:rPr>
        <w:t>297</w:t>
      </w:r>
      <w:r>
        <w:rPr>
          <w:rFonts w:ascii="宋体" w:hAnsi="宋体" w:eastAsia="宋体"/>
          <w:sz w:val="24"/>
          <w:szCs w:val="24"/>
        </w:rPr>
        <w:t>.</w:t>
      </w:r>
    </w:p>
    <w:p>
      <w:pPr>
        <w:spacing w:line="240" w:lineRule="atLeas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[</w:t>
      </w:r>
      <w:r>
        <w:rPr>
          <w:rFonts w:hint="eastAsia" w:ascii="Times New Roman" w:hAnsi="Times New Roman" w:eastAsia="宋体"/>
          <w:sz w:val="24"/>
          <w:szCs w:val="24"/>
        </w:rPr>
        <w:t>8</w:t>
      </w:r>
      <w:r>
        <w:rPr>
          <w:rFonts w:ascii="宋体" w:hAnsi="宋体" w:eastAsia="宋体"/>
          <w:sz w:val="24"/>
          <w:szCs w:val="24"/>
        </w:rPr>
        <w:t>]</w:t>
      </w:r>
      <w:r>
        <w:rPr>
          <w:rFonts w:ascii="Times New Roman" w:hAnsi="Times New Roman" w:eastAsia="宋体"/>
          <w:sz w:val="24"/>
          <w:szCs w:val="24"/>
        </w:rPr>
        <w:t>Yongtao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Hu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ascii="Times New Roman" w:hAnsi="Times New Roman" w:eastAsia="宋体"/>
          <w:sz w:val="24"/>
          <w:szCs w:val="24"/>
        </w:rPr>
        <w:t>Michael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E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rFonts w:ascii="Times New Roman" w:hAnsi="Times New Roman" w:eastAsia="宋体"/>
          <w:sz w:val="24"/>
          <w:szCs w:val="24"/>
        </w:rPr>
        <w:t>Chang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ascii="Times New Roman" w:hAnsi="Times New Roman" w:eastAsia="宋体"/>
          <w:sz w:val="24"/>
          <w:szCs w:val="24"/>
        </w:rPr>
        <w:t>Armistead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G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rFonts w:ascii="Times New Roman" w:hAnsi="Times New Roman" w:eastAsia="宋体"/>
          <w:sz w:val="24"/>
          <w:szCs w:val="24"/>
        </w:rPr>
        <w:t>Russell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ascii="Times New Roman" w:hAnsi="Times New Roman" w:eastAsia="宋体"/>
          <w:sz w:val="24"/>
          <w:szCs w:val="24"/>
        </w:rPr>
        <w:t>M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rFonts w:ascii="Times New Roman" w:hAnsi="Times New Roman" w:eastAsia="宋体"/>
          <w:sz w:val="24"/>
          <w:szCs w:val="24"/>
        </w:rPr>
        <w:t>Talat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Odman</w:t>
      </w:r>
      <w:r>
        <w:rPr>
          <w:rFonts w:ascii="宋体" w:hAnsi="宋体" w:eastAsia="宋体"/>
          <w:sz w:val="24"/>
          <w:szCs w:val="24"/>
        </w:rPr>
        <w:t xml:space="preserve">. </w:t>
      </w:r>
      <w:r>
        <w:rPr>
          <w:rFonts w:ascii="Times New Roman" w:hAnsi="Times New Roman" w:eastAsia="宋体"/>
          <w:sz w:val="24"/>
          <w:szCs w:val="24"/>
        </w:rPr>
        <w:t>Using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synoptic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classification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to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evaluate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an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operational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air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quality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forecasting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system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in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Atlanta</w:t>
      </w:r>
      <w:r>
        <w:rPr>
          <w:rFonts w:ascii="宋体" w:hAnsi="宋体" w:eastAsia="宋体"/>
          <w:sz w:val="24"/>
          <w:szCs w:val="24"/>
        </w:rPr>
        <w:t>[</w:t>
      </w:r>
      <w:r>
        <w:rPr>
          <w:rFonts w:ascii="Times New Roman" w:hAnsi="Times New Roman" w:eastAsia="宋体"/>
          <w:sz w:val="24"/>
          <w:szCs w:val="24"/>
        </w:rPr>
        <w:t>J</w:t>
      </w:r>
      <w:r>
        <w:rPr>
          <w:rFonts w:ascii="宋体" w:hAnsi="宋体" w:eastAsia="宋体"/>
          <w:sz w:val="24"/>
          <w:szCs w:val="24"/>
        </w:rPr>
        <w:t xml:space="preserve">]. </w:t>
      </w:r>
      <w:r>
        <w:rPr>
          <w:rFonts w:ascii="Times New Roman" w:hAnsi="Times New Roman" w:eastAsia="宋体"/>
          <w:sz w:val="24"/>
          <w:szCs w:val="24"/>
        </w:rPr>
        <w:t>Atmospheric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Pollution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Times New Roman" w:hAnsi="Times New Roman" w:eastAsia="宋体"/>
          <w:sz w:val="24"/>
          <w:szCs w:val="24"/>
        </w:rPr>
        <w:t>Research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ascii="Times New Roman" w:hAnsi="Times New Roman" w:eastAsia="宋体"/>
          <w:sz w:val="24"/>
          <w:szCs w:val="24"/>
        </w:rPr>
        <w:t>2010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ascii="Times New Roman" w:hAnsi="Times New Roman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ascii="Times New Roman" w:hAnsi="Times New Roman" w:eastAsia="宋体"/>
          <w:sz w:val="24"/>
          <w:szCs w:val="24"/>
        </w:rPr>
        <w:t>4</w:t>
      </w:r>
      <w:r>
        <w:rPr>
          <w:rFonts w:ascii="宋体" w:hAnsi="宋体" w:eastAsia="宋体"/>
          <w:sz w:val="24"/>
          <w:szCs w:val="24"/>
        </w:rPr>
        <w:t>).</w:t>
      </w:r>
    </w:p>
    <w:p>
      <w:pPr>
        <w:spacing w:line="240" w:lineRule="atLeas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hint="eastAsia" w:ascii="Times New Roman" w:hAnsi="Times New Roman" w:eastAsia="宋体"/>
          <w:sz w:val="24"/>
          <w:szCs w:val="24"/>
        </w:rPr>
        <w:t>9</w:t>
      </w:r>
      <w:r>
        <w:rPr>
          <w:rFonts w:hint="eastAsia" w:ascii="宋体" w:hAnsi="宋体" w:eastAsia="宋体"/>
          <w:sz w:val="24"/>
          <w:szCs w:val="24"/>
        </w:rPr>
        <w:t>]徐萌,张春鑫,徐林,张然,支嘉健.毕节市区大气污染特征及影响因素分析[</w:t>
      </w:r>
      <w:r>
        <w:rPr>
          <w:rFonts w:hint="eastAsia" w:ascii="Times New Roman" w:hAnsi="Times New Roman" w:eastAsia="宋体"/>
          <w:sz w:val="24"/>
          <w:szCs w:val="24"/>
        </w:rPr>
        <w:t>J</w:t>
      </w:r>
      <w:r>
        <w:rPr>
          <w:rFonts w:hint="eastAsia" w:ascii="宋体" w:hAnsi="宋体" w:eastAsia="宋体"/>
          <w:sz w:val="24"/>
          <w:szCs w:val="24"/>
        </w:rPr>
        <w:t>].安全与环境工程,</w:t>
      </w:r>
      <w:r>
        <w:rPr>
          <w:rFonts w:hint="eastAsia" w:ascii="Times New Roman" w:hAnsi="Times New Roman" w:eastAsia="宋体"/>
          <w:sz w:val="24"/>
          <w:szCs w:val="24"/>
        </w:rPr>
        <w:t>2018</w:t>
      </w:r>
      <w:r>
        <w:rPr>
          <w:rFonts w:hint="eastAsia" w:ascii="宋体" w:hAnsi="宋体" w:eastAsia="宋体"/>
          <w:sz w:val="24"/>
          <w:szCs w:val="24"/>
        </w:rPr>
        <w:t>,</w:t>
      </w:r>
      <w:r>
        <w:rPr>
          <w:rFonts w:hint="eastAsia" w:ascii="Times New Roman" w:hAnsi="Times New Roman" w:eastAsia="宋体"/>
          <w:sz w:val="24"/>
          <w:szCs w:val="24"/>
        </w:rPr>
        <w:t>25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hint="eastAsia" w:ascii="Times New Roman" w:hAnsi="Times New Roman" w:eastAsia="宋体"/>
          <w:sz w:val="24"/>
          <w:szCs w:val="24"/>
        </w:rPr>
        <w:t>05</w:t>
      </w:r>
      <w:r>
        <w:rPr>
          <w:rFonts w:hint="eastAsia" w:ascii="宋体" w:hAnsi="宋体" w:eastAsia="宋体"/>
          <w:sz w:val="24"/>
          <w:szCs w:val="24"/>
        </w:rPr>
        <w:t>):</w:t>
      </w:r>
      <w:r>
        <w:rPr>
          <w:rFonts w:hint="eastAsia" w:ascii="Times New Roman" w:hAnsi="Times New Roman" w:eastAsia="宋体"/>
          <w:sz w:val="24"/>
          <w:szCs w:val="24"/>
        </w:rPr>
        <w:t>64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hint="eastAsia" w:ascii="Times New Roman" w:hAnsi="Times New Roman" w:eastAsia="宋体"/>
          <w:sz w:val="24"/>
          <w:szCs w:val="24"/>
        </w:rPr>
        <w:t>71</w:t>
      </w:r>
      <w:r>
        <w:rPr>
          <w:rFonts w:hint="eastAsia" w:ascii="宋体" w:hAnsi="宋体" w:eastAsia="宋体"/>
          <w:sz w:val="24"/>
          <w:szCs w:val="24"/>
        </w:rPr>
        <w:t>.</w:t>
      </w:r>
    </w:p>
    <w:p>
      <w:pPr>
        <w:spacing w:line="240" w:lineRule="atLeas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hint="eastAsia" w:ascii="Times New Roman" w:hAnsi="Times New Roman" w:eastAsia="宋体"/>
          <w:sz w:val="24"/>
          <w:szCs w:val="24"/>
        </w:rPr>
        <w:t>10</w:t>
      </w:r>
      <w:r>
        <w:rPr>
          <w:rFonts w:hint="eastAsia" w:ascii="宋体" w:hAnsi="宋体" w:eastAsia="宋体"/>
          <w:sz w:val="24"/>
          <w:szCs w:val="24"/>
        </w:rPr>
        <w:t>]杨莹,王琨,崔晨,刘元海,黄丽坤.哈尔滨市大气污染与气象因素的相关性分析[</w:t>
      </w:r>
      <w:r>
        <w:rPr>
          <w:rFonts w:hint="eastAsia" w:ascii="Times New Roman" w:hAnsi="Times New Roman" w:eastAsia="宋体"/>
          <w:sz w:val="24"/>
          <w:szCs w:val="24"/>
        </w:rPr>
        <w:t>J</w:t>
      </w:r>
      <w:r>
        <w:rPr>
          <w:rFonts w:hint="eastAsia" w:ascii="宋体" w:hAnsi="宋体" w:eastAsia="宋体"/>
          <w:sz w:val="24"/>
          <w:szCs w:val="24"/>
        </w:rPr>
        <w:t>].环境工程学报,</w:t>
      </w:r>
      <w:r>
        <w:rPr>
          <w:rFonts w:hint="eastAsia" w:ascii="Times New Roman" w:hAnsi="Times New Roman" w:eastAsia="宋体"/>
          <w:sz w:val="24"/>
          <w:szCs w:val="24"/>
        </w:rPr>
        <w:t>2015</w:t>
      </w:r>
      <w:r>
        <w:rPr>
          <w:rFonts w:hint="eastAsia" w:ascii="宋体" w:hAnsi="宋体" w:eastAsia="宋体"/>
          <w:sz w:val="24"/>
          <w:szCs w:val="24"/>
        </w:rPr>
        <w:t>,</w:t>
      </w:r>
      <w:r>
        <w:rPr>
          <w:rFonts w:hint="eastAsia" w:ascii="Times New Roman" w:hAnsi="Times New Roman" w:eastAsia="宋体"/>
          <w:sz w:val="24"/>
          <w:szCs w:val="24"/>
        </w:rPr>
        <w:t>9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hint="eastAsia" w:ascii="Times New Roman" w:hAnsi="Times New Roman" w:eastAsia="宋体"/>
          <w:sz w:val="24"/>
          <w:szCs w:val="24"/>
        </w:rPr>
        <w:t>12</w:t>
      </w:r>
      <w:r>
        <w:rPr>
          <w:rFonts w:hint="eastAsia" w:ascii="宋体" w:hAnsi="宋体" w:eastAsia="宋体"/>
          <w:sz w:val="24"/>
          <w:szCs w:val="24"/>
        </w:rPr>
        <w:t>):</w:t>
      </w:r>
      <w:r>
        <w:rPr>
          <w:rFonts w:hint="eastAsia" w:ascii="Times New Roman" w:hAnsi="Times New Roman" w:eastAsia="宋体"/>
          <w:sz w:val="24"/>
          <w:szCs w:val="24"/>
        </w:rPr>
        <w:t>5945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hint="eastAsia" w:ascii="Times New Roman" w:hAnsi="Times New Roman" w:eastAsia="宋体"/>
          <w:sz w:val="24"/>
          <w:szCs w:val="24"/>
        </w:rPr>
        <w:t>5950</w:t>
      </w:r>
      <w:r>
        <w:rPr>
          <w:rFonts w:hint="eastAsia" w:ascii="宋体" w:hAnsi="宋体" w:eastAsia="宋体"/>
          <w:sz w:val="24"/>
          <w:szCs w:val="24"/>
        </w:rPr>
        <w:t>.</w:t>
      </w:r>
    </w:p>
    <w:p>
      <w:pPr>
        <w:spacing w:line="240" w:lineRule="atLeas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hint="eastAsia" w:ascii="Times New Roman" w:hAnsi="Times New Roman" w:eastAsia="宋体"/>
          <w:sz w:val="24"/>
          <w:szCs w:val="24"/>
        </w:rPr>
        <w:t>11</w:t>
      </w:r>
      <w:r>
        <w:rPr>
          <w:rFonts w:hint="eastAsia" w:ascii="宋体" w:hAnsi="宋体" w:eastAsia="宋体"/>
          <w:sz w:val="24"/>
          <w:szCs w:val="24"/>
        </w:rPr>
        <w:t>]许燕婷,刘兴诏,王振波.基于</w:t>
      </w:r>
      <w:r>
        <w:rPr>
          <w:rFonts w:hint="eastAsia" w:ascii="Times New Roman" w:hAnsi="Times New Roman" w:eastAsia="宋体"/>
          <w:sz w:val="24"/>
          <w:szCs w:val="24"/>
        </w:rPr>
        <w:t>AQI</w:t>
      </w:r>
      <w:r>
        <w:rPr>
          <w:rFonts w:hint="eastAsia" w:ascii="宋体" w:hAnsi="宋体" w:eastAsia="宋体"/>
          <w:sz w:val="24"/>
          <w:szCs w:val="24"/>
        </w:rPr>
        <w:t>指数的中国城市空气质量时空分布特征[</w:t>
      </w:r>
      <w:r>
        <w:rPr>
          <w:rFonts w:hint="eastAsia" w:ascii="Times New Roman" w:hAnsi="Times New Roman" w:eastAsia="宋体"/>
          <w:sz w:val="24"/>
          <w:szCs w:val="24"/>
        </w:rPr>
        <w:t>J</w:t>
      </w:r>
      <w:r>
        <w:rPr>
          <w:rFonts w:hint="eastAsia" w:ascii="宋体" w:hAnsi="宋体" w:eastAsia="宋体"/>
          <w:sz w:val="24"/>
          <w:szCs w:val="24"/>
        </w:rPr>
        <w:t>].广西师范大学学报(自然科学版),</w:t>
      </w:r>
      <w:r>
        <w:rPr>
          <w:rFonts w:hint="eastAsia" w:ascii="Times New Roman" w:hAnsi="Times New Roman" w:eastAsia="宋体"/>
          <w:sz w:val="24"/>
          <w:szCs w:val="24"/>
        </w:rPr>
        <w:t>2019</w:t>
      </w:r>
      <w:r>
        <w:rPr>
          <w:rFonts w:hint="eastAsia" w:ascii="宋体" w:hAnsi="宋体" w:eastAsia="宋体"/>
          <w:sz w:val="24"/>
          <w:szCs w:val="24"/>
        </w:rPr>
        <w:t>,</w:t>
      </w:r>
      <w:r>
        <w:rPr>
          <w:rFonts w:hint="eastAsia" w:ascii="Times New Roman" w:hAnsi="Times New Roman" w:eastAsia="宋体"/>
          <w:sz w:val="24"/>
          <w:szCs w:val="24"/>
        </w:rPr>
        <w:t>37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hint="eastAsia" w:ascii="Times New Roman" w:hAnsi="Times New Roman" w:eastAsia="宋体"/>
          <w:sz w:val="24"/>
          <w:szCs w:val="24"/>
        </w:rPr>
        <w:t>01</w:t>
      </w:r>
      <w:r>
        <w:rPr>
          <w:rFonts w:hint="eastAsia" w:ascii="宋体" w:hAnsi="宋体" w:eastAsia="宋体"/>
          <w:sz w:val="24"/>
          <w:szCs w:val="24"/>
        </w:rPr>
        <w:t>):</w:t>
      </w:r>
      <w:r>
        <w:rPr>
          <w:rFonts w:hint="eastAsia" w:ascii="Times New Roman" w:hAnsi="Times New Roman" w:eastAsia="宋体"/>
          <w:sz w:val="24"/>
          <w:szCs w:val="24"/>
        </w:rPr>
        <w:t>187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hint="eastAsia" w:ascii="Times New Roman" w:hAnsi="Times New Roman" w:eastAsia="宋体"/>
          <w:sz w:val="24"/>
          <w:szCs w:val="24"/>
        </w:rPr>
        <w:t>196</w:t>
      </w:r>
      <w:r>
        <w:rPr>
          <w:rFonts w:hint="eastAsia" w:ascii="宋体" w:hAnsi="宋体" w:eastAsia="宋体"/>
          <w:sz w:val="24"/>
          <w:szCs w:val="24"/>
        </w:rPr>
        <w:t>.</w:t>
      </w:r>
    </w:p>
    <w:p>
      <w:pPr>
        <w:spacing w:line="240" w:lineRule="atLeas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hint="eastAsia" w:ascii="Times New Roman" w:hAnsi="Times New Roman" w:eastAsia="宋体"/>
          <w:sz w:val="24"/>
          <w:szCs w:val="24"/>
        </w:rPr>
        <w:t>12</w:t>
      </w:r>
      <w:r>
        <w:rPr>
          <w:rFonts w:hint="eastAsia" w:ascii="宋体" w:hAnsi="宋体" w:eastAsia="宋体"/>
          <w:sz w:val="24"/>
          <w:szCs w:val="24"/>
        </w:rPr>
        <w:t>]刘华军,杜广杰.中国城市大气污染的空间格局与分布动态演进——基于</w:t>
      </w:r>
      <w:r>
        <w:rPr>
          <w:rFonts w:hint="eastAsia" w:ascii="Times New Roman" w:hAnsi="Times New Roman" w:eastAsia="宋体"/>
          <w:sz w:val="24"/>
          <w:szCs w:val="24"/>
        </w:rPr>
        <w:t>161</w:t>
      </w:r>
      <w:r>
        <w:rPr>
          <w:rFonts w:hint="eastAsia" w:ascii="宋体" w:hAnsi="宋体" w:eastAsia="宋体"/>
          <w:sz w:val="24"/>
          <w:szCs w:val="24"/>
        </w:rPr>
        <w:t>个城市</w:t>
      </w:r>
      <w:r>
        <w:rPr>
          <w:rFonts w:hint="eastAsia" w:ascii="Times New Roman" w:hAnsi="Times New Roman" w:eastAsia="宋体"/>
          <w:sz w:val="24"/>
          <w:szCs w:val="24"/>
        </w:rPr>
        <w:t>AQI</w:t>
      </w:r>
      <w:r>
        <w:rPr>
          <w:rFonts w:hint="eastAsia" w:ascii="宋体" w:hAnsi="宋体" w:eastAsia="宋体"/>
          <w:sz w:val="24"/>
          <w:szCs w:val="24"/>
        </w:rPr>
        <w:t>及</w:t>
      </w:r>
      <w:r>
        <w:rPr>
          <w:rFonts w:hint="eastAsia" w:ascii="Times New Roman" w:hAnsi="Times New Roman" w:eastAsia="宋体"/>
          <w:sz w:val="24"/>
          <w:szCs w:val="24"/>
        </w:rPr>
        <w:t>6</w:t>
      </w:r>
      <w:r>
        <w:rPr>
          <w:rFonts w:hint="eastAsia" w:ascii="宋体" w:hAnsi="宋体" w:eastAsia="宋体"/>
          <w:sz w:val="24"/>
          <w:szCs w:val="24"/>
        </w:rPr>
        <w:t>种分项污染物的实证[</w:t>
      </w:r>
      <w:r>
        <w:rPr>
          <w:rFonts w:hint="eastAsia" w:ascii="Times New Roman" w:hAnsi="Times New Roman" w:eastAsia="宋体"/>
          <w:sz w:val="24"/>
          <w:szCs w:val="24"/>
        </w:rPr>
        <w:t>J</w:t>
      </w:r>
      <w:r>
        <w:rPr>
          <w:rFonts w:hint="eastAsia" w:ascii="宋体" w:hAnsi="宋体" w:eastAsia="宋体"/>
          <w:sz w:val="24"/>
          <w:szCs w:val="24"/>
        </w:rPr>
        <w:t>].经济地理,</w:t>
      </w:r>
      <w:r>
        <w:rPr>
          <w:rFonts w:hint="eastAsia" w:ascii="Times New Roman" w:hAnsi="Times New Roman" w:eastAsia="宋体"/>
          <w:sz w:val="24"/>
          <w:szCs w:val="24"/>
        </w:rPr>
        <w:t>2016</w:t>
      </w:r>
      <w:r>
        <w:rPr>
          <w:rFonts w:hint="eastAsia" w:ascii="宋体" w:hAnsi="宋体" w:eastAsia="宋体"/>
          <w:sz w:val="24"/>
          <w:szCs w:val="24"/>
        </w:rPr>
        <w:t>,</w:t>
      </w:r>
      <w:r>
        <w:rPr>
          <w:rFonts w:hint="eastAsia" w:ascii="Times New Roman" w:hAnsi="Times New Roman" w:eastAsia="宋体"/>
          <w:sz w:val="24"/>
          <w:szCs w:val="24"/>
        </w:rPr>
        <w:t>36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hint="eastAsia" w:ascii="Times New Roman" w:hAnsi="Times New Roman" w:eastAsia="宋体"/>
          <w:sz w:val="24"/>
          <w:szCs w:val="24"/>
        </w:rPr>
        <w:t>10</w:t>
      </w:r>
      <w:r>
        <w:rPr>
          <w:rFonts w:hint="eastAsia" w:ascii="宋体" w:hAnsi="宋体" w:eastAsia="宋体"/>
          <w:sz w:val="24"/>
          <w:szCs w:val="24"/>
        </w:rPr>
        <w:t>):</w:t>
      </w:r>
      <w:r>
        <w:rPr>
          <w:rFonts w:hint="eastAsia" w:ascii="Times New Roman" w:hAnsi="Times New Roman" w:eastAsia="宋体"/>
          <w:sz w:val="24"/>
          <w:szCs w:val="24"/>
        </w:rPr>
        <w:t>33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hint="eastAsia" w:ascii="Times New Roman" w:hAnsi="Times New Roman" w:eastAsia="宋体"/>
          <w:sz w:val="24"/>
          <w:szCs w:val="24"/>
        </w:rPr>
        <w:t>38</w:t>
      </w:r>
      <w:r>
        <w:rPr>
          <w:rFonts w:hint="eastAsia" w:ascii="宋体" w:hAnsi="宋体" w:eastAsia="宋体"/>
          <w:sz w:val="24"/>
          <w:szCs w:val="24"/>
        </w:rPr>
        <w:t>.</w:t>
      </w:r>
    </w:p>
    <w:p>
      <w:pPr>
        <w:spacing w:line="240" w:lineRule="atLeas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[</w:t>
      </w:r>
      <w:r>
        <w:rPr>
          <w:rFonts w:hint="eastAsia" w:ascii="Times New Roman" w:hAnsi="Times New Roman" w:eastAsia="宋体"/>
          <w:sz w:val="24"/>
          <w:szCs w:val="24"/>
        </w:rPr>
        <w:t>13</w:t>
      </w:r>
      <w:r>
        <w:rPr>
          <w:rFonts w:hint="eastAsia" w:ascii="宋体" w:hAnsi="宋体" w:eastAsia="宋体"/>
          <w:sz w:val="24"/>
          <w:szCs w:val="24"/>
        </w:rPr>
        <w:t>]马玉林,李尚松,张红霞,武怡珊,高云智.电化学气体传感器综合实验设计[</w:t>
      </w:r>
      <w:r>
        <w:rPr>
          <w:rFonts w:hint="eastAsia" w:ascii="Times New Roman" w:hAnsi="Times New Roman" w:eastAsia="宋体"/>
          <w:sz w:val="24"/>
          <w:szCs w:val="24"/>
        </w:rPr>
        <w:t>J</w:t>
      </w:r>
      <w:r>
        <w:rPr>
          <w:rFonts w:hint="eastAsia" w:ascii="宋体" w:hAnsi="宋体" w:eastAsia="宋体"/>
          <w:sz w:val="24"/>
          <w:szCs w:val="24"/>
        </w:rPr>
        <w:t>].实验技术与管理,</w:t>
      </w:r>
      <w:r>
        <w:rPr>
          <w:rFonts w:hint="eastAsia" w:ascii="Times New Roman" w:hAnsi="Times New Roman" w:eastAsia="宋体"/>
          <w:sz w:val="24"/>
          <w:szCs w:val="24"/>
        </w:rPr>
        <w:t>2019</w:t>
      </w:r>
      <w:r>
        <w:rPr>
          <w:rFonts w:hint="eastAsia" w:ascii="宋体" w:hAnsi="宋体" w:eastAsia="宋体"/>
          <w:sz w:val="24"/>
          <w:szCs w:val="24"/>
        </w:rPr>
        <w:t>,</w:t>
      </w:r>
      <w:r>
        <w:rPr>
          <w:rFonts w:hint="eastAsia" w:ascii="Times New Roman" w:hAnsi="Times New Roman" w:eastAsia="宋体"/>
          <w:sz w:val="24"/>
          <w:szCs w:val="24"/>
        </w:rPr>
        <w:t>36</w:t>
      </w:r>
      <w:r>
        <w:rPr>
          <w:rFonts w:hint="eastAsia" w:ascii="宋体" w:hAnsi="宋体" w:eastAsia="宋体"/>
          <w:sz w:val="24"/>
          <w:szCs w:val="24"/>
        </w:rPr>
        <w:t>(</w:t>
      </w:r>
      <w:r>
        <w:rPr>
          <w:rFonts w:hint="eastAsia" w:ascii="Times New Roman" w:hAnsi="Times New Roman" w:eastAsia="宋体"/>
          <w:sz w:val="24"/>
          <w:szCs w:val="24"/>
        </w:rPr>
        <w:t>07</w:t>
      </w:r>
      <w:r>
        <w:rPr>
          <w:rFonts w:hint="eastAsia" w:ascii="宋体" w:hAnsi="宋体" w:eastAsia="宋体"/>
          <w:sz w:val="24"/>
          <w:szCs w:val="24"/>
        </w:rPr>
        <w:t>):</w:t>
      </w:r>
      <w:r>
        <w:rPr>
          <w:rFonts w:hint="eastAsia" w:ascii="Times New Roman" w:hAnsi="Times New Roman" w:eastAsia="宋体"/>
          <w:sz w:val="24"/>
          <w:szCs w:val="24"/>
        </w:rPr>
        <w:t>47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hint="eastAsia" w:ascii="Times New Roman" w:hAnsi="Times New Roman" w:eastAsia="宋体"/>
          <w:sz w:val="24"/>
          <w:szCs w:val="24"/>
        </w:rPr>
        <w:t>49</w:t>
      </w:r>
      <w:r>
        <w:rPr>
          <w:rFonts w:hint="eastAsia" w:ascii="宋体" w:hAnsi="宋体" w:eastAsia="宋体"/>
          <w:sz w:val="24"/>
          <w:szCs w:val="24"/>
        </w:rPr>
        <w:t>+</w:t>
      </w:r>
      <w:r>
        <w:rPr>
          <w:rFonts w:hint="eastAsia" w:ascii="Times New Roman" w:hAnsi="Times New Roman" w:eastAsia="宋体"/>
          <w:sz w:val="24"/>
          <w:szCs w:val="24"/>
        </w:rPr>
        <w:t>61</w:t>
      </w:r>
      <w:r>
        <w:rPr>
          <w:rFonts w:hint="eastAsia" w:ascii="宋体" w:hAnsi="宋体" w:eastAsia="宋体"/>
          <w:sz w:val="24"/>
          <w:szCs w:val="24"/>
        </w:rPr>
        <w:t>.</w:t>
      </w:r>
    </w:p>
    <w:p>
      <w:pPr>
        <w:spacing w:line="240" w:lineRule="atLeast"/>
        <w:rPr>
          <w:rFonts w:ascii="宋体" w:hAnsi="宋体" w:eastAsia="宋体"/>
          <w:sz w:val="24"/>
          <w:szCs w:val="24"/>
        </w:rPr>
      </w:pPr>
    </w:p>
    <w:p>
      <w:pPr>
        <w:spacing w:line="240" w:lineRule="atLeast"/>
        <w:rPr>
          <w:rFonts w:ascii="宋体" w:hAnsi="宋体" w:eastAsia="宋体"/>
          <w:sz w:val="24"/>
          <w:szCs w:val="24"/>
        </w:rPr>
      </w:pPr>
    </w:p>
    <w:p>
      <w:pPr>
        <w:spacing w:line="240" w:lineRule="atLeast"/>
        <w:rPr>
          <w:rFonts w:ascii="宋体" w:hAnsi="宋体" w:eastAsia="宋体"/>
          <w:sz w:val="24"/>
          <w:szCs w:val="24"/>
        </w:rPr>
      </w:pPr>
    </w:p>
    <w:p>
      <w:pPr>
        <w:spacing w:line="240" w:lineRule="atLeast"/>
        <w:rPr>
          <w:rFonts w:ascii="宋体" w:hAnsi="宋体" w:eastAsia="宋体"/>
          <w:sz w:val="24"/>
          <w:szCs w:val="24"/>
        </w:rPr>
        <w:sectPr>
          <w:footerReference r:id="rId3" w:type="default"/>
          <w:pgSz w:w="11906" w:h="16838"/>
          <w:pgMar w:top="1418" w:right="1418" w:bottom="1418" w:left="1418" w:header="851" w:footer="992" w:gutter="0"/>
          <w:cols w:space="425" w:num="1"/>
          <w:docGrid w:type="lines" w:linePitch="312" w:charSpace="0"/>
        </w:sectPr>
      </w:pPr>
    </w:p>
    <w:p>
      <w:pPr>
        <w:spacing w:line="240" w:lineRule="atLeast"/>
        <w:rPr>
          <w:rFonts w:ascii="宋体" w:hAnsi="宋体" w:eastAsia="宋体"/>
          <w:sz w:val="24"/>
          <w:szCs w:val="24"/>
        </w:rPr>
      </w:pPr>
    </w:p>
    <w:p>
      <w:pPr>
        <w:widowControl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附录</w:t>
      </w:r>
    </w:p>
    <w:p>
      <w:pPr>
        <w:spacing w:line="240" w:lineRule="atLeast"/>
        <w:rPr>
          <w:rFonts w:ascii="宋体" w:hAnsi="宋体" w:eastAsia="宋体"/>
          <w:b/>
          <w:sz w:val="24"/>
          <w:szCs w:val="24"/>
        </w:rPr>
      </w:pPr>
    </w:p>
    <w:p>
      <w:pPr>
        <w:spacing w:line="240" w:lineRule="atLeas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附录一：</w:t>
      </w:r>
    </w:p>
    <w:p>
      <w:pPr>
        <w:spacing w:line="240" w:lineRule="atLeast"/>
        <w:rPr>
          <w:rFonts w:ascii="宋体" w:hAnsi="宋体" w:eastAsia="宋体"/>
          <w:sz w:val="24"/>
          <w:szCs w:val="24"/>
        </w:rPr>
      </w:pPr>
    </w:p>
    <w:p>
      <w:pPr>
        <w:pStyle w:val="2"/>
        <w:keepNext/>
        <w:jc w:val="center"/>
      </w:pPr>
      <w:r>
        <w:rPr>
          <w:rFonts w:hint="eastAsia"/>
        </w:rPr>
        <w:t xml:space="preserve">表 </w:t>
      </w:r>
      <w:r>
        <w:rPr>
          <w:rFonts w:hint="eastAsia" w:ascii="Times New Roman" w:hAnsi="Times New Roman"/>
        </w:rPr>
        <w:t>1</w:t>
      </w:r>
      <w:r>
        <w:rPr>
          <w:rFonts w:hint="eastAsia"/>
        </w:rPr>
        <w:t xml:space="preserve"> 环境保护部发布的《规定》表</w:t>
      </w:r>
    </w:p>
    <w:tbl>
      <w:tblPr>
        <w:tblStyle w:val="8"/>
        <w:tblW w:w="5000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1337"/>
        <w:gridCol w:w="1348"/>
        <w:gridCol w:w="1382"/>
        <w:gridCol w:w="1313"/>
        <w:gridCol w:w="1313"/>
        <w:gridCol w:w="124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pct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i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IAQI</m:t>
                </m:r>
              </m:oMath>
            </m:oMathPara>
          </w:p>
        </w:tc>
        <w:tc>
          <w:tcPr>
            <w:tcW w:w="720" w:type="pct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SO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726" w:type="pct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NO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744" w:type="pct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i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PM</m:t>
                </m:r>
                <m:r>
                  <m:rPr/>
                  <w:rPr>
                    <w:rFonts w:hint="eastAsia" w:ascii="Cambria Math" w:hAnsi="Cambria Math"/>
                  </w:rPr>
                  <m:t>10</m:t>
                </m:r>
              </m:oMath>
            </m:oMathPara>
          </w:p>
        </w:tc>
        <w:tc>
          <w:tcPr>
            <w:tcW w:w="707" w:type="pct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i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CO</m:t>
                </m:r>
              </m:oMath>
            </m:oMathPara>
          </w:p>
        </w:tc>
        <w:tc>
          <w:tcPr>
            <w:tcW w:w="707" w:type="pct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oMath>
            </m:oMathPara>
          </w:p>
        </w:tc>
        <w:tc>
          <w:tcPr>
            <w:tcW w:w="671" w:type="pct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i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PM2.5</m:t>
                </m:r>
              </m:oMath>
            </m:oMathPara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0</w:t>
            </w:r>
          </w:p>
        </w:tc>
        <w:tc>
          <w:tcPr>
            <w:tcW w:w="720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0</w:t>
            </w:r>
          </w:p>
        </w:tc>
        <w:tc>
          <w:tcPr>
            <w:tcW w:w="726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0</w:t>
            </w:r>
          </w:p>
        </w:tc>
        <w:tc>
          <w:tcPr>
            <w:tcW w:w="744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0</w:t>
            </w:r>
          </w:p>
        </w:tc>
        <w:tc>
          <w:tcPr>
            <w:tcW w:w="70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0</w:t>
            </w:r>
          </w:p>
        </w:tc>
        <w:tc>
          <w:tcPr>
            <w:tcW w:w="707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0</w:t>
            </w:r>
          </w:p>
        </w:tc>
        <w:tc>
          <w:tcPr>
            <w:tcW w:w="671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50</w:t>
            </w:r>
          </w:p>
        </w:tc>
        <w:tc>
          <w:tcPr>
            <w:tcW w:w="720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50</w:t>
            </w:r>
          </w:p>
        </w:tc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40</w:t>
            </w:r>
          </w:p>
        </w:tc>
        <w:tc>
          <w:tcPr>
            <w:tcW w:w="744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50</w:t>
            </w:r>
          </w:p>
        </w:tc>
        <w:tc>
          <w:tcPr>
            <w:tcW w:w="707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2</w:t>
            </w:r>
          </w:p>
        </w:tc>
        <w:tc>
          <w:tcPr>
            <w:tcW w:w="707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100</w:t>
            </w:r>
          </w:p>
        </w:tc>
        <w:tc>
          <w:tcPr>
            <w:tcW w:w="671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35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100</w:t>
            </w:r>
          </w:p>
        </w:tc>
        <w:tc>
          <w:tcPr>
            <w:tcW w:w="720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150</w:t>
            </w:r>
          </w:p>
        </w:tc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80</w:t>
            </w:r>
          </w:p>
        </w:tc>
        <w:tc>
          <w:tcPr>
            <w:tcW w:w="744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150</w:t>
            </w:r>
          </w:p>
        </w:tc>
        <w:tc>
          <w:tcPr>
            <w:tcW w:w="707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4</w:t>
            </w:r>
          </w:p>
        </w:tc>
        <w:tc>
          <w:tcPr>
            <w:tcW w:w="707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160</w:t>
            </w:r>
          </w:p>
        </w:tc>
        <w:tc>
          <w:tcPr>
            <w:tcW w:w="671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75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150</w:t>
            </w:r>
          </w:p>
        </w:tc>
        <w:tc>
          <w:tcPr>
            <w:tcW w:w="720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475</w:t>
            </w:r>
          </w:p>
        </w:tc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180</w:t>
            </w:r>
          </w:p>
        </w:tc>
        <w:tc>
          <w:tcPr>
            <w:tcW w:w="744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250</w:t>
            </w:r>
          </w:p>
        </w:tc>
        <w:tc>
          <w:tcPr>
            <w:tcW w:w="707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14</w:t>
            </w:r>
          </w:p>
        </w:tc>
        <w:tc>
          <w:tcPr>
            <w:tcW w:w="707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215</w:t>
            </w:r>
          </w:p>
        </w:tc>
        <w:tc>
          <w:tcPr>
            <w:tcW w:w="671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115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200</w:t>
            </w:r>
          </w:p>
        </w:tc>
        <w:tc>
          <w:tcPr>
            <w:tcW w:w="720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800</w:t>
            </w:r>
          </w:p>
        </w:tc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280</w:t>
            </w:r>
          </w:p>
        </w:tc>
        <w:tc>
          <w:tcPr>
            <w:tcW w:w="744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350</w:t>
            </w:r>
          </w:p>
        </w:tc>
        <w:tc>
          <w:tcPr>
            <w:tcW w:w="707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24</w:t>
            </w:r>
          </w:p>
        </w:tc>
        <w:tc>
          <w:tcPr>
            <w:tcW w:w="707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265</w:t>
            </w:r>
          </w:p>
        </w:tc>
        <w:tc>
          <w:tcPr>
            <w:tcW w:w="671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150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300</w:t>
            </w:r>
          </w:p>
        </w:tc>
        <w:tc>
          <w:tcPr>
            <w:tcW w:w="720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1600</w:t>
            </w:r>
          </w:p>
        </w:tc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565</w:t>
            </w:r>
          </w:p>
        </w:tc>
        <w:tc>
          <w:tcPr>
            <w:tcW w:w="744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420</w:t>
            </w:r>
          </w:p>
        </w:tc>
        <w:tc>
          <w:tcPr>
            <w:tcW w:w="707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36</w:t>
            </w:r>
          </w:p>
        </w:tc>
        <w:tc>
          <w:tcPr>
            <w:tcW w:w="707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800</w:t>
            </w:r>
          </w:p>
        </w:tc>
        <w:tc>
          <w:tcPr>
            <w:tcW w:w="671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250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400</w:t>
            </w:r>
          </w:p>
        </w:tc>
        <w:tc>
          <w:tcPr>
            <w:tcW w:w="720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2100</w:t>
            </w:r>
          </w:p>
        </w:tc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750</w:t>
            </w:r>
          </w:p>
        </w:tc>
        <w:tc>
          <w:tcPr>
            <w:tcW w:w="744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500</w:t>
            </w:r>
          </w:p>
        </w:tc>
        <w:tc>
          <w:tcPr>
            <w:tcW w:w="707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48</w:t>
            </w:r>
          </w:p>
        </w:tc>
        <w:tc>
          <w:tcPr>
            <w:tcW w:w="707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1000</w:t>
            </w:r>
          </w:p>
        </w:tc>
        <w:tc>
          <w:tcPr>
            <w:tcW w:w="671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350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500</w:t>
            </w:r>
          </w:p>
        </w:tc>
        <w:tc>
          <w:tcPr>
            <w:tcW w:w="720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2620</w:t>
            </w:r>
          </w:p>
        </w:tc>
        <w:tc>
          <w:tcPr>
            <w:tcW w:w="726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940</w:t>
            </w:r>
          </w:p>
        </w:tc>
        <w:tc>
          <w:tcPr>
            <w:tcW w:w="744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600</w:t>
            </w:r>
          </w:p>
        </w:tc>
        <w:tc>
          <w:tcPr>
            <w:tcW w:w="707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60</w:t>
            </w:r>
          </w:p>
        </w:tc>
        <w:tc>
          <w:tcPr>
            <w:tcW w:w="707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1200</w:t>
            </w:r>
          </w:p>
        </w:tc>
        <w:tc>
          <w:tcPr>
            <w:tcW w:w="671" w:type="pct"/>
            <w:vAlign w:val="center"/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500</w:t>
            </w:r>
          </w:p>
        </w:tc>
      </w:tr>
    </w:tbl>
    <w:p>
      <w:pPr>
        <w:spacing w:line="240" w:lineRule="atLeast"/>
        <w:rPr>
          <w:rFonts w:ascii="宋体" w:hAnsi="宋体" w:eastAsia="宋体"/>
          <w:sz w:val="24"/>
          <w:szCs w:val="24"/>
        </w:rPr>
      </w:pPr>
    </w:p>
    <w:p>
      <w:pPr>
        <w:pStyle w:val="2"/>
        <w:keepNext/>
        <w:jc w:val="center"/>
      </w:pPr>
      <w:r>
        <w:rPr>
          <w:rFonts w:hint="eastAsia"/>
        </w:rPr>
        <w:t xml:space="preserve">表 </w:t>
      </w:r>
      <w:r>
        <w:rPr>
          <w:rFonts w:hint="eastAsia" w:ascii="Times New Roman" w:hAnsi="Times New Roman"/>
        </w:rPr>
        <w:t>2</w:t>
      </w:r>
      <w:r>
        <w:rPr>
          <w:rFonts w:hint="eastAsia"/>
        </w:rPr>
        <w:t xml:space="preserve"> </w:t>
      </w:r>
      <m:oMath>
        <m:r>
          <m:rPr/>
          <w:rPr>
            <w:rFonts w:ascii="Cambria Math" w:hAnsi="Cambria Math"/>
          </w:rPr>
          <m:t>AQI</m:t>
        </m:r>
      </m:oMath>
      <w:r>
        <w:rPr>
          <w:rFonts w:hint="eastAsia"/>
        </w:rPr>
        <w:t>指数级别表</w:t>
      </w:r>
    </w:p>
    <w:tbl>
      <w:tblPr>
        <w:tblStyle w:val="8"/>
        <w:tblW w:w="5000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6"/>
        <w:gridCol w:w="1337"/>
        <w:gridCol w:w="1348"/>
        <w:gridCol w:w="1382"/>
        <w:gridCol w:w="1313"/>
        <w:gridCol w:w="1313"/>
        <w:gridCol w:w="1247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pct"/>
            <w:tcBorders>
              <w:top w:val="single" w:color="auto" w:sz="12" w:space="0"/>
              <w:bottom w:val="single" w:color="auto" w:sz="8" w:space="0"/>
            </w:tcBorders>
          </w:tcPr>
          <w:p>
            <w:pPr>
              <w:jc w:val="center"/>
            </w:pPr>
          </w:p>
        </w:tc>
        <w:tc>
          <w:tcPr>
            <w:tcW w:w="720" w:type="pct"/>
            <w:tcBorders>
              <w:top w:val="single" w:color="auto" w:sz="12" w:space="0"/>
              <w:bottom w:val="single" w:color="auto" w:sz="8" w:space="0"/>
            </w:tcBorders>
          </w:tcPr>
          <w:p>
            <w:pPr>
              <w:jc w:val="center"/>
            </w:pPr>
            <w:r>
              <w:t>一级</w:t>
            </w:r>
          </w:p>
        </w:tc>
        <w:tc>
          <w:tcPr>
            <w:tcW w:w="726" w:type="pct"/>
            <w:tcBorders>
              <w:top w:val="single" w:color="auto" w:sz="12" w:space="0"/>
              <w:bottom w:val="single" w:color="auto" w:sz="8" w:space="0"/>
            </w:tcBorders>
          </w:tcPr>
          <w:p>
            <w:pPr>
              <w:jc w:val="center"/>
            </w:pPr>
            <w:r>
              <w:t>二级</w:t>
            </w:r>
          </w:p>
        </w:tc>
        <w:tc>
          <w:tcPr>
            <w:tcW w:w="744" w:type="pct"/>
            <w:tcBorders>
              <w:top w:val="single" w:color="auto" w:sz="12" w:space="0"/>
              <w:bottom w:val="single" w:color="auto" w:sz="8" w:space="0"/>
            </w:tcBorders>
          </w:tcPr>
          <w:p>
            <w:pPr>
              <w:jc w:val="center"/>
            </w:pPr>
            <w:r>
              <w:t>三级</w:t>
            </w:r>
          </w:p>
        </w:tc>
        <w:tc>
          <w:tcPr>
            <w:tcW w:w="707" w:type="pct"/>
            <w:tcBorders>
              <w:top w:val="single" w:color="auto" w:sz="12" w:space="0"/>
              <w:bottom w:val="single" w:color="auto" w:sz="8" w:space="0"/>
            </w:tcBorders>
          </w:tcPr>
          <w:p>
            <w:pPr>
              <w:jc w:val="center"/>
            </w:pPr>
            <w:r>
              <w:t>四级</w:t>
            </w:r>
          </w:p>
        </w:tc>
        <w:tc>
          <w:tcPr>
            <w:tcW w:w="707" w:type="pct"/>
            <w:tcBorders>
              <w:top w:val="single" w:color="auto" w:sz="12" w:space="0"/>
              <w:bottom w:val="single" w:color="auto" w:sz="8" w:space="0"/>
            </w:tcBorders>
          </w:tcPr>
          <w:p>
            <w:pPr>
              <w:jc w:val="center"/>
            </w:pPr>
            <w:r>
              <w:t>五级</w:t>
            </w:r>
          </w:p>
        </w:tc>
        <w:tc>
          <w:tcPr>
            <w:tcW w:w="671" w:type="pct"/>
            <w:tcBorders>
              <w:top w:val="single" w:color="auto" w:sz="12" w:space="0"/>
              <w:bottom w:val="single" w:color="auto" w:sz="8" w:space="0"/>
            </w:tcBorders>
          </w:tcPr>
          <w:p>
            <w:pPr>
              <w:jc w:val="center"/>
            </w:pPr>
            <w:r>
              <w:t>六级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pct"/>
            <w:tcBorders>
              <w:top w:val="single" w:color="auto" w:sz="8" w:space="0"/>
            </w:tcBorders>
          </w:tcPr>
          <w:p>
            <w:pPr>
              <w:jc w:val="center"/>
            </w:pPr>
            <m:oMath>
              <m:r>
                <m:rPr/>
                <w:rPr>
                  <w:rFonts w:ascii="Cambria Math" w:hAnsi="Cambria Math"/>
                </w:rPr>
                <m:t>AQI</m:t>
              </m:r>
            </m:oMath>
            <w:r>
              <w:t>指数</w:t>
            </w:r>
          </w:p>
        </w:tc>
        <w:tc>
          <w:tcPr>
            <w:tcW w:w="720" w:type="pct"/>
            <w:tcBorders>
              <w:top w:val="single" w:color="auto" w:sz="8" w:space="0"/>
            </w:tcBorders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 w:ascii="Times New Roman" w:hAnsi="Times New Roman"/>
              </w:rPr>
              <w:t>50</w:t>
            </w:r>
          </w:p>
        </w:tc>
        <w:tc>
          <w:tcPr>
            <w:tcW w:w="726" w:type="pct"/>
            <w:tcBorders>
              <w:top w:val="single" w:color="auto" w:sz="8" w:space="0"/>
            </w:tcBorders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51</w:t>
            </w:r>
            <w:r>
              <w:rPr>
                <w:rFonts w:hint="eastAsia"/>
              </w:rPr>
              <w:t>-</w:t>
            </w:r>
            <w:r>
              <w:rPr>
                <w:rFonts w:hint="eastAsia" w:ascii="Times New Roman" w:hAnsi="Times New Roman"/>
              </w:rPr>
              <w:t>100</w:t>
            </w:r>
          </w:p>
        </w:tc>
        <w:tc>
          <w:tcPr>
            <w:tcW w:w="744" w:type="pct"/>
            <w:tcBorders>
              <w:top w:val="single" w:color="auto" w:sz="8" w:space="0"/>
            </w:tcBorders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101</w:t>
            </w:r>
            <w:r>
              <w:rPr>
                <w:rFonts w:hint="eastAsia"/>
              </w:rPr>
              <w:t>-</w:t>
            </w:r>
            <w:r>
              <w:rPr>
                <w:rFonts w:hint="eastAsia" w:ascii="Times New Roman" w:hAnsi="Times New Roman"/>
              </w:rPr>
              <w:t>150</w:t>
            </w:r>
          </w:p>
        </w:tc>
        <w:tc>
          <w:tcPr>
            <w:tcW w:w="707" w:type="pct"/>
            <w:tcBorders>
              <w:top w:val="single" w:color="auto" w:sz="8" w:space="0"/>
            </w:tcBorders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151</w:t>
            </w:r>
            <w:r>
              <w:rPr>
                <w:rFonts w:hint="eastAsia"/>
              </w:rPr>
              <w:t>-</w:t>
            </w:r>
            <w:r>
              <w:rPr>
                <w:rFonts w:hint="eastAsia" w:ascii="Times New Roman" w:hAnsi="Times New Roman"/>
              </w:rPr>
              <w:t>200</w:t>
            </w:r>
          </w:p>
        </w:tc>
        <w:tc>
          <w:tcPr>
            <w:tcW w:w="707" w:type="pct"/>
            <w:tcBorders>
              <w:top w:val="single" w:color="auto" w:sz="8" w:space="0"/>
            </w:tcBorders>
          </w:tcPr>
          <w:p>
            <w:pPr>
              <w:jc w:val="center"/>
            </w:pPr>
            <w:r>
              <w:rPr>
                <w:rFonts w:hint="eastAsia" w:ascii="Times New Roman" w:hAnsi="Times New Roman"/>
              </w:rPr>
              <w:t>201</w:t>
            </w:r>
            <w:r>
              <w:rPr>
                <w:rFonts w:hint="eastAsia"/>
              </w:rPr>
              <w:t>-</w:t>
            </w:r>
            <w:r>
              <w:rPr>
                <w:rFonts w:hint="eastAsia" w:ascii="Times New Roman" w:hAnsi="Times New Roman"/>
              </w:rPr>
              <w:t>300</w:t>
            </w:r>
          </w:p>
        </w:tc>
        <w:tc>
          <w:tcPr>
            <w:tcW w:w="671" w:type="pct"/>
            <w:tcBorders>
              <w:top w:val="single" w:color="auto" w:sz="8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&gt;</w:t>
            </w:r>
            <w:r>
              <w:rPr>
                <w:rFonts w:hint="eastAsia" w:ascii="Times New Roman" w:hAnsi="Times New Roman"/>
              </w:rPr>
              <w:t>300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pct"/>
          </w:tcPr>
          <w:p>
            <w:pPr>
              <w:jc w:val="center"/>
            </w:pPr>
            <w:r>
              <w:t>天气质量</w:t>
            </w:r>
          </w:p>
        </w:tc>
        <w:tc>
          <w:tcPr>
            <w:tcW w:w="720" w:type="pct"/>
          </w:tcPr>
          <w:p>
            <w:pPr>
              <w:jc w:val="center"/>
            </w:pPr>
            <w:r>
              <w:rPr>
                <w:rFonts w:hint="eastAsia"/>
              </w:rPr>
              <w:t>优</w:t>
            </w:r>
          </w:p>
        </w:tc>
        <w:tc>
          <w:tcPr>
            <w:tcW w:w="726" w:type="pct"/>
          </w:tcPr>
          <w:p>
            <w:pPr>
              <w:jc w:val="center"/>
            </w:pPr>
            <w:r>
              <w:rPr>
                <w:rFonts w:hint="eastAsia"/>
              </w:rPr>
              <w:t>良</w:t>
            </w:r>
          </w:p>
        </w:tc>
        <w:tc>
          <w:tcPr>
            <w:tcW w:w="744" w:type="pct"/>
          </w:tcPr>
          <w:p>
            <w:pPr>
              <w:jc w:val="center"/>
            </w:pPr>
            <w:r>
              <w:rPr>
                <w:rFonts w:hint="eastAsia"/>
              </w:rPr>
              <w:t>轻度污染</w:t>
            </w:r>
          </w:p>
        </w:tc>
        <w:tc>
          <w:tcPr>
            <w:tcW w:w="707" w:type="pct"/>
          </w:tcPr>
          <w:p>
            <w:pPr>
              <w:jc w:val="center"/>
            </w:pPr>
            <w:r>
              <w:rPr>
                <w:rFonts w:hint="eastAsia"/>
              </w:rPr>
              <w:t>中度污染</w:t>
            </w:r>
          </w:p>
        </w:tc>
        <w:tc>
          <w:tcPr>
            <w:tcW w:w="707" w:type="pct"/>
          </w:tcPr>
          <w:p>
            <w:pPr>
              <w:jc w:val="center"/>
            </w:pPr>
            <w:r>
              <w:rPr>
                <w:rFonts w:hint="eastAsia"/>
              </w:rPr>
              <w:t>重度污染</w:t>
            </w:r>
          </w:p>
        </w:tc>
        <w:tc>
          <w:tcPr>
            <w:tcW w:w="671" w:type="pct"/>
          </w:tcPr>
          <w:p>
            <w:pPr>
              <w:jc w:val="center"/>
            </w:pPr>
            <w:r>
              <w:rPr>
                <w:rFonts w:hint="eastAsia"/>
              </w:rPr>
              <w:t>严重污染</w:t>
            </w:r>
          </w:p>
        </w:tc>
      </w:tr>
    </w:tbl>
    <w:p>
      <w:pPr>
        <w:spacing w:line="240" w:lineRule="atLeast"/>
        <w:rPr>
          <w:rFonts w:ascii="宋体" w:hAnsi="宋体" w:eastAsia="宋体"/>
          <w:sz w:val="24"/>
          <w:szCs w:val="24"/>
        </w:rPr>
      </w:pPr>
    </w:p>
    <w:p/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73128106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rFonts w:ascii="Times New Roman" w:hAnsi="Times New Roman"/>
            <w:lang w:val="zh-CN"/>
          </w:rPr>
          <w:t>1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9E3264"/>
    <w:multiLevelType w:val="multilevel"/>
    <w:tmpl w:val="2A9E3264"/>
    <w:lvl w:ilvl="0" w:tentative="0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2" w:hanging="420"/>
      </w:pPr>
    </w:lvl>
    <w:lvl w:ilvl="2" w:tentative="0">
      <w:start w:val="1"/>
      <w:numFmt w:val="lowerRoman"/>
      <w:lvlText w:val="%3."/>
      <w:lvlJc w:val="right"/>
      <w:pPr>
        <w:ind w:left="1262" w:hanging="420"/>
      </w:pPr>
    </w:lvl>
    <w:lvl w:ilvl="3" w:tentative="0">
      <w:start w:val="1"/>
      <w:numFmt w:val="decimal"/>
      <w:lvlText w:val="%4."/>
      <w:lvlJc w:val="left"/>
      <w:pPr>
        <w:ind w:left="1682" w:hanging="420"/>
      </w:pPr>
    </w:lvl>
    <w:lvl w:ilvl="4" w:tentative="0">
      <w:start w:val="1"/>
      <w:numFmt w:val="lowerLetter"/>
      <w:lvlText w:val="%5)"/>
      <w:lvlJc w:val="left"/>
      <w:pPr>
        <w:ind w:left="2102" w:hanging="420"/>
      </w:pPr>
    </w:lvl>
    <w:lvl w:ilvl="5" w:tentative="0">
      <w:start w:val="1"/>
      <w:numFmt w:val="lowerRoman"/>
      <w:lvlText w:val="%6."/>
      <w:lvlJc w:val="right"/>
      <w:pPr>
        <w:ind w:left="2522" w:hanging="420"/>
      </w:pPr>
    </w:lvl>
    <w:lvl w:ilvl="6" w:tentative="0">
      <w:start w:val="1"/>
      <w:numFmt w:val="decimal"/>
      <w:lvlText w:val="%7."/>
      <w:lvlJc w:val="left"/>
      <w:pPr>
        <w:ind w:left="2942" w:hanging="420"/>
      </w:pPr>
    </w:lvl>
    <w:lvl w:ilvl="7" w:tentative="0">
      <w:start w:val="1"/>
      <w:numFmt w:val="lowerLetter"/>
      <w:lvlText w:val="%8)"/>
      <w:lvlJc w:val="left"/>
      <w:pPr>
        <w:ind w:left="3362" w:hanging="420"/>
      </w:pPr>
    </w:lvl>
    <w:lvl w:ilvl="8" w:tentative="0">
      <w:start w:val="1"/>
      <w:numFmt w:val="lowerRoman"/>
      <w:lvlText w:val="%9."/>
      <w:lvlJc w:val="right"/>
      <w:pPr>
        <w:ind w:left="3782" w:hanging="420"/>
      </w:pPr>
    </w:lvl>
  </w:abstractNum>
  <w:abstractNum w:abstractNumId="1">
    <w:nsid w:val="679F1622"/>
    <w:multiLevelType w:val="multilevel"/>
    <w:tmpl w:val="679F162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5MDRmMWUxYzcyNTE5YzgxNjYxNzcyZmVhMTRkMWMifQ=="/>
  </w:docVars>
  <w:rsids>
    <w:rsidRoot w:val="00617AEC"/>
    <w:rsid w:val="0004789F"/>
    <w:rsid w:val="00074DC4"/>
    <w:rsid w:val="000B5FA0"/>
    <w:rsid w:val="000E141E"/>
    <w:rsid w:val="0010468E"/>
    <w:rsid w:val="0012618F"/>
    <w:rsid w:val="0012773D"/>
    <w:rsid w:val="00130A1E"/>
    <w:rsid w:val="001378F1"/>
    <w:rsid w:val="001418CE"/>
    <w:rsid w:val="00146618"/>
    <w:rsid w:val="0015728B"/>
    <w:rsid w:val="0018050C"/>
    <w:rsid w:val="00181E22"/>
    <w:rsid w:val="001B1E5B"/>
    <w:rsid w:val="001B357E"/>
    <w:rsid w:val="001B3FF1"/>
    <w:rsid w:val="001D48BC"/>
    <w:rsid w:val="001E31ED"/>
    <w:rsid w:val="001E5444"/>
    <w:rsid w:val="001E7334"/>
    <w:rsid w:val="001F1485"/>
    <w:rsid w:val="00246FB5"/>
    <w:rsid w:val="0025491A"/>
    <w:rsid w:val="00280725"/>
    <w:rsid w:val="0028140E"/>
    <w:rsid w:val="00284015"/>
    <w:rsid w:val="002951BF"/>
    <w:rsid w:val="00295F47"/>
    <w:rsid w:val="002A011A"/>
    <w:rsid w:val="002A0AED"/>
    <w:rsid w:val="002A409D"/>
    <w:rsid w:val="002C0865"/>
    <w:rsid w:val="002C3040"/>
    <w:rsid w:val="002D03B9"/>
    <w:rsid w:val="002F58D4"/>
    <w:rsid w:val="003065B3"/>
    <w:rsid w:val="003107EF"/>
    <w:rsid w:val="0031544B"/>
    <w:rsid w:val="0031577F"/>
    <w:rsid w:val="00324E3A"/>
    <w:rsid w:val="00332B1A"/>
    <w:rsid w:val="00345572"/>
    <w:rsid w:val="00354E21"/>
    <w:rsid w:val="00380278"/>
    <w:rsid w:val="00381031"/>
    <w:rsid w:val="00382C8B"/>
    <w:rsid w:val="003B4C0D"/>
    <w:rsid w:val="003D368A"/>
    <w:rsid w:val="003D45CA"/>
    <w:rsid w:val="003E5190"/>
    <w:rsid w:val="003E74B2"/>
    <w:rsid w:val="0040536B"/>
    <w:rsid w:val="004069C1"/>
    <w:rsid w:val="00414EA1"/>
    <w:rsid w:val="0042116E"/>
    <w:rsid w:val="00451999"/>
    <w:rsid w:val="0045259E"/>
    <w:rsid w:val="00452F1E"/>
    <w:rsid w:val="004714C5"/>
    <w:rsid w:val="00471CAD"/>
    <w:rsid w:val="004806D9"/>
    <w:rsid w:val="004874B4"/>
    <w:rsid w:val="004874DB"/>
    <w:rsid w:val="004C2D3B"/>
    <w:rsid w:val="004D2B06"/>
    <w:rsid w:val="004E5E00"/>
    <w:rsid w:val="00511858"/>
    <w:rsid w:val="0052124B"/>
    <w:rsid w:val="00526ECA"/>
    <w:rsid w:val="00540F97"/>
    <w:rsid w:val="005448D7"/>
    <w:rsid w:val="00566416"/>
    <w:rsid w:val="005761E8"/>
    <w:rsid w:val="0059566B"/>
    <w:rsid w:val="005D4755"/>
    <w:rsid w:val="005D5241"/>
    <w:rsid w:val="00617AEC"/>
    <w:rsid w:val="006525F0"/>
    <w:rsid w:val="00665CC3"/>
    <w:rsid w:val="006711F7"/>
    <w:rsid w:val="006925E8"/>
    <w:rsid w:val="006C07BC"/>
    <w:rsid w:val="006C6DF7"/>
    <w:rsid w:val="006D3E50"/>
    <w:rsid w:val="006D65FE"/>
    <w:rsid w:val="007115FA"/>
    <w:rsid w:val="00721D52"/>
    <w:rsid w:val="0072407B"/>
    <w:rsid w:val="00743163"/>
    <w:rsid w:val="00780060"/>
    <w:rsid w:val="0078371F"/>
    <w:rsid w:val="007846E1"/>
    <w:rsid w:val="007B72F0"/>
    <w:rsid w:val="007F7D6C"/>
    <w:rsid w:val="00810109"/>
    <w:rsid w:val="0082363E"/>
    <w:rsid w:val="00826271"/>
    <w:rsid w:val="008278E7"/>
    <w:rsid w:val="00833EB8"/>
    <w:rsid w:val="008403A1"/>
    <w:rsid w:val="00852AB8"/>
    <w:rsid w:val="00857889"/>
    <w:rsid w:val="0086121A"/>
    <w:rsid w:val="0086680D"/>
    <w:rsid w:val="00872DA9"/>
    <w:rsid w:val="00875086"/>
    <w:rsid w:val="0087533C"/>
    <w:rsid w:val="008B164A"/>
    <w:rsid w:val="008E48D3"/>
    <w:rsid w:val="008E7B06"/>
    <w:rsid w:val="008F02CB"/>
    <w:rsid w:val="008F454F"/>
    <w:rsid w:val="00901471"/>
    <w:rsid w:val="009108A5"/>
    <w:rsid w:val="0092346B"/>
    <w:rsid w:val="00923665"/>
    <w:rsid w:val="00925412"/>
    <w:rsid w:val="00930456"/>
    <w:rsid w:val="0093136A"/>
    <w:rsid w:val="009460C1"/>
    <w:rsid w:val="009856C9"/>
    <w:rsid w:val="00991FF3"/>
    <w:rsid w:val="0099207A"/>
    <w:rsid w:val="00993492"/>
    <w:rsid w:val="00994A0C"/>
    <w:rsid w:val="009C0087"/>
    <w:rsid w:val="009C25A9"/>
    <w:rsid w:val="009C56F0"/>
    <w:rsid w:val="009E6E99"/>
    <w:rsid w:val="00A12128"/>
    <w:rsid w:val="00A133E4"/>
    <w:rsid w:val="00A33034"/>
    <w:rsid w:val="00A52881"/>
    <w:rsid w:val="00A62243"/>
    <w:rsid w:val="00A66FEA"/>
    <w:rsid w:val="00A731BC"/>
    <w:rsid w:val="00A822CD"/>
    <w:rsid w:val="00A84A45"/>
    <w:rsid w:val="00A932B3"/>
    <w:rsid w:val="00A96EDC"/>
    <w:rsid w:val="00AA45AB"/>
    <w:rsid w:val="00AB3D38"/>
    <w:rsid w:val="00AE1DD5"/>
    <w:rsid w:val="00B014AC"/>
    <w:rsid w:val="00B03EE9"/>
    <w:rsid w:val="00B10E98"/>
    <w:rsid w:val="00B141C4"/>
    <w:rsid w:val="00B23C9D"/>
    <w:rsid w:val="00B32630"/>
    <w:rsid w:val="00B53E09"/>
    <w:rsid w:val="00B5637F"/>
    <w:rsid w:val="00B625D6"/>
    <w:rsid w:val="00B80945"/>
    <w:rsid w:val="00BA495D"/>
    <w:rsid w:val="00BE0BB2"/>
    <w:rsid w:val="00BE1F11"/>
    <w:rsid w:val="00BF0F41"/>
    <w:rsid w:val="00BF4FC0"/>
    <w:rsid w:val="00C063E4"/>
    <w:rsid w:val="00C22B32"/>
    <w:rsid w:val="00C440F0"/>
    <w:rsid w:val="00C5370B"/>
    <w:rsid w:val="00CD0BDC"/>
    <w:rsid w:val="00CD7202"/>
    <w:rsid w:val="00D03B59"/>
    <w:rsid w:val="00D04C97"/>
    <w:rsid w:val="00D068DE"/>
    <w:rsid w:val="00D130E3"/>
    <w:rsid w:val="00D22259"/>
    <w:rsid w:val="00D35CD3"/>
    <w:rsid w:val="00D35FD3"/>
    <w:rsid w:val="00D432D0"/>
    <w:rsid w:val="00D440E4"/>
    <w:rsid w:val="00D456E0"/>
    <w:rsid w:val="00D65F26"/>
    <w:rsid w:val="00D753A7"/>
    <w:rsid w:val="00D83D45"/>
    <w:rsid w:val="00D8417D"/>
    <w:rsid w:val="00E26548"/>
    <w:rsid w:val="00E26F31"/>
    <w:rsid w:val="00E30240"/>
    <w:rsid w:val="00E42AE5"/>
    <w:rsid w:val="00E42CD5"/>
    <w:rsid w:val="00E55987"/>
    <w:rsid w:val="00E87407"/>
    <w:rsid w:val="00E95FB7"/>
    <w:rsid w:val="00EA51F9"/>
    <w:rsid w:val="00EB07D6"/>
    <w:rsid w:val="00EB4684"/>
    <w:rsid w:val="00EE0DC9"/>
    <w:rsid w:val="00EE611A"/>
    <w:rsid w:val="00EE723A"/>
    <w:rsid w:val="00EF6BBA"/>
    <w:rsid w:val="00F01E38"/>
    <w:rsid w:val="00F12DB3"/>
    <w:rsid w:val="00F2308C"/>
    <w:rsid w:val="00F26357"/>
    <w:rsid w:val="00F5112D"/>
    <w:rsid w:val="00F83890"/>
    <w:rsid w:val="00FB4883"/>
    <w:rsid w:val="00FC6BF0"/>
    <w:rsid w:val="00FD5B68"/>
    <w:rsid w:val="00FF3E92"/>
    <w:rsid w:val="00FF43E1"/>
    <w:rsid w:val="00FF4A11"/>
    <w:rsid w:val="076518D6"/>
    <w:rsid w:val="131305C6"/>
    <w:rsid w:val="50DB0DDE"/>
    <w:rsid w:val="5D30130D"/>
    <w:rsid w:val="6208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4"/>
    <w:qFormat/>
    <w:uiPriority w:val="99"/>
    <w:rPr>
      <w:sz w:val="18"/>
      <w:szCs w:val="18"/>
    </w:rPr>
  </w:style>
  <w:style w:type="character" w:styleId="15">
    <w:name w:val="Placeholder Text"/>
    <w:basedOn w:val="9"/>
    <w:semiHidden/>
    <w:qFormat/>
    <w:uiPriority w:val="99"/>
    <w:rPr>
      <w:color w:val="808080"/>
    </w:rPr>
  </w:style>
  <w:style w:type="character" w:customStyle="1" w:styleId="16">
    <w:name w:val="批注框文本 Char"/>
    <w:basedOn w:val="9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324AC-35CF-46BA-B4AC-47AF8AC8F6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8</Pages>
  <Words>888</Words>
  <Characters>13895</Characters>
  <Lines>277</Lines>
  <Paragraphs>78</Paragraphs>
  <TotalTime>0</TotalTime>
  <ScaleCrop>false</ScaleCrop>
  <LinksUpToDate>false</LinksUpToDate>
  <CharactersWithSpaces>13972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2019-09-15T11:08:00Z</dcterms:created>
  <dc:creator>asus</dc:creator>
  <cp:lastModifiedBy>HUAWEI</cp:lastModifiedBy>
  <cp:lastPrinted>2019-09-15T13:12:00Z</cp:lastPrinted>
  <dcterms:modified xsi:type="dcterms:W3CDTF">2023-08-26T10:27:13Z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0D4D08DC493D4F998451C159420456B0_13</vt:lpwstr>
  </property>
</Properties>
</file>