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NeoWorker Hermes Runtime Development Plan</w:t>
      </w:r>
    </w:p>
    <w:p>
      <w:r>
        <w:t>Repository: Yuan-lab-LLM/NeoWorker</w:t>
        <w:br/>
        <w:t>Purpose: integrate Hermes as the reasoning and scheduling runtime while NeoWorker keeps the desktop and operating-system control plane.</w:t>
      </w:r>
    </w:p>
    <w:p>
      <w:pPr>
        <w:pStyle w:val="Heading1"/>
      </w:pPr>
      <w:r>
        <w:t>1 Goals and boundaries</w:t>
      </w:r>
    </w:p>
    <w:p>
      <w:r>
        <w:t>Hermes owns model calls, the Agent Loop, context management, tool selection, and task continuation. NeoWorker owns every local side effect: Electron UI, files, Shell, approvals, sandboxing, and task logs. A stable adapter isolates protocol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Acceptance boundary</w:t>
            </w:r>
          </w:p>
        </w:tc>
      </w:tr>
      <w:tr>
        <w:tc>
          <w:tcPr>
            <w:tcW w:type="dxa" w:w="3312"/>
            <w:vAlign w:val="center"/>
          </w:tcPr>
          <w:p>
            <w:r>
              <w:t>Electron UI and task display</w:t>
            </w:r>
          </w:p>
        </w:tc>
        <w:tc>
          <w:tcPr>
            <w:tcW w:type="dxa" w:w="3312"/>
            <w:vAlign w:val="center"/>
          </w:tcPr>
          <w:p>
            <w:r>
              <w:t>NeoWorker</w:t>
            </w:r>
          </w:p>
        </w:tc>
        <w:tc>
          <w:tcPr>
            <w:tcW w:type="dxa" w:w="3312"/>
            <w:vAlign w:val="center"/>
          </w:tcPr>
          <w:p>
            <w:r>
              <w:t>Live status, approval, errors, cancel and resume are visible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r>
              <w:t>Reasoning and scheduling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Hermes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Produces structured task and tool requests</w:t>
            </w:r>
          </w:p>
        </w:tc>
      </w:tr>
      <w:tr>
        <w:tc>
          <w:tcPr>
            <w:tcW w:type="dxa" w:w="3312"/>
            <w:vAlign w:val="center"/>
          </w:tcPr>
          <w:p>
            <w:r>
              <w:t>Files, Shell and dependency installation</w:t>
            </w:r>
          </w:p>
        </w:tc>
        <w:tc>
          <w:tcPr>
            <w:tcW w:type="dxa" w:w="3312"/>
            <w:vAlign w:val="center"/>
          </w:tcPr>
          <w:p>
            <w:r>
              <w:t>NeoWorker Tool Host</w:t>
            </w:r>
          </w:p>
        </w:tc>
        <w:tc>
          <w:tcPr>
            <w:tcW w:type="dxa" w:w="3312"/>
            <w:vAlign w:val="center"/>
          </w:tcPr>
          <w:p>
            <w:r>
              <w:t>Every side effect passes policy and sandbox checks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r>
              <w:t>Approval, sandbox and logs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NeoWorker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Requests are auditable, cancellable and cannot bypass policy</w:t>
            </w:r>
          </w:p>
        </w:tc>
      </w:tr>
    </w:tbl>
    <w:p/>
    <w:p>
      <w:pPr>
        <w:pStyle w:val="Heading1"/>
      </w:pPr>
      <w:r>
        <w:t>2 Phase 0 Baseline audit</w:t>
      </w:r>
    </w:p>
    <w:p>
      <w:pPr>
        <w:pStyle w:val="ListBullet"/>
      </w:pPr>
      <w:r>
        <w:t>Map Electron main process, Renderer, Executor, Daemon, providers, Tool Registry, Shell, Numbat, approvals and task states.</w:t>
      </w:r>
    </w:p>
    <w:p>
      <w:pPr>
        <w:pStyle w:val="ListBullet"/>
      </w:pPr>
      <w:r>
        <w:t>Record failures: tool errors, timeouts, stream interruption, duplicate execution, Windows paths and process termination.</w:t>
      </w:r>
    </w:p>
    <w:p>
      <w:pPr>
        <w:pStyle w:val="ListBullet"/>
      </w:pPr>
      <w:r>
        <w:t>Create branch codex/hermes-neoworker and retain the native runtime as rollback.</w:t>
      </w:r>
    </w:p>
    <w:p>
      <w:pPr>
        <w:pStyle w:val="ListBullet"/>
      </w:pPr>
      <w:r>
        <w:t>Run type-check, Vitest, Electron build and packaging smoke tests; save the baseline report.</w:t>
      </w:r>
    </w:p>
    <w:p>
      <w:r>
        <w:t>Gate: baseline commands, versions, failure counts and limitations are reproducible.</w:t>
      </w:r>
    </w:p>
    <w:p>
      <w:pPr>
        <w:pStyle w:val="Heading1"/>
      </w:pPr>
      <w:r>
        <w:t>3 Phase 1 Native execution chain</w:t>
      </w:r>
    </w:p>
    <w:p>
      <w:pPr>
        <w:pStyle w:val="Heading2"/>
      </w:pPr>
      <w:r>
        <w:t>3.1 Tool lifecycle</w:t>
      </w:r>
    </w:p>
    <w:p>
      <w:pPr>
        <w:pStyle w:val="ListBullet"/>
      </w:pPr>
      <w:r>
        <w:t>Normalize request, approval, running, result, failed, timed out and cancelled states.</w:t>
      </w:r>
    </w:p>
    <w:p>
      <w:pPr>
        <w:pStyle w:val="ListBullet"/>
      </w:pPr>
      <w:r>
        <w:t>Persist taskId, toolCallId, idempotency key, timestamps, exit code and error type.</w:t>
      </w:r>
    </w:p>
    <w:p>
      <w:pPr>
        <w:pStyle w:val="ListBullet"/>
      </w:pPr>
      <w:r>
        <w:t>Use exponential backoff for retryable transport failures; never replay a side-effecting call with an unknown result.</w:t>
      </w:r>
    </w:p>
    <w:p>
      <w:pPr>
        <w:pStyle w:val="Heading2"/>
      </w:pPr>
      <w:r>
        <w:t>3.2 Windows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Interpreter</w:t>
            </w:r>
          </w:p>
        </w:tc>
        <w:tc>
          <w:tcPr>
            <w:tcW w:type="dxa" w:w="3312"/>
            <w:vAlign w:val="center"/>
          </w:tcPr>
          <w:p>
            <w:r>
              <w:t>PowerShell, pwsh, then cmd.exe fallback</w:t>
            </w:r>
          </w:p>
        </w:tc>
        <w:tc>
          <w:tcPr>
            <w:tcW w:type="dxa" w:w="3312"/>
            <w:vAlign w:val="center"/>
          </w:tcPr>
          <w:p>
            <w:r>
              <w:t>Missing-interpreter fallback test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r>
              <w:t>Environment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Explicit cwd, PATH and environment propagation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Temporary workspace and variable round trip</w:t>
            </w:r>
          </w:p>
        </w:tc>
      </w:tr>
      <w:tr>
        <w:tc>
          <w:tcPr>
            <w:tcW w:type="dxa" w:w="3312"/>
            <w:vAlign w:val="center"/>
          </w:tcPr>
          <w:p>
            <w:r>
              <w:t>Encoding</w:t>
            </w:r>
          </w:p>
        </w:tc>
        <w:tc>
          <w:tcPr>
            <w:tcW w:type="dxa" w:w="3312"/>
            <w:vAlign w:val="center"/>
          </w:tcPr>
          <w:p>
            <w:r>
              <w:t>UTF-8 output with replacement handling</w:t>
            </w:r>
          </w:p>
        </w:tc>
        <w:tc>
          <w:tcPr>
            <w:tcW w:type="dxa" w:w="3312"/>
            <w:vAlign w:val="center"/>
          </w:tcPr>
          <w:p>
            <w:r>
              <w:t>Non-ASCII output test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r>
              <w:t>Timeout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Bounded foreground and interactive commands; capped output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Blocking-command injection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Termination</w:t>
            </w:r>
          </w:p>
        </w:tc>
        <w:tc>
          <w:tcPr>
            <w:tcW w:type="dxa" w:w="3312"/>
            <w:vAlign w:val="center"/>
          </w:tcPr>
          <w:p>
            <w:r>
              <w:t>Kill the process tree and report reason and exit code</w:t>
            </w:r>
          </w:p>
        </w:tc>
        <w:tc>
          <w:tcPr>
            <w:tcW w:type="dxa" w:w="3312"/>
            <w:vAlign w:val="center"/>
          </w:tcPr>
          <w:p>
            <w:r>
              <w:t>Parent/child termination test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r>
              <w:t>Recovery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Respawn a dead Shell in the last cwd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Command after timeout</w:t>
            </w:r>
          </w:p>
        </w:tc>
      </w:tr>
    </w:tbl>
    <w:p/>
    <w:p>
      <w:pPr>
        <w:pStyle w:val="Heading2"/>
      </w:pPr>
      <w:r>
        <w:t>3.3 Test scope</w:t>
      </w:r>
    </w:p>
    <w:p>
      <w:pPr>
        <w:pStyle w:val="ListBullet"/>
      </w:pPr>
      <w:r>
        <w:t>Create, modify and read files.</w:t>
      </w:r>
    </w:p>
    <w:p>
      <w:pPr>
        <w:pStyle w:val="ListBullet"/>
      </w:pPr>
      <w:r>
        <w:t>Consecutive tool calls and retry after failure.</w:t>
      </w:r>
    </w:p>
    <w:p>
      <w:pPr>
        <w:pStyle w:val="ListBullet"/>
      </w:pPr>
      <w:r>
        <w:t>PowerShell, pwsh and cmd Windows paths and exit codes.</w:t>
      </w:r>
    </w:p>
    <w:p>
      <w:pPr>
        <w:pStyle w:val="ListBullet"/>
      </w:pPr>
      <w:r>
        <w:t>Dependency installation, command recovery and user cancellation.</w:t>
      </w:r>
    </w:p>
    <w:p>
      <w:pPr>
        <w:pStyle w:val="Heading1"/>
      </w:pPr>
      <w:r>
        <w:t>4 Phase 2 Hermes Runtime adapter</w:t>
      </w:r>
    </w:p>
    <w:p>
      <w:r>
        <w:t>Hermes is connected only through an adapter. Electron code never depends on Hermes internal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Adapter method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start / prompt</w:t>
            </w:r>
          </w:p>
        </w:tc>
        <w:tc>
          <w:tcPr>
            <w:tcW w:type="dxa" w:w="4968"/>
            <w:vAlign w:val="center"/>
          </w:tcPr>
          <w:p>
            <w:r>
              <w:t>Create a session and stream normalized events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t>cancel / pause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t>Stop or suspend reasoning and propagate cancellation to tools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resume / retry</w:t>
            </w:r>
          </w:p>
        </w:tc>
        <w:tc>
          <w:tcPr>
            <w:tcW w:type="dxa" w:w="4968"/>
            <w:vAlign w:val="center"/>
          </w:tcPr>
          <w:p>
            <w:r>
              <w:t>Use a checkpoint; unknown side effects require confirmation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t>checkpoint / close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t>Persist session, tool progress, log sequence and release resources</w:t>
            </w:r>
          </w:p>
        </w:tc>
      </w:tr>
    </w:tbl>
    <w:p/>
    <w:p>
      <w:pPr>
        <w:pStyle w:val="Heading2"/>
      </w:pPr>
      <w:r>
        <w:t>4.1 Tool hosting contract</w:t>
      </w:r>
    </w:p>
    <w:p>
      <w:pPr>
        <w:pStyle w:val="ListBullet"/>
      </w:pPr>
      <w:r>
        <w:t>Hermes emits requests and never receives unrestricted host access.</w:t>
      </w:r>
    </w:p>
    <w:p>
      <w:pPr>
        <w:pStyle w:val="ListBullet"/>
      </w:pPr>
      <w:r>
        <w:t>NeoWorker validates paths, applies permissions and Numbat, runs Shell, logs the result, then replies.</w:t>
      </w:r>
    </w:p>
    <w:p>
      <w:pPr>
        <w:pStyle w:val="ListBullet"/>
      </w:pPr>
      <w:r>
        <w:t>Protocol fields are versioned: requestId, toolCallId, schemaVersion, status, result, error and checkpoint.</w:t>
      </w:r>
    </w:p>
    <w:p>
      <w:r>
        <w:t>Gate: a multi-step file and Shell task completes with every tool call approved, sandboxed and logged.</w:t>
      </w:r>
    </w:p>
    <w:p>
      <w:pPr>
        <w:pStyle w:val="Heading1"/>
      </w:pPr>
      <w:r>
        <w:t>5 Phase 3 Performance and stability</w:t>
      </w:r>
    </w:p>
    <w:p>
      <w:pPr>
        <w:pStyle w:val="ListBullet"/>
      </w:pPr>
      <w:r>
        <w:t>Layer context into fixed instructions, task state, recent results and historical summaries.</w:t>
      </w:r>
    </w:p>
    <w:p>
      <w:pPr>
        <w:pStyle w:val="ListBullet"/>
      </w:pPr>
      <w:r>
        <w:t>Truncate tool output, retain useful tails, summarize build logs and cache repeated read-only results.</w:t>
      </w:r>
    </w:p>
    <w:p>
      <w:pPr>
        <w:pStyle w:val="ListBullet"/>
      </w:pPr>
      <w:r>
        <w:t>Add connection and first-byte timeouts, exponential backoff, failure switching and reason logging.</w:t>
      </w:r>
    </w:p>
    <w:p>
      <w:pPr>
        <w:pStyle w:val="ListBullet"/>
      </w:pPr>
      <w:r>
        <w:t>Run only side-effect-free read tools concurrently; serialize files, Shell and installs.</w:t>
      </w:r>
    </w:p>
    <w:p>
      <w:pPr>
        <w:pStyle w:val="ListBullet"/>
      </w:pPr>
      <w:r>
        <w:t>Inject stream breaks, tool exceptions, killed processes, duplicate submissions and long tasks.</w:t>
      </w:r>
    </w:p>
    <w:p>
      <w:pPr>
        <w:pStyle w:val="Heading1"/>
      </w:pPr>
      <w:r>
        <w:t>6 Phase 4 Packaging and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Acceptance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macOS ARM64</w:t>
            </w:r>
          </w:p>
        </w:tc>
        <w:tc>
          <w:tcPr>
            <w:tcW w:type="dxa" w:w="4968"/>
            <w:vAlign w:val="center"/>
          </w:tcPr>
          <w:p>
            <w:r>
              <w:t>DMG starts in smoke test and contains Hermes adapter, Shell tools and Numbat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t>Windows x64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t>NSIS/MSI built on Windows runner and installed smoke test passes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Package contents</w:t>
            </w:r>
          </w:p>
        </w:tc>
        <w:tc>
          <w:tcPr>
            <w:tcW w:type="dxa" w:w="4968"/>
            <w:vAlign w:val="center"/>
          </w:tcPr>
          <w:p>
            <w:r>
              <w:t>Build gate imports Hermes and archive inspection confirms runtime modules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t>Scenarios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t>Files, Shell, dependency install, multi-step, recovery, cancel and resume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Documentation</w:t>
            </w:r>
          </w:p>
        </w:tc>
        <w:tc>
          <w:tcPr>
            <w:tcW w:type="dxa" w:w="4968"/>
            <w:vAlign w:val="center"/>
          </w:tcPr>
          <w:p>
            <w:r>
              <w:t>Installer paths, commit, test result and known issues</w:t>
            </w:r>
          </w:p>
        </w:tc>
      </w:tr>
    </w:tbl>
    <w:p/>
    <w:p>
      <w:pPr>
        <w:pStyle w:val="Heading1"/>
      </w:pPr>
      <w:r>
        <w:t>7 Risks and rules</w:t>
      </w:r>
    </w:p>
    <w:p>
      <w:pPr>
        <w:pStyle w:val="ListBullet"/>
      </w:pPr>
      <w:r>
        <w:t>Protocol changes stay behind the adapter.</w:t>
      </w:r>
    </w:p>
    <w:p>
      <w:pPr>
        <w:pStyle w:val="ListBullet"/>
      </w:pPr>
      <w:r>
        <w:t>Windows runner evidence is required for the Windows claim.</w:t>
      </w:r>
    </w:p>
    <w:p>
      <w:pPr>
        <w:pStyle w:val="ListBullet"/>
      </w:pPr>
      <w:r>
        <w:t>Unknown side effects are never replayed automatically.</w:t>
      </w:r>
    </w:p>
    <w:p>
      <w:pPr>
        <w:pStyle w:val="ListBullet"/>
      </w:pPr>
      <w:r>
        <w:t>Unsigned packages are development builds only.</w:t>
      </w:r>
    </w:p>
    <w:p>
      <w:pPr>
        <w:pStyle w:val="ListBullet"/>
      </w:pPr>
      <w:r>
        <w:t>All commits and artifacts must reference the NeoWorker repository.</w:t>
      </w:r>
    </w:p>
    <w:p>
      <w:pPr>
        <w:pStyle w:val="Heading1"/>
      </w:pPr>
      <w:r>
        <w:t>8 Delivery checklist</w:t>
      </w:r>
    </w:p>
    <w:p>
      <w:pPr>
        <w:pStyle w:val="ListBullet"/>
      </w:pPr>
      <w:r>
        <w:t>Baseline report</w:t>
      </w:r>
    </w:p>
    <w:p>
      <w:pPr>
        <w:pStyle w:val="ListBullet"/>
      </w:pPr>
      <w:r>
        <w:t>Hermes adapter and tool host</w:t>
      </w:r>
    </w:p>
    <w:p>
      <w:pPr>
        <w:pStyle w:val="ListBullet"/>
      </w:pPr>
      <w:r>
        <w:t>Windows Shell tests</w:t>
      </w:r>
    </w:p>
    <w:p>
      <w:pPr>
        <w:pStyle w:val="ListBullet"/>
      </w:pPr>
      <w:r>
        <w:t>Cancel, pause, resume, retry and checkpoint tests</w:t>
      </w:r>
    </w:p>
    <w:p>
      <w:pPr>
        <w:pStyle w:val="ListBullet"/>
      </w:pPr>
      <w:r>
        <w:t>Performance and fault-injection tests</w:t>
      </w:r>
    </w:p>
    <w:p>
      <w:pPr>
        <w:pStyle w:val="ListBullet"/>
      </w:pPr>
      <w:r>
        <w:t>macOS ARM64 package</w:t>
      </w:r>
    </w:p>
    <w:p>
      <w:pPr>
        <w:pStyle w:val="ListBullet"/>
      </w:pPr>
      <w:r>
        <w:t>Windows x64 package</w:t>
      </w:r>
    </w:p>
    <w:p>
      <w:pPr>
        <w:pStyle w:val="ListBullet"/>
      </w:pPr>
      <w:r>
        <w:t>Install guide and known issues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NeoWorker Hermes Runtime Development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