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FangSong" w:hAnsi="FangSong" w:eastAsia="FangSong" w:cs="FangSong" w:hint="eastAsia"/>
          <w:b/>
          <w:i w:val="0"/>
          <w:color w:val="202020"/>
          <w:sz w:val="44"/>
          <w:lang w:val="zh-CN" w:eastAsia="zh-CN" w:bidi="ar-SA"/>
        </w:rPr>
        <w:t>NeoWorker 使用 Hermes Harness 的开放计划</w:t>
      </w:r>
    </w:p>
    <w:p>
      <w:pPr>
        <w:spacing w:before="0" w:after="240" w:line="264" w:lineRule="auto"/>
        <w:ind w:left="0" w:firstLine="0"/>
      </w:pPr>
      <w:r>
        <w:rPr>
          <w:rFonts w:ascii="FangSong" w:hAnsi="FangSong" w:eastAsia="FangSong" w:cs="FangSong" w:hint="eastAsia"/>
          <w:b w:val="0"/>
          <w:i w:val="0"/>
          <w:color w:val="202020"/>
          <w:sz w:val="23"/>
          <w:lang w:val="zh-CN" w:eastAsia="zh-CN" w:bidi="ar-SA"/>
        </w:rPr>
        <w:t>技术策略草案 面向分阶段验证与评审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26"/>
        <w:gridCol w:w="5026"/>
      </w:tblGrid>
      <w:tr>
        <w:trPr>
          <w:tblHeader/>
        </w:trPr>
        <w:tc>
          <w:tcPr>
            <w:tcW w:type="dxa" w:w="161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val="clear" w:fill="243B53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before="0" w:after="0" w:line="252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/>
                <w:i w:val="0"/>
                <w:color w:val="FFFFFF"/>
                <w:sz w:val="19"/>
                <w:lang w:val="zh-CN" w:eastAsia="zh-CN" w:bidi="ar-SA"/>
              </w:rPr>
              <w:t>项目</w:t>
            </w:r>
          </w:p>
        </w:tc>
        <w:tc>
          <w:tcPr>
            <w:tcW w:type="dxa" w:w="823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val="clear" w:fill="243B53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before="0" w:after="0" w:line="252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/>
                <w:i w:val="0"/>
                <w:color w:val="FFFFFF"/>
                <w:sz w:val="19"/>
                <w:lang w:val="zh-CN" w:eastAsia="zh-CN" w:bidi="ar-SA"/>
              </w:rPr>
              <w:t>内容</w:t>
            </w:r>
          </w:p>
        </w:tc>
      </w:tr>
      <w:tr>
        <w:tc>
          <w:tcPr>
            <w:tcW w:type="dxa" w:w="161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9"/>
                <w:lang w:val="zh-CN" w:eastAsia="zh-CN" w:bidi="ar-SA"/>
              </w:rPr>
              <w:t>文档状态</w:t>
            </w:r>
          </w:p>
        </w:tc>
        <w:tc>
          <w:tcPr>
            <w:tcW w:type="dxa" w:w="823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9"/>
                <w:lang w:val="zh-CN" w:eastAsia="zh-CN" w:bidi="ar-SA"/>
              </w:rPr>
              <w:t>实施收口版，可根据后续评测和产品反馈调整</w:t>
            </w:r>
          </w:p>
        </w:tc>
      </w:tr>
      <w:tr>
        <w:tc>
          <w:tcPr>
            <w:tcW w:type="dxa" w:w="161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9"/>
                <w:lang w:val="zh-CN" w:eastAsia="zh-CN" w:bidi="ar-SA"/>
              </w:rPr>
              <w:t>日期</w:t>
            </w:r>
          </w:p>
        </w:tc>
        <w:tc>
          <w:tcPr>
            <w:tcW w:type="dxa" w:w="823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9"/>
                <w:lang w:val="zh-CN" w:eastAsia="zh-CN" w:bidi="ar-SA"/>
              </w:rPr>
              <w:t>2026年9月11日</w:t>
            </w:r>
          </w:p>
        </w:tc>
      </w:tr>
      <w:tr>
        <w:tc>
          <w:tcPr>
            <w:tcW w:type="dxa" w:w="161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9"/>
                <w:lang w:val="zh-CN" w:eastAsia="zh-CN" w:bidi="ar-SA"/>
              </w:rPr>
              <w:t>适用范围</w:t>
            </w:r>
          </w:p>
        </w:tc>
        <w:tc>
          <w:tcPr>
            <w:tcW w:type="dxa" w:w="823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9"/>
                <w:lang w:val="zh-CN" w:eastAsia="zh-CN" w:bidi="ar-SA"/>
              </w:rPr>
              <w:t>NeoWorker-huifu 的 Agent Runtime、工具执行和任务交付链</w:t>
            </w:r>
          </w:p>
        </w:tc>
      </w:tr>
      <w:tr>
        <w:tc>
          <w:tcPr>
            <w:tcW w:type="dxa" w:w="161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9"/>
                <w:lang w:val="zh-CN" w:eastAsia="zh-CN" w:bidi="ar-SA"/>
              </w:rPr>
              <w:t>核心建议</w:t>
            </w:r>
          </w:p>
        </w:tc>
        <w:tc>
          <w:tcPr>
            <w:tcW w:type="dxa" w:w="823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9"/>
                <w:lang w:val="zh-CN" w:eastAsia="zh-CN" w:bidi="ar-SA"/>
              </w:rPr>
              <w:t>新任务统一使用内置 Hermes ACP Harness；由 NeoWorker 保留工具、副作用和任务治理权</w:t>
            </w:r>
          </w:p>
        </w:tc>
      </w:tr>
    </w:tbl>
    <w:p>
      <w:pPr>
        <w:spacing w:after="40"/>
      </w:pPr>
    </w:p>
    <w:p>
      <w:pPr>
        <w:pStyle w:val="Heading1"/>
        <w:keepNext/>
        <w:keepLines/>
      </w:pPr>
      <w:r>
        <w:rPr>
          <w:rFonts w:ascii="FangSong" w:hAnsi="FangSong" w:eastAsia="FangSong" w:cs="FangSong" w:hint="eastAsia"/>
          <w:b/>
          <w:i w:val="0"/>
          <w:color w:val="202020"/>
          <w:sz w:val="28"/>
          <w:lang w:val="zh-CN" w:eastAsia="zh-CN" w:bidi="ar-SA"/>
        </w:rPr>
        <w:t>一 结论</w:t>
      </w:r>
    </w:p>
    <w:p>
      <w:pPr>
        <w:keepLines/>
        <w:spacing w:before="0" w:after="120" w:line="288" w:lineRule="auto"/>
        <w:ind w:left="0" w:firstLine="0"/>
      </w:pPr>
      <w:r>
        <w:rPr>
          <w:rFonts w:ascii="FangSong" w:hAnsi="FangSong" w:eastAsia="FangSong" w:cs="FangSong" w:hint="eastAsia"/>
          <w:b w:val="0"/>
          <w:i w:val="0"/>
          <w:color w:val="202020"/>
          <w:sz w:val="21"/>
          <w:lang w:val="zh-CN" w:eastAsia="zh-CN" w:bidi="ar-SA"/>
        </w:rPr>
        <w:t>NeoWorker 的新任务统一使用内置 Hermes ACP Harness。Hermes 负责 Agent Loop、规划和多步推进，NeoWorker 负责工具筛选、权限审批、沙箱、任务状态、证据记录和最终交付。Native SessionRuntime 仅作为历史任务兼容路径和明确的内部保底能力保留，不再作为新任务的按复杂度分流目标。</w:t>
      </w:r>
    </w:p>
    <w:p>
      <w:pPr>
        <w:keepLines/>
        <w:spacing w:before="0" w:after="120" w:line="288" w:lineRule="auto"/>
        <w:ind w:left="0" w:firstLine="0"/>
      </w:pPr>
      <w:r>
        <w:rPr>
          <w:rFonts w:ascii="FangSong" w:hAnsi="FangSong" w:eastAsia="FangSong" w:cs="FangSong" w:hint="eastAsia"/>
          <w:b w:val="0"/>
          <w:i w:val="0"/>
          <w:color w:val="202020"/>
          <w:sz w:val="21"/>
          <w:lang w:val="zh-CN" w:eastAsia="zh-CN" w:bidi="ar-SA"/>
        </w:rPr>
        <w:t>这项改造已经落到 NeoWorker 的任务创建、IPC、运行时路由和执行器：新任务会绑定内置 Hermes ACP Host，前端不再暴露 Auto、Hermes、Native 运行时选择，Hermes 启动失败也不会静默切换到 Native。后续重点是持续扩大能力覆盖、完善真实任务评测和发布门禁，而不是再做一套面向用户的运行时选择器。</w:t>
      </w:r>
    </w:p>
    <w:p>
      <w:pPr>
        <w:keepLines/>
        <w:spacing w:before="0" w:after="100" w:line="283" w:lineRule="auto"/>
        <w:ind w:left="0" w:firstLine="0"/>
      </w:pPr>
      <w:r>
        <w:rPr>
          <w:rFonts w:ascii="FangSong" w:hAnsi="FangSong" w:eastAsia="FangSong" w:cs="FangSong" w:hint="eastAsia"/>
          <w:b/>
          <w:i w:val="0"/>
          <w:color w:val="202020"/>
          <w:sz w:val="21"/>
          <w:lang w:val="zh-CN" w:eastAsia="zh-CN" w:bidi="ar-SA"/>
        </w:rPr>
        <w:t>关键判断：</w:t>
      </w:r>
      <w:r>
        <w:rPr>
          <w:rFonts w:ascii="FangSong" w:hAnsi="FangSong" w:eastAsia="FangSong" w:cs="FangSong" w:hint="eastAsia"/>
          <w:b w:val="0"/>
          <w:i w:val="0"/>
          <w:color w:val="202020"/>
          <w:sz w:val="21"/>
          <w:lang w:val="zh-CN" w:eastAsia="zh-CN" w:bidi="ar-SA"/>
        </w:rPr>
        <w:t>“尽可能使用 Hermes”应理解为尽可能使用 Hermes 的 Agent Loop 和 Harness 能力，而不是把 Hermes 原生文件、Shell 和进程工具直接放回生产路径。生产任务的副作用仍应统一经过 NeoWorker Tool Host。</w:t>
      </w:r>
    </w:p>
    <w:p>
      <w:pPr>
        <w:pStyle w:val="Heading1"/>
        <w:keepNext/>
        <w:keepLines/>
      </w:pPr>
      <w:r>
        <w:rPr>
          <w:rFonts w:ascii="FangSong" w:hAnsi="FangSong" w:eastAsia="FangSong" w:cs="FangSong" w:hint="eastAsia"/>
          <w:b/>
          <w:i w:val="0"/>
          <w:color w:val="202020"/>
          <w:sz w:val="28"/>
          <w:lang w:val="zh-CN" w:eastAsia="zh-CN" w:bidi="ar-SA"/>
        </w:rPr>
        <w:t>二 当前事实</w:t>
      </w:r>
    </w:p>
    <w:p>
      <w:pPr>
        <w:keepLines/>
        <w:spacing w:before="0" w:after="120" w:line="288" w:lineRule="auto"/>
        <w:ind w:left="0" w:firstLine="0"/>
      </w:pPr>
      <w:r>
        <w:rPr>
          <w:rFonts w:ascii="FangSong" w:hAnsi="FangSong" w:eastAsia="FangSong" w:cs="FangSong" w:hint="eastAsia"/>
          <w:b w:val="0"/>
          <w:i w:val="0"/>
          <w:color w:val="202020"/>
          <w:sz w:val="21"/>
          <w:lang w:val="zh-CN" w:eastAsia="zh-CN" w:bidi="ar-SA"/>
        </w:rPr>
        <w:t>NeoWorker 需要区分“内置 Hermes Harness”和历史或显式外部 Runtime。它们的执行语义不同，不能只看 Provider 名称或 OpenAI-compatible 接口来判断是否真正使用了 Hermes Harness。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13"/>
        <w:gridCol w:w="2513"/>
        <w:gridCol w:w="2513"/>
        <w:gridCol w:w="2513"/>
      </w:tblGrid>
      <w:tr>
        <w:trPr>
          <w:tblHeader/>
        </w:trPr>
        <w:tc>
          <w:tcPr>
            <w:tcW w:type="dxa" w:w="223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val="clear" w:fill="243B53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before="0" w:after="0" w:line="252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/>
                <w:i w:val="0"/>
                <w:color w:val="FFFFFF"/>
                <w:sz w:val="18"/>
                <w:lang w:val="zh-CN" w:eastAsia="zh-CN" w:bidi="ar-SA"/>
              </w:rPr>
              <w:t>接入方式</w:t>
            </w:r>
          </w:p>
        </w:tc>
        <w:tc>
          <w:tcPr>
            <w:tcW w:type="dxa" w:w="180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val="clear" w:fill="243B53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before="0" w:after="0" w:line="252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/>
                <w:i w:val="0"/>
                <w:color w:val="FFFFFF"/>
                <w:sz w:val="18"/>
                <w:lang w:val="zh-CN" w:eastAsia="zh-CN" w:bidi="ar-SA"/>
              </w:rPr>
              <w:t>谁运行 Agent Loop</w:t>
            </w:r>
          </w:p>
        </w:tc>
        <w:tc>
          <w:tcPr>
            <w:tcW w:type="dxa" w:w="223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val="clear" w:fill="243B53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before="0" w:after="0" w:line="252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/>
                <w:i w:val="0"/>
                <w:color w:val="FFFFFF"/>
                <w:sz w:val="18"/>
                <w:lang w:val="zh-CN" w:eastAsia="zh-CN" w:bidi="ar-SA"/>
              </w:rPr>
              <w:t>谁执行本地副作用</w:t>
            </w:r>
          </w:p>
        </w:tc>
        <w:tc>
          <w:tcPr>
            <w:tcW w:type="dxa" w:w="3585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val="clear" w:fill="243B53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before="0" w:after="0" w:line="252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/>
                <w:i w:val="0"/>
                <w:color w:val="FFFFFF"/>
                <w:sz w:val="18"/>
                <w:lang w:val="zh-CN" w:eastAsia="zh-CN" w:bidi="ar-SA"/>
              </w:rPr>
              <w:t>适合的定位</w:t>
            </w:r>
          </w:p>
        </w:tc>
      </w:tr>
      <w:tr>
        <w:tc>
          <w:tcPr>
            <w:tcW w:type="dxa" w:w="223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8"/>
                <w:lang w:val="zh-CN" w:eastAsia="zh-CN" w:bidi="ar-SA"/>
              </w:rPr>
              <w:t>NeoWorker 内置 Hermes ACP Host</w:t>
            </w:r>
          </w:p>
        </w:tc>
        <w:tc>
          <w:tcPr>
            <w:tcW w:type="dxa" w:w="180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8"/>
                <w:lang w:val="zh-CN" w:eastAsia="zh-CN" w:bidi="ar-SA"/>
              </w:rPr>
              <w:t>Hermes</w:t>
            </w:r>
          </w:p>
        </w:tc>
        <w:tc>
          <w:tcPr>
            <w:tcW w:type="dxa" w:w="223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8"/>
                <w:lang w:val="zh-CN" w:eastAsia="zh-CN" w:bidi="ar-SA"/>
              </w:rPr>
              <w:t>NeoWorker Tool Host</w:t>
            </w:r>
          </w:p>
        </w:tc>
        <w:tc>
          <w:tcPr>
            <w:tcW w:type="dxa" w:w="3585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8"/>
                <w:lang w:val="zh-CN" w:eastAsia="zh-CN" w:bidi="ar-SA"/>
              </w:rPr>
              <w:t>新任务默认路径，随安装包交付</w:t>
            </w:r>
          </w:p>
        </w:tc>
      </w:tr>
      <w:tr>
        <w:tc>
          <w:tcPr>
            <w:tcW w:type="dxa" w:w="223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val="clear" w:fill="EAF1F7"/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8"/>
                <w:lang w:val="zh-CN" w:eastAsia="zh-CN" w:bidi="ar-SA"/>
              </w:rPr>
              <w:t>显式外部 ACP Runtime</w:t>
            </w:r>
          </w:p>
        </w:tc>
        <w:tc>
          <w:tcPr>
            <w:tcW w:type="dxa" w:w="180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val="clear" w:fill="EAF1F7"/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8"/>
                <w:lang w:val="zh-CN" w:eastAsia="zh-CN" w:bidi="ar-SA"/>
              </w:rPr>
              <w:t>外部 Agent</w:t>
            </w:r>
          </w:p>
        </w:tc>
        <w:tc>
          <w:tcPr>
            <w:tcW w:type="dxa" w:w="223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val="clear" w:fill="EAF1F7"/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8"/>
                <w:lang w:val="zh-CN" w:eastAsia="zh-CN" w:bidi="ar-SA"/>
              </w:rPr>
              <w:t>外部 Runtime 或 NeoWorker Host</w:t>
            </w:r>
          </w:p>
        </w:tc>
        <w:tc>
          <w:tcPr>
            <w:tcW w:type="dxa" w:w="3585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val="clear" w:fill="EAF1F7"/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8"/>
                <w:lang w:val="zh-CN" w:eastAsia="zh-CN" w:bidi="ar-SA"/>
              </w:rPr>
              <w:t>仅兼容旧任务和内部集成</w:t>
            </w:r>
          </w:p>
        </w:tc>
      </w:tr>
      <w:tr>
        <w:tc>
          <w:tcPr>
            <w:tcW w:type="dxa" w:w="223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8"/>
                <w:lang w:val="zh-CN" w:eastAsia="zh-CN" w:bidi="ar-SA"/>
              </w:rPr>
              <w:t>NeoWorker Native SessionRuntime</w:t>
            </w:r>
          </w:p>
        </w:tc>
        <w:tc>
          <w:tcPr>
            <w:tcW w:type="dxa" w:w="180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8"/>
                <w:lang w:val="zh-CN" w:eastAsia="zh-CN" w:bidi="ar-SA"/>
              </w:rPr>
              <w:t>NeoWorker</w:t>
            </w:r>
          </w:p>
        </w:tc>
        <w:tc>
          <w:tcPr>
            <w:tcW w:type="dxa" w:w="223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8"/>
                <w:lang w:val="zh-CN" w:eastAsia="zh-CN" w:bidi="ar-SA"/>
              </w:rPr>
              <w:t>NeoWorker</w:t>
            </w:r>
          </w:p>
        </w:tc>
        <w:tc>
          <w:tcPr>
            <w:tcW w:type="dxa" w:w="3585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8"/>
                <w:lang w:val="zh-CN" w:eastAsia="zh-CN" w:bidi="ar-SA"/>
              </w:rPr>
              <w:t>历史任务兼容和内部保底路径</w:t>
            </w:r>
          </w:p>
        </w:tc>
      </w:tr>
    </w:tbl>
    <w:p>
      <w:pPr>
        <w:spacing w:after="40"/>
      </w:pPr>
    </w:p>
    <w:p>
      <w:pPr>
        <w:keepLines/>
        <w:spacing w:before="0" w:after="120" w:line="288" w:lineRule="auto"/>
        <w:ind w:left="0" w:firstLine="0"/>
      </w:pPr>
      <w:r>
        <w:rPr>
          <w:rFonts w:ascii="FangSong" w:hAnsi="FangSong" w:eastAsia="FangSong" w:cs="FangSong" w:hint="eastAsia"/>
          <w:b w:val="0"/>
          <w:i w:val="0"/>
          <w:color w:val="202020"/>
          <w:sz w:val="21"/>
          <w:lang w:val="zh-CN" w:eastAsia="zh-CN" w:bidi="ar-SA"/>
        </w:rPr>
        <w:t>当前实现已经把新任务的默认路由固定到内置 Hermes：任务创建时绑定 Hermes ACP 配置，执行时通过随 NeoWorker 安装包交付的 Host 启动，不依赖用户另外安装 Hermes Agent。旧任务仍可能保留 Native 或外部 Runtime 元数据，因此历史记录中出现不同 Runtime 是兼容行为，不代表新任务还在按复杂度自动分流。</w:t>
      </w:r>
    </w:p>
    <w:p>
      <w:pPr>
        <w:keepLines/>
        <w:spacing w:before="0" w:after="120" w:line="288" w:lineRule="auto"/>
        <w:ind w:left="0" w:firstLine="0"/>
      </w:pPr>
      <w:r>
        <w:rPr>
          <w:rFonts w:ascii="FangSong" w:hAnsi="FangSong" w:eastAsia="FangSong" w:cs="FangSong" w:hint="eastAsia"/>
          <w:b w:val="0"/>
          <w:i w:val="0"/>
          <w:color w:val="202020"/>
          <w:sz w:val="21"/>
          <w:lang w:val="zh-CN" w:eastAsia="zh-CN" w:bidi="ar-SA"/>
        </w:rPr>
        <w:t>专项验证已经覆盖内置 Hermes Host 的启动、ACP 工具桥接、审批、工具生命周期、checkpoint、恢复、Shell 和安装包 smoke。当前状态可以概括为：新任务统一使用内置 Hermes，Native 仅保留兼容语义，后续工作集中在真实任务质量和能力覆盖。</w:t>
      </w:r>
    </w:p>
    <w:p>
      <w:pPr>
        <w:spacing w:before="0" w:after="100" w:line="269" w:lineRule="auto"/>
        <w:ind w:left="0" w:firstLine="0"/>
      </w:pPr>
      <w:r>
        <w:rPr>
          <w:rFonts w:ascii="FangSong" w:hAnsi="FangSong" w:eastAsia="FangSong" w:cs="FangSong" w:hint="eastAsia"/>
          <w:b w:val="0"/>
          <w:i w:val="0"/>
          <w:color w:val="202020"/>
          <w:sz w:val="18"/>
          <w:lang w:val="zh-CN" w:eastAsia="zh-CN" w:bidi="ar-SA"/>
        </w:rPr>
        <w:t>依据：docs/hermes-runtime.md、docs/hermes-tool-ownership-audit.md 和 docs/hermes-test-report.md。上述文件记录了接入方式、工具所有权以及专项验证范围。</w:t>
      </w:r>
    </w:p>
    <w:p>
      <w:pPr>
        <w:pStyle w:val="Heading1"/>
        <w:keepNext/>
        <w:keepLines/>
      </w:pPr>
      <w:r>
        <w:rPr>
          <w:rFonts w:ascii="FangSong" w:hAnsi="FangSong" w:eastAsia="FangSong" w:cs="FangSong" w:hint="eastAsia"/>
          <w:b/>
          <w:i w:val="0"/>
          <w:color w:val="202020"/>
          <w:sz w:val="28"/>
          <w:lang w:val="zh-CN" w:eastAsia="zh-CN" w:bidi="ar-SA"/>
        </w:rPr>
        <w:t>三 目标状态</w:t>
      </w:r>
    </w:p>
    <w:p>
      <w:pPr>
        <w:keepLines/>
        <w:spacing w:before="0" w:after="120" w:line="288" w:lineRule="auto"/>
        <w:ind w:left="0" w:firstLine="0"/>
      </w:pPr>
      <w:r>
        <w:rPr>
          <w:rFonts w:ascii="FangSong" w:hAnsi="FangSong" w:eastAsia="FangSong" w:cs="FangSong" w:hint="eastAsia"/>
          <w:b w:val="0"/>
          <w:i w:val="0"/>
          <w:color w:val="202020"/>
          <w:sz w:val="21"/>
          <w:lang w:val="zh-CN" w:eastAsia="zh-CN" w:bidi="ar-SA"/>
        </w:rPr>
        <w:t>目标状态不是让两个 Runtime 互相覆盖，而是让它们形成清晰的分工。NeoWorker 负责“任务和工具的边界”，Hermes 负责“如何把复杂任务推进到完成”。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51"/>
        <w:gridCol w:w="3351"/>
        <w:gridCol w:w="3351"/>
      </w:tblGrid>
      <w:tr>
        <w:trPr>
          <w:tblHeader/>
        </w:trPr>
        <w:tc>
          <w:tcPr>
            <w:tcW w:type="dxa" w:w="237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val="clear" w:fill="243B53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before="0" w:after="0" w:line="252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/>
                <w:i w:val="0"/>
                <w:color w:val="FFFFFF"/>
                <w:sz w:val="18"/>
                <w:lang w:val="zh-CN" w:eastAsia="zh-CN" w:bidi="ar-SA"/>
              </w:rPr>
              <w:t>能力层</w:t>
            </w:r>
          </w:p>
        </w:tc>
        <w:tc>
          <w:tcPr>
            <w:tcW w:type="dxa" w:w="223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val="clear" w:fill="243B53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before="0" w:after="0" w:line="252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/>
                <w:i w:val="0"/>
                <w:color w:val="FFFFFF"/>
                <w:sz w:val="18"/>
                <w:lang w:val="zh-CN" w:eastAsia="zh-CN" w:bidi="ar-SA"/>
              </w:rPr>
              <w:t>建议归属</w:t>
            </w:r>
          </w:p>
        </w:tc>
        <w:tc>
          <w:tcPr>
            <w:tcW w:type="dxa" w:w="5241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val="clear" w:fill="243B53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before="0" w:after="0" w:line="252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/>
                <w:i w:val="0"/>
                <w:color w:val="FFFFFF"/>
                <w:sz w:val="18"/>
                <w:lang w:val="zh-CN" w:eastAsia="zh-CN" w:bidi="ar-SA"/>
              </w:rPr>
              <w:t>目标行为</w:t>
            </w:r>
          </w:p>
        </w:tc>
      </w:tr>
      <w:tr>
        <w:tc>
          <w:tcPr>
            <w:tcW w:type="dxa" w:w="237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8"/>
                <w:lang w:val="zh-CN" w:eastAsia="zh-CN" w:bidi="ar-SA"/>
              </w:rPr>
              <w:t>Agent Loop 和任务规划</w:t>
            </w:r>
          </w:p>
        </w:tc>
        <w:tc>
          <w:tcPr>
            <w:tcW w:type="dxa" w:w="223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8"/>
                <w:lang w:val="zh-CN" w:eastAsia="zh-CN" w:bidi="ar-SA"/>
              </w:rPr>
              <w:t>Hermes ACP</w:t>
            </w:r>
          </w:p>
        </w:tc>
        <w:tc>
          <w:tcPr>
            <w:tcW w:type="dxa" w:w="5241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8"/>
                <w:lang w:val="zh-CN" w:eastAsia="zh-CN" w:bidi="ar-SA"/>
              </w:rPr>
              <w:t>Hermes 负责拆解目标、选择下一步、持续推进和处理工具结果</w:t>
            </w:r>
          </w:p>
        </w:tc>
      </w:tr>
      <w:tr>
        <w:tc>
          <w:tcPr>
            <w:tcW w:type="dxa" w:w="237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val="clear" w:fill="EAF1F7"/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8"/>
                <w:lang w:val="zh-CN" w:eastAsia="zh-CN" w:bidi="ar-SA"/>
              </w:rPr>
              <w:t>工具目录和任务级筛选</w:t>
            </w:r>
          </w:p>
        </w:tc>
        <w:tc>
          <w:tcPr>
            <w:tcW w:type="dxa" w:w="223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val="clear" w:fill="EAF1F7"/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8"/>
                <w:lang w:val="zh-CN" w:eastAsia="zh-CN" w:bidi="ar-SA"/>
              </w:rPr>
              <w:t>NeoWorker</w:t>
            </w:r>
          </w:p>
        </w:tc>
        <w:tc>
          <w:tcPr>
            <w:tcW w:type="dxa" w:w="5241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val="clear" w:fill="EAF1F7"/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8"/>
                <w:lang w:val="zh-CN" w:eastAsia="zh-CN" w:bidi="ar-SA"/>
              </w:rPr>
              <w:t>只向 Hermes 暴露当前任务获准使用的工具</w:t>
            </w:r>
          </w:p>
        </w:tc>
      </w:tr>
      <w:tr>
        <w:tc>
          <w:tcPr>
            <w:tcW w:type="dxa" w:w="237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8"/>
                <w:lang w:val="zh-CN" w:eastAsia="zh-CN" w:bidi="ar-SA"/>
              </w:rPr>
              <w:t>文件、Shell、Office 和其他副作用</w:t>
            </w:r>
          </w:p>
        </w:tc>
        <w:tc>
          <w:tcPr>
            <w:tcW w:type="dxa" w:w="223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8"/>
                <w:lang w:val="zh-CN" w:eastAsia="zh-CN" w:bidi="ar-SA"/>
              </w:rPr>
              <w:t>NeoWorker</w:t>
            </w:r>
          </w:p>
        </w:tc>
        <w:tc>
          <w:tcPr>
            <w:tcW w:type="dxa" w:w="5241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8"/>
                <w:lang w:val="zh-CN" w:eastAsia="zh-CN" w:bidi="ar-SA"/>
              </w:rPr>
              <w:t>所有执行经过现有 Tool Host、审批、沙箱、超时和日志链</w:t>
            </w:r>
          </w:p>
        </w:tc>
      </w:tr>
      <w:tr>
        <w:tc>
          <w:tcPr>
            <w:tcW w:type="dxa" w:w="237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val="clear" w:fill="EAF1F7"/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8"/>
                <w:lang w:val="zh-CN" w:eastAsia="zh-CN" w:bidi="ar-SA"/>
              </w:rPr>
              <w:t>任务状态和恢复</w:t>
            </w:r>
          </w:p>
        </w:tc>
        <w:tc>
          <w:tcPr>
            <w:tcW w:type="dxa" w:w="223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val="clear" w:fill="EAF1F7"/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8"/>
                <w:lang w:val="zh-CN" w:eastAsia="zh-CN" w:bidi="ar-SA"/>
              </w:rPr>
              <w:t>NeoWorker 主导，Hermes 提供 session</w:t>
            </w:r>
          </w:p>
        </w:tc>
        <w:tc>
          <w:tcPr>
            <w:tcW w:type="dxa" w:w="5241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val="clear" w:fill="EAF1F7"/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8"/>
                <w:lang w:val="zh-CN" w:eastAsia="zh-CN" w:bidi="ar-SA"/>
              </w:rPr>
              <w:t>任务可暂停、恢复、重试，未知副作用必须显式确认</w:t>
            </w:r>
          </w:p>
        </w:tc>
      </w:tr>
      <w:tr>
        <w:tc>
          <w:tcPr>
            <w:tcW w:type="dxa" w:w="237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8"/>
                <w:lang w:val="zh-CN" w:eastAsia="zh-CN" w:bidi="ar-SA"/>
              </w:rPr>
              <w:t>用户界面和运行时状态</w:t>
            </w:r>
          </w:p>
        </w:tc>
        <w:tc>
          <w:tcPr>
            <w:tcW w:type="dxa" w:w="223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8"/>
                <w:lang w:val="zh-CN" w:eastAsia="zh-CN" w:bidi="ar-SA"/>
              </w:rPr>
              <w:t>NeoWorker</w:t>
            </w:r>
          </w:p>
        </w:tc>
        <w:tc>
          <w:tcPr>
            <w:tcW w:type="dxa" w:w="5241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8"/>
                <w:lang w:val="zh-CN" w:eastAsia="zh-CN" w:bidi="ar-SA"/>
              </w:rPr>
              <w:t>不展示运行时选择；时间线只展示实际运行状态、失败和历史回退</w:t>
            </w:r>
          </w:p>
        </w:tc>
      </w:tr>
      <w:tr>
        <w:tc>
          <w:tcPr>
            <w:tcW w:type="dxa" w:w="237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val="clear" w:fill="EAF1F7"/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8"/>
                <w:lang w:val="zh-CN" w:eastAsia="zh-CN" w:bidi="ar-SA"/>
              </w:rPr>
              <w:t>最终交付校验</w:t>
            </w:r>
          </w:p>
        </w:tc>
        <w:tc>
          <w:tcPr>
            <w:tcW w:type="dxa" w:w="223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val="clear" w:fill="EAF1F7"/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8"/>
                <w:lang w:val="zh-CN" w:eastAsia="zh-CN" w:bidi="ar-SA"/>
              </w:rPr>
              <w:t>NeoWorker</w:t>
            </w:r>
          </w:p>
        </w:tc>
        <w:tc>
          <w:tcPr>
            <w:tcW w:type="dxa" w:w="5241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val="clear" w:fill="EAF1F7"/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8"/>
                <w:lang w:val="zh-CN" w:eastAsia="zh-CN" w:bidi="ar-SA"/>
              </w:rPr>
              <w:t>文件类任务只有在产物存在、可解析和通过基础检查后才能完成</w:t>
            </w:r>
          </w:p>
        </w:tc>
      </w:tr>
    </w:tbl>
    <w:p>
      <w:pPr>
        <w:spacing w:after="40"/>
      </w:pPr>
    </w:p>
    <w:p>
      <w:pPr>
        <w:pStyle w:val="Heading1"/>
        <w:keepNext/>
        <w:keepLines/>
      </w:pPr>
      <w:r>
        <w:rPr>
          <w:rFonts w:ascii="FangSong" w:hAnsi="FangSong" w:eastAsia="FangSong" w:cs="FangSong" w:hint="eastAsia"/>
          <w:b/>
          <w:i w:val="0"/>
          <w:color w:val="202020"/>
          <w:sz w:val="28"/>
          <w:lang w:val="zh-CN" w:eastAsia="zh-CN" w:bidi="ar-SA"/>
        </w:rPr>
        <w:t>四 运行时策略</w:t>
      </w:r>
    </w:p>
    <w:p>
      <w:pPr>
        <w:keepLines/>
        <w:spacing w:before="0" w:after="120" w:line="288" w:lineRule="auto"/>
        <w:ind w:left="0" w:firstLine="0"/>
      </w:pPr>
      <w:r>
        <w:rPr>
          <w:rFonts w:ascii="FangSong" w:hAnsi="FangSong" w:eastAsia="FangSong" w:cs="FangSong" w:hint="eastAsia"/>
          <w:b w:val="0"/>
          <w:i w:val="0"/>
          <w:color w:val="202020"/>
          <w:sz w:val="21"/>
          <w:lang w:val="zh-CN" w:eastAsia="zh-CN" w:bidi="ar-SA"/>
        </w:rPr>
        <w:t>运行时选择收回后端。新任务不再由前端选择，也不再按任务复杂度在 Hermes 和 Native 之间自适应切换；后端统一创建内置 Hermes 任务。历史任务和显式外部集成继续按已持久化的 Runtime 运行，并保留兼容性。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13"/>
        <w:gridCol w:w="2513"/>
        <w:gridCol w:w="2513"/>
        <w:gridCol w:w="2513"/>
      </w:tblGrid>
      <w:tr>
        <w:trPr>
          <w:tblHeader/>
        </w:trPr>
        <w:tc>
          <w:tcPr>
            <w:tcW w:type="dxa" w:w="194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val="clear" w:fill="243B53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before="0" w:after="0" w:line="252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/>
                <w:i w:val="0"/>
                <w:color w:val="FFFFFF"/>
                <w:sz w:val="18"/>
                <w:lang w:val="zh-CN" w:eastAsia="zh-CN" w:bidi="ar-SA"/>
              </w:rPr>
              <w:t>任务来源</w:t>
            </w:r>
          </w:p>
        </w:tc>
        <w:tc>
          <w:tcPr>
            <w:tcW w:type="dxa" w:w="247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val="clear" w:fill="243B53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before="0" w:after="0" w:line="252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/>
                <w:i w:val="0"/>
                <w:color w:val="FFFFFF"/>
                <w:sz w:val="18"/>
                <w:lang w:val="zh-CN" w:eastAsia="zh-CN" w:bidi="ar-SA"/>
              </w:rPr>
              <w:t>运行时</w:t>
            </w:r>
          </w:p>
        </w:tc>
        <w:tc>
          <w:tcPr>
            <w:tcW w:type="dxa" w:w="334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val="clear" w:fill="243B53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before="0" w:after="0" w:line="252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/>
                <w:i w:val="0"/>
                <w:color w:val="FFFFFF"/>
                <w:sz w:val="18"/>
                <w:lang w:val="zh-CN" w:eastAsia="zh-CN" w:bidi="ar-SA"/>
              </w:rPr>
              <w:t>适用情况</w:t>
            </w:r>
          </w:p>
        </w:tc>
        <w:tc>
          <w:tcPr>
            <w:tcW w:type="dxa" w:w="208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val="clear" w:fill="243B53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before="0" w:after="0" w:line="252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/>
                <w:i w:val="0"/>
                <w:color w:val="FFFFFF"/>
                <w:sz w:val="18"/>
                <w:lang w:val="zh-CN" w:eastAsia="zh-CN" w:bidi="ar-SA"/>
              </w:rPr>
              <w:t>失败处理</w:t>
            </w:r>
          </w:p>
        </w:tc>
      </w:tr>
      <w:tr>
        <w:tc>
          <w:tcPr>
            <w:tcW w:type="dxa" w:w="194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8"/>
                <w:lang w:val="zh-CN" w:eastAsia="zh-CN" w:bidi="ar-SA"/>
              </w:rPr>
              <w:t>新任务</w:t>
            </w:r>
          </w:p>
        </w:tc>
        <w:tc>
          <w:tcPr>
            <w:tcW w:type="dxa" w:w="247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8"/>
                <w:lang w:val="zh-CN" w:eastAsia="zh-CN" w:bidi="ar-SA"/>
              </w:rPr>
              <w:t>NeoWorker 内置 Hermes ACP</w:t>
            </w:r>
          </w:p>
        </w:tc>
        <w:tc>
          <w:tcPr>
            <w:tcW w:type="dxa" w:w="334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8"/>
                <w:lang w:val="zh-CN" w:eastAsia="zh-CN" w:bidi="ar-SA"/>
              </w:rPr>
              <w:t>所有普通对话、网页、代码和 Office 任务</w:t>
            </w:r>
          </w:p>
        </w:tc>
        <w:tc>
          <w:tcPr>
            <w:tcW w:type="dxa" w:w="208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8"/>
                <w:lang w:val="zh-CN" w:eastAsia="zh-CN" w:bidi="ar-SA"/>
              </w:rPr>
              <w:t>Hermes 启动或执行失败即失败，不静默切 Native</w:t>
            </w:r>
          </w:p>
        </w:tc>
      </w:tr>
      <w:tr>
        <w:tc>
          <w:tcPr>
            <w:tcW w:type="dxa" w:w="194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val="clear" w:fill="EAF1F7"/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8"/>
                <w:lang w:val="zh-CN" w:eastAsia="zh-CN" w:bidi="ar-SA"/>
              </w:rPr>
              <w:t>历史 Native 任务</w:t>
            </w:r>
          </w:p>
        </w:tc>
        <w:tc>
          <w:tcPr>
            <w:tcW w:type="dxa" w:w="247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val="clear" w:fill="EAF1F7"/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8"/>
                <w:lang w:val="zh-CN" w:eastAsia="zh-CN" w:bidi="ar-SA"/>
              </w:rPr>
              <w:t>NeoWorker Native SessionRuntime</w:t>
            </w:r>
          </w:p>
        </w:tc>
        <w:tc>
          <w:tcPr>
            <w:tcW w:type="dxa" w:w="334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val="clear" w:fill="EAF1F7"/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8"/>
                <w:lang w:val="zh-CN" w:eastAsia="zh-CN" w:bidi="ar-SA"/>
              </w:rPr>
              <w:t>保持已有会话和历史任务语义</w:t>
            </w:r>
          </w:p>
        </w:tc>
        <w:tc>
          <w:tcPr>
            <w:tcW w:type="dxa" w:w="208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val="clear" w:fill="EAF1F7"/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8"/>
                <w:lang w:val="zh-CN" w:eastAsia="zh-CN" w:bidi="ar-SA"/>
              </w:rPr>
              <w:t>沿用原生暂停、恢复和错误语义</w:t>
            </w:r>
          </w:p>
        </w:tc>
      </w:tr>
      <w:tr>
        <w:tc>
          <w:tcPr>
            <w:tcW w:type="dxa" w:w="194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8"/>
                <w:lang w:val="zh-CN" w:eastAsia="zh-CN" w:bidi="ar-SA"/>
              </w:rPr>
              <w:t>显式外部 ACP 任务</w:t>
            </w:r>
          </w:p>
        </w:tc>
        <w:tc>
          <w:tcPr>
            <w:tcW w:type="dxa" w:w="247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8"/>
                <w:lang w:val="zh-CN" w:eastAsia="zh-CN" w:bidi="ar-SA"/>
              </w:rPr>
              <w:t>按外部 Runtime 配置</w:t>
            </w:r>
          </w:p>
        </w:tc>
        <w:tc>
          <w:tcPr>
            <w:tcW w:type="dxa" w:w="334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8"/>
                <w:lang w:val="zh-CN" w:eastAsia="zh-CN" w:bidi="ar-SA"/>
              </w:rPr>
              <w:t>旧集成、内部调度或明确委托的任务</w:t>
            </w:r>
          </w:p>
        </w:tc>
        <w:tc>
          <w:tcPr>
            <w:tcW w:type="dxa" w:w="208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8"/>
                <w:lang w:val="zh-CN" w:eastAsia="zh-CN" w:bidi="ar-SA"/>
              </w:rPr>
              <w:t>不改变外部契约；禁止无记录的隐式替换</w:t>
            </w:r>
          </w:p>
        </w:tc>
      </w:tr>
    </w:tbl>
    <w:p>
      <w:pPr>
        <w:spacing w:after="40"/>
      </w:pPr>
    </w:p>
    <w:p>
      <w:pPr>
        <w:keepLines/>
        <w:spacing w:before="0" w:after="100" w:line="283" w:lineRule="auto"/>
        <w:ind w:left="0" w:firstLine="0"/>
      </w:pPr>
      <w:r>
        <w:rPr>
          <w:rFonts w:ascii="FangSong" w:hAnsi="FangSong" w:eastAsia="FangSong" w:cs="FangSong" w:hint="eastAsia"/>
          <w:b/>
          <w:i w:val="0"/>
          <w:color w:val="202020"/>
          <w:sz w:val="21"/>
          <w:lang w:val="zh-CN" w:eastAsia="zh-CN" w:bidi="ar-SA"/>
        </w:rPr>
        <w:t>路由原则：</w:t>
      </w:r>
      <w:r>
        <w:rPr>
          <w:rFonts w:ascii="FangSong" w:hAnsi="FangSong" w:eastAsia="FangSong" w:cs="FangSong" w:hint="eastAsia"/>
          <w:b w:val="0"/>
          <w:i w:val="0"/>
          <w:color w:val="202020"/>
          <w:sz w:val="21"/>
          <w:lang w:val="zh-CN" w:eastAsia="zh-CN" w:bidi="ar-SA"/>
        </w:rPr>
        <w:t>新任务的唯一默认判断是“使用内置 Hermes Harness”；任务复杂度只影响 Hermes 内部的规划和工具调用，不再决定是否切换到 Native。运行时事件必须记录实际 Runtime、状态和失败原因。</w:t>
      </w:r>
    </w:p>
    <w:p>
      <w:pPr>
        <w:pStyle w:val="Heading1"/>
        <w:keepNext/>
        <w:keepLines/>
      </w:pPr>
      <w:r>
        <w:rPr>
          <w:rFonts w:ascii="FangSong" w:hAnsi="FangSong" w:eastAsia="FangSong" w:cs="FangSong" w:hint="eastAsia"/>
          <w:b/>
          <w:i w:val="0"/>
          <w:color w:val="202020"/>
          <w:sz w:val="28"/>
          <w:lang w:val="zh-CN" w:eastAsia="zh-CN" w:bidi="ar-SA"/>
        </w:rPr>
        <w:t>五 任务路由建议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51"/>
        <w:gridCol w:w="3351"/>
        <w:gridCol w:w="3351"/>
      </w:tblGrid>
      <w:tr>
        <w:trPr>
          <w:tblHeader/>
        </w:trPr>
        <w:tc>
          <w:tcPr>
            <w:tcW w:type="dxa" w:w="273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val="clear" w:fill="243B53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before="0" w:after="0" w:line="252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/>
                <w:i w:val="0"/>
                <w:color w:val="FFFFFF"/>
                <w:sz w:val="17"/>
                <w:lang w:val="zh-CN" w:eastAsia="zh-CN" w:bidi="ar-SA"/>
              </w:rPr>
              <w:t>任务类型</w:t>
            </w:r>
          </w:p>
        </w:tc>
        <w:tc>
          <w:tcPr>
            <w:tcW w:type="dxa" w:w="1655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val="clear" w:fill="243B53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before="0" w:after="0" w:line="252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/>
                <w:i w:val="0"/>
                <w:color w:val="FFFFFF"/>
                <w:sz w:val="17"/>
                <w:lang w:val="zh-CN" w:eastAsia="zh-CN" w:bidi="ar-SA"/>
              </w:rPr>
              <w:t>建议 Runtime</w:t>
            </w:r>
          </w:p>
        </w:tc>
        <w:tc>
          <w:tcPr>
            <w:tcW w:type="dxa" w:w="5457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val="clear" w:fill="243B53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before="0" w:after="0" w:line="252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/>
                <w:i w:val="0"/>
                <w:color w:val="FFFFFF"/>
                <w:sz w:val="17"/>
                <w:lang w:val="zh-CN" w:eastAsia="zh-CN" w:bidi="ar-SA"/>
              </w:rPr>
              <w:t>原因和边界</w:t>
            </w:r>
          </w:p>
        </w:tc>
      </w:tr>
      <w:tr>
        <w:tc>
          <w:tcPr>
            <w:tcW w:type="dxa" w:w="273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7"/>
                <w:lang w:val="zh-CN" w:eastAsia="zh-CN" w:bidi="ar-SA"/>
              </w:rPr>
              <w:t>网页查询和结构化数据采集</w:t>
            </w:r>
          </w:p>
        </w:tc>
        <w:tc>
          <w:tcPr>
            <w:tcW w:type="dxa" w:w="1655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7"/>
                <w:lang w:val="zh-CN" w:eastAsia="zh-CN" w:bidi="ar-SA"/>
              </w:rPr>
              <w:t>内置 Hermes ACP</w:t>
            </w:r>
          </w:p>
        </w:tc>
        <w:tc>
          <w:tcPr>
            <w:tcW w:type="dxa" w:w="5457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7"/>
                <w:lang w:val="zh-CN" w:eastAsia="zh-CN" w:bidi="ar-SA"/>
              </w:rPr>
              <w:t>需要搜索、抓取、解析、去重、校验和总结等连续步骤</w:t>
            </w:r>
          </w:p>
        </w:tc>
      </w:tr>
      <w:tr>
        <w:tc>
          <w:tcPr>
            <w:tcW w:type="dxa" w:w="273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val="clear" w:fill="EAF1F7"/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7"/>
                <w:lang w:val="zh-CN" w:eastAsia="zh-CN" w:bidi="ar-SA"/>
              </w:rPr>
              <w:t>代码、终端和调试</w:t>
            </w:r>
          </w:p>
        </w:tc>
        <w:tc>
          <w:tcPr>
            <w:tcW w:type="dxa" w:w="1655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val="clear" w:fill="EAF1F7"/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7"/>
                <w:lang w:val="zh-CN" w:eastAsia="zh-CN" w:bidi="ar-SA"/>
              </w:rPr>
              <w:t>内置 Hermes ACP</w:t>
            </w:r>
          </w:p>
        </w:tc>
        <w:tc>
          <w:tcPr>
            <w:tcW w:type="dxa" w:w="5457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val="clear" w:fill="EAF1F7"/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7"/>
                <w:lang w:val="zh-CN" w:eastAsia="zh-CN" w:bidi="ar-SA"/>
              </w:rPr>
              <w:t>由 Hermes 规划和试错；命令仍由 NeoWorker 执行</w:t>
            </w:r>
          </w:p>
        </w:tc>
      </w:tr>
      <w:tr>
        <w:tc>
          <w:tcPr>
            <w:tcW w:type="dxa" w:w="273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7"/>
                <w:lang w:val="zh-CN" w:eastAsia="zh-CN" w:bidi="ar-SA"/>
              </w:rPr>
              <w:t>PPT、Word 和其他 Office 多步任务</w:t>
            </w:r>
          </w:p>
        </w:tc>
        <w:tc>
          <w:tcPr>
            <w:tcW w:type="dxa" w:w="1655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7"/>
                <w:lang w:val="zh-CN" w:eastAsia="zh-CN" w:bidi="ar-SA"/>
              </w:rPr>
              <w:t>内置 Hermes ACP</w:t>
            </w:r>
          </w:p>
        </w:tc>
        <w:tc>
          <w:tcPr>
            <w:tcW w:type="dxa" w:w="5457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7"/>
                <w:lang w:val="zh-CN" w:eastAsia="zh-CN" w:bidi="ar-SA"/>
              </w:rPr>
              <w:t>先理解模板、再修改、再检查；必须增加产物完成门禁</w:t>
            </w:r>
          </w:p>
        </w:tc>
      </w:tr>
      <w:tr>
        <w:tc>
          <w:tcPr>
            <w:tcW w:type="dxa" w:w="273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val="clear" w:fill="EAF1F7"/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7"/>
                <w:lang w:val="zh-CN" w:eastAsia="zh-CN" w:bidi="ar-SA"/>
              </w:rPr>
              <w:t>简单问答和短文本改写</w:t>
            </w:r>
          </w:p>
        </w:tc>
        <w:tc>
          <w:tcPr>
            <w:tcW w:type="dxa" w:w="1655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val="clear" w:fill="EAF1F7"/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7"/>
                <w:lang w:val="zh-CN" w:eastAsia="zh-CN" w:bidi="ar-SA"/>
              </w:rPr>
              <w:t>内置 Hermes ACP</w:t>
            </w:r>
          </w:p>
        </w:tc>
        <w:tc>
          <w:tcPr>
            <w:tcW w:type="dxa" w:w="5457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val="clear" w:fill="EAF1F7"/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7"/>
                <w:lang w:val="zh-CN" w:eastAsia="zh-CN" w:bidi="ar-SA"/>
              </w:rPr>
              <w:t>保持统一任务语义，不再为省启动开销切换 Native</w:t>
            </w:r>
          </w:p>
        </w:tc>
      </w:tr>
      <w:tr>
        <w:tc>
          <w:tcPr>
            <w:tcW w:type="dxa" w:w="273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7"/>
                <w:lang w:val="zh-CN" w:eastAsia="zh-CN" w:bidi="ar-SA"/>
              </w:rPr>
              <w:t>单次确定性工具调用</w:t>
            </w:r>
          </w:p>
        </w:tc>
        <w:tc>
          <w:tcPr>
            <w:tcW w:type="dxa" w:w="1655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7"/>
                <w:lang w:val="zh-CN" w:eastAsia="zh-CN" w:bidi="ar-SA"/>
              </w:rPr>
              <w:t>内置 Hermes ACP</w:t>
            </w:r>
          </w:p>
        </w:tc>
        <w:tc>
          <w:tcPr>
            <w:tcW w:type="dxa" w:w="5457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7"/>
                <w:lang w:val="zh-CN" w:eastAsia="zh-CN" w:bidi="ar-SA"/>
              </w:rPr>
              <w:t>仍由统一 Harness 承接，便于审计、会话和结果收口</w:t>
            </w:r>
          </w:p>
        </w:tc>
      </w:tr>
      <w:tr>
        <w:tc>
          <w:tcPr>
            <w:tcW w:type="dxa" w:w="273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val="clear" w:fill="EAF1F7"/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7"/>
                <w:lang w:val="zh-CN" w:eastAsia="zh-CN" w:bidi="ar-SA"/>
              </w:rPr>
              <w:t>依赖 Hermes 原生 Memory、Project Plugin 或特殊 Toolset 的任务</w:t>
            </w:r>
          </w:p>
        </w:tc>
        <w:tc>
          <w:tcPr>
            <w:tcW w:type="dxa" w:w="1655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val="clear" w:fill="EAF1F7"/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7"/>
                <w:lang w:val="zh-CN" w:eastAsia="zh-CN" w:bidi="ar-SA"/>
              </w:rPr>
              <w:t>内置 Hermes ACP + 能力评估</w:t>
            </w:r>
          </w:p>
        </w:tc>
        <w:tc>
          <w:tcPr>
            <w:tcW w:type="dxa" w:w="5457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val="clear" w:fill="EAF1F7"/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7"/>
                <w:lang w:val="zh-CN" w:eastAsia="zh-CN" w:bidi="ar-SA"/>
              </w:rPr>
              <w:t>当前宿主包装器保持受控能力范围，需先完成能力映射和所有权评估</w:t>
            </w:r>
          </w:p>
        </w:tc>
      </w:tr>
    </w:tbl>
    <w:p>
      <w:pPr>
        <w:spacing w:after="40"/>
      </w:pPr>
    </w:p>
    <w:p>
      <w:pPr>
        <w:keepLines/>
        <w:spacing w:before="0" w:after="120" w:line="288" w:lineRule="auto"/>
        <w:ind w:left="0" w:firstLine="0"/>
      </w:pPr>
      <w:r>
        <w:rPr>
          <w:rFonts w:ascii="FangSong" w:hAnsi="FangSong" w:eastAsia="FangSong" w:cs="FangSong" w:hint="eastAsia"/>
          <w:b w:val="0"/>
          <w:i w:val="0"/>
          <w:color w:val="202020"/>
          <w:sz w:val="21"/>
          <w:lang w:val="zh-CN" w:eastAsia="zh-CN" w:bidi="ar-SA"/>
        </w:rPr>
        <w:t>PPT 截图暴露出的“工具调用已经结束，但回答仍停在准备读取模板”属于另一个需要单独修复的问题：它可能是任务终态、产物校验或输出可见性问题，不能简单归因于是否使用 Hermes。无论 Runtime 选择什么，Office 任务都应在标记完成前验证最终文件。</w:t>
      </w:r>
    </w:p>
    <w:p>
      <w:pPr>
        <w:pStyle w:val="Heading1"/>
        <w:keepNext/>
        <w:keepLines/>
      </w:pPr>
      <w:r>
        <w:rPr>
          <w:rFonts w:ascii="FangSong" w:hAnsi="FangSong" w:eastAsia="FangSong" w:cs="FangSong" w:hint="eastAsia"/>
          <w:b/>
          <w:i w:val="0"/>
          <w:color w:val="202020"/>
          <w:sz w:val="28"/>
          <w:lang w:val="zh-CN" w:eastAsia="zh-CN" w:bidi="ar-SA"/>
        </w:rPr>
        <w:t>六 分阶段开放计划</w:t>
      </w:r>
    </w:p>
    <w:p>
      <w:pPr>
        <w:keepLines/>
        <w:spacing w:before="0" w:after="120" w:line="288" w:lineRule="auto"/>
        <w:ind w:left="0" w:firstLine="0"/>
      </w:pPr>
      <w:r>
        <w:rPr>
          <w:rFonts w:ascii="FangSong" w:hAnsi="FangSong" w:eastAsia="FangSong" w:cs="FangSong" w:hint="eastAsia"/>
          <w:b w:val="0"/>
          <w:i w:val="0"/>
          <w:color w:val="202020"/>
          <w:sz w:val="21"/>
          <w:lang w:val="zh-CN" w:eastAsia="zh-CN" w:bidi="ar-SA"/>
        </w:rPr>
        <w:t>下面的阶段按风险从低到高排列。每一阶段都有明确的产出和退出条件；如果评测结果不理想，可以停留在当前阶段，不必一次性做全量切换。</w:t>
      </w:r>
    </w:p>
    <w:p>
      <w:pPr>
        <w:pStyle w:val="Heading2"/>
        <w:keepNext/>
        <w:keepLines/>
      </w:pPr>
      <w:r>
        <w:rPr>
          <w:rFonts w:ascii="FangSong" w:hAnsi="FangSong" w:eastAsia="FangSong" w:cs="FangSong" w:hint="eastAsia"/>
          <w:b/>
          <w:i w:val="0"/>
          <w:color w:val="202020"/>
          <w:sz w:val="23"/>
          <w:lang w:val="zh-CN" w:eastAsia="zh-CN" w:bidi="ar-SA"/>
        </w:rPr>
        <w:t>阶段 0 建立可见性和运行时契约</w:t>
      </w:r>
    </w:p>
    <w:p>
      <w:pPr>
        <w:keepLines/>
        <w:spacing w:before="0" w:after="120" w:line="288" w:lineRule="auto"/>
        <w:ind w:left="0" w:firstLine="0"/>
      </w:pPr>
      <w:r>
        <w:rPr>
          <w:rFonts w:ascii="FangSong" w:hAnsi="FangSong" w:eastAsia="FangSong" w:cs="FangSong" w:hint="eastAsia"/>
          <w:b w:val="0"/>
          <w:i w:val="0"/>
          <w:color w:val="202020"/>
          <w:sz w:val="21"/>
          <w:lang w:val="zh-CN" w:eastAsia="zh-CN" w:bidi="ar-SA"/>
        </w:rPr>
        <w:t>先让用户和开发者能准确知道每个任务使用了什么 Runtime，以及任务为什么选择这条路径。</w:t>
      </w:r>
    </w:p>
    <w:p>
      <w:pPr>
        <w:pStyle w:val="ListBullet"/>
        <w:keepLines/>
        <w:spacing w:before="0" w:after="60" w:line="276" w:lineRule="auto"/>
        <w:ind w:left="0" w:firstLine="0"/>
      </w:pPr>
      <w:r>
        <w:rPr>
          <w:rFonts w:ascii="FangSong" w:hAnsi="FangSong" w:eastAsia="FangSong" w:cs="FangSong" w:hint="eastAsia"/>
          <w:b w:val="0"/>
          <w:i w:val="0"/>
          <w:color w:val="202020"/>
          <w:sz w:val="21"/>
          <w:lang w:val="zh-CN" w:eastAsia="zh-CN" w:bidi="ar-SA"/>
        </w:rPr>
        <w:t>新任务由后端统一绑定内置 Hermes ACP 配置；前端不再展示或提交 Auto、Hermes、Native 运行时选择。</w:t>
      </w:r>
    </w:p>
    <w:p>
      <w:pPr>
        <w:pStyle w:val="ListBullet"/>
        <w:keepLines/>
        <w:spacing w:before="0" w:after="60" w:line="276" w:lineRule="auto"/>
        <w:ind w:left="0" w:firstLine="0"/>
      </w:pPr>
      <w:r>
        <w:rPr>
          <w:rFonts w:ascii="FangSong" w:hAnsi="FangSong" w:eastAsia="FangSong" w:cs="FangSong" w:hint="eastAsia"/>
          <w:b w:val="0"/>
          <w:i w:val="0"/>
          <w:color w:val="202020"/>
          <w:sz w:val="21"/>
          <w:lang w:val="zh-CN" w:eastAsia="zh-CN" w:bidi="ar-SA"/>
        </w:rPr>
        <w:t>时间线显示实际 Hermes、历史 Native、失败和历史回退状态；记录 external runtime、Hermes 版本和宿主工具模式。</w:t>
      </w:r>
    </w:p>
    <w:p>
      <w:pPr>
        <w:pStyle w:val="ListBullet"/>
        <w:keepLines/>
        <w:spacing w:before="0" w:after="60" w:line="276" w:lineRule="auto"/>
        <w:ind w:left="0" w:firstLine="0"/>
      </w:pPr>
      <w:r>
        <w:rPr>
          <w:rFonts w:ascii="FangSong" w:hAnsi="FangSong" w:eastAsia="FangSong" w:cs="FangSong" w:hint="eastAsia"/>
          <w:b w:val="0"/>
          <w:i w:val="0"/>
          <w:color w:val="202020"/>
          <w:sz w:val="21"/>
          <w:lang w:val="zh-CN" w:eastAsia="zh-CN" w:bidi="ar-SA"/>
        </w:rPr>
        <w:t>内置 Hermes 启动失败或执行失败时直接结束为失败，不静默切换到 Native；错误信息明确说明无需额外安装 Hermes Agent。</w:t>
      </w:r>
    </w:p>
    <w:p>
      <w:pPr>
        <w:pStyle w:val="ListBullet"/>
        <w:keepLines/>
        <w:spacing w:before="0" w:after="60" w:line="276" w:lineRule="auto"/>
        <w:ind w:left="0" w:firstLine="0"/>
      </w:pPr>
      <w:r>
        <w:rPr>
          <w:rFonts w:ascii="FangSong" w:hAnsi="FangSong" w:eastAsia="FangSong" w:cs="FangSong" w:hint="eastAsia"/>
          <w:b w:val="0"/>
          <w:i w:val="0"/>
          <w:color w:val="202020"/>
          <w:sz w:val="21"/>
          <w:lang w:val="zh-CN" w:eastAsia="zh-CN" w:bidi="ar-SA"/>
        </w:rPr>
        <w:t>建立统一的完成契约，特别是 Office 文件任务必须通过文件存在、大小、解析和必要的预览检查。</w:t>
      </w:r>
    </w:p>
    <w:p>
      <w:pPr>
        <w:keepLines/>
        <w:spacing w:before="0" w:after="100" w:line="283" w:lineRule="auto"/>
        <w:ind w:left="0" w:firstLine="0"/>
      </w:pPr>
      <w:r>
        <w:rPr>
          <w:rFonts w:ascii="FangSong" w:hAnsi="FangSong" w:eastAsia="FangSong" w:cs="FangSong" w:hint="eastAsia"/>
          <w:b/>
          <w:i w:val="0"/>
          <w:color w:val="202020"/>
          <w:sz w:val="21"/>
          <w:lang w:val="zh-CN" w:eastAsia="zh-CN" w:bidi="ar-SA"/>
        </w:rPr>
        <w:t>退出条件：</w:t>
      </w:r>
      <w:r>
        <w:rPr>
          <w:rFonts w:ascii="FangSong" w:hAnsi="FangSong" w:eastAsia="FangSong" w:cs="FangSong" w:hint="eastAsia"/>
          <w:b w:val="0"/>
          <w:i w:val="0"/>
          <w:color w:val="202020"/>
          <w:sz w:val="21"/>
          <w:lang w:val="zh-CN" w:eastAsia="zh-CN" w:bidi="ar-SA"/>
        </w:rPr>
        <w:t>用户可以从任务记录中确认实际 Runtime；新任务不会被误标为 Native；内置 Hermes 的失败和历史回退可追溯。</w:t>
      </w:r>
    </w:p>
    <w:p>
      <w:pPr>
        <w:pStyle w:val="Heading2"/>
        <w:keepNext/>
        <w:keepLines/>
      </w:pPr>
      <w:r>
        <w:rPr>
          <w:rFonts w:ascii="FangSong" w:hAnsi="FangSong" w:eastAsia="FangSong" w:cs="FangSong" w:hint="eastAsia"/>
          <w:b/>
          <w:i w:val="0"/>
          <w:color w:val="202020"/>
          <w:sz w:val="23"/>
          <w:lang w:val="zh-CN" w:eastAsia="zh-CN" w:bidi="ar-SA"/>
        </w:rPr>
        <w:t>阶段 1 固定新任务进入内置 Hermes</w:t>
      </w:r>
    </w:p>
    <w:p>
      <w:pPr>
        <w:keepLines/>
        <w:spacing w:before="0" w:after="120" w:line="288" w:lineRule="auto"/>
        <w:ind w:left="0" w:firstLine="0"/>
      </w:pPr>
      <w:r>
        <w:rPr>
          <w:rFonts w:ascii="FangSong" w:hAnsi="FangSong" w:eastAsia="FangSong" w:cs="FangSong" w:hint="eastAsia"/>
          <w:b w:val="0"/>
          <w:i w:val="0"/>
          <w:color w:val="202020"/>
          <w:sz w:val="21"/>
          <w:lang w:val="zh-CN" w:eastAsia="zh-CN" w:bidi="ar-SA"/>
        </w:rPr>
        <w:t>这一步已经完成：所有普通新任务统一使用随 NeoWorker 交付的 Hermes ACP Host，不需要额外部署 Hermes Agent。</w:t>
      </w:r>
    </w:p>
    <w:p>
      <w:pPr>
        <w:pStyle w:val="ListBullet"/>
        <w:keepLines/>
        <w:spacing w:before="0" w:after="60" w:line="276" w:lineRule="auto"/>
        <w:ind w:left="0" w:firstLine="0"/>
      </w:pPr>
      <w:r>
        <w:rPr>
          <w:rFonts w:ascii="FangSong" w:hAnsi="FangSong" w:eastAsia="FangSong" w:cs="FangSong" w:hint="eastAsia"/>
          <w:b w:val="0"/>
          <w:i w:val="0"/>
          <w:color w:val="202020"/>
          <w:sz w:val="21"/>
          <w:lang w:val="zh-CN" w:eastAsia="zh-CN" w:bidi="ar-SA"/>
        </w:rPr>
        <w:t>任务创建、Renderer IPC 和 AgentDaemon 创建路径统一写入内置 Hermes external runtime。</w:t>
      </w:r>
    </w:p>
    <w:p>
      <w:pPr>
        <w:pStyle w:val="ListBullet"/>
        <w:keepLines/>
        <w:spacing w:before="0" w:after="60" w:line="276" w:lineRule="auto"/>
        <w:ind w:left="0" w:firstLine="0"/>
      </w:pPr>
      <w:r>
        <w:rPr>
          <w:rFonts w:ascii="FangSong" w:hAnsi="FangSong" w:eastAsia="FangSong" w:cs="FangSong" w:hint="eastAsia"/>
          <w:b w:val="0"/>
          <w:i w:val="0"/>
          <w:color w:val="202020"/>
          <w:sz w:val="21"/>
          <w:lang w:val="zh-CN" w:eastAsia="zh-CN" w:bidi="ar-SA"/>
        </w:rPr>
        <w:t>继续复用现有 Tool Host、审批、沙箱、checkpoint、暂停恢复、取消和日志链。</w:t>
      </w:r>
    </w:p>
    <w:p>
      <w:pPr>
        <w:pStyle w:val="ListBullet"/>
        <w:keepLines/>
        <w:spacing w:before="0" w:after="60" w:line="276" w:lineRule="auto"/>
        <w:ind w:left="0" w:firstLine="0"/>
      </w:pPr>
      <w:r>
        <w:rPr>
          <w:rFonts w:ascii="FangSong" w:hAnsi="FangSong" w:eastAsia="FangSong" w:cs="FangSong" w:hint="eastAsia"/>
          <w:b w:val="0"/>
          <w:i w:val="0"/>
          <w:color w:val="202020"/>
          <w:sz w:val="21"/>
          <w:lang w:val="zh-CN" w:eastAsia="zh-CN" w:bidi="ar-SA"/>
        </w:rPr>
        <w:t>保留 Native 仅用于历史任务兼容和明确的内部保底语义，不作为新任务的自动降级目标。</w:t>
      </w:r>
    </w:p>
    <w:p>
      <w:pPr>
        <w:pStyle w:val="ListBullet"/>
        <w:keepLines/>
        <w:spacing w:before="0" w:after="60" w:line="276" w:lineRule="auto"/>
        <w:ind w:left="0" w:firstLine="0"/>
      </w:pPr>
      <w:r>
        <w:rPr>
          <w:rFonts w:ascii="FangSong" w:hAnsi="FangSong" w:eastAsia="FangSong" w:cs="FangSong" w:hint="eastAsia"/>
          <w:b w:val="0"/>
          <w:i w:val="0"/>
          <w:color w:val="202020"/>
          <w:sz w:val="21"/>
          <w:lang w:val="zh-CN" w:eastAsia="zh-CN" w:bidi="ar-SA"/>
        </w:rPr>
        <w:t>为 Hermes 任务设置并发、超时、取消和资源上限；继续复用现有 Tool Host、审批、沙箱和日志。</w:t>
      </w:r>
    </w:p>
    <w:p>
      <w:pPr>
        <w:pStyle w:val="ListBullet"/>
        <w:keepLines/>
        <w:spacing w:before="0" w:after="60" w:line="276" w:lineRule="auto"/>
        <w:ind w:left="0" w:firstLine="0"/>
      </w:pPr>
      <w:r>
        <w:rPr>
          <w:rFonts w:ascii="FangSong" w:hAnsi="FangSong" w:eastAsia="FangSong" w:cs="FangSong" w:hint="eastAsia"/>
          <w:b w:val="0"/>
          <w:i w:val="0"/>
          <w:color w:val="202020"/>
          <w:sz w:val="21"/>
          <w:lang w:val="zh-CN" w:eastAsia="zh-CN" w:bidi="ar-SA"/>
        </w:rPr>
        <w:t>收集真实任务样本，优先覆盖航班查询、网页抓取、代码修改、PPT 模板填充和文件整理。</w:t>
      </w:r>
    </w:p>
    <w:p>
      <w:pPr>
        <w:keepLines/>
        <w:spacing w:before="0" w:after="100" w:line="283" w:lineRule="auto"/>
        <w:ind w:left="0" w:firstLine="0"/>
      </w:pPr>
      <w:r>
        <w:rPr>
          <w:rFonts w:ascii="FangSong" w:hAnsi="FangSong" w:eastAsia="FangSong" w:cs="FangSong" w:hint="eastAsia"/>
          <w:b/>
          <w:i w:val="0"/>
          <w:color w:val="202020"/>
          <w:sz w:val="21"/>
          <w:lang w:val="zh-CN" w:eastAsia="zh-CN" w:bidi="ar-SA"/>
        </w:rPr>
        <w:t>退出条件：</w:t>
      </w:r>
      <w:r>
        <w:rPr>
          <w:rFonts w:ascii="FangSong" w:hAnsi="FangSong" w:eastAsia="FangSong" w:cs="FangSong" w:hint="eastAsia"/>
          <w:b w:val="0"/>
          <w:i w:val="0"/>
          <w:color w:val="202020"/>
          <w:sz w:val="21"/>
          <w:lang w:val="zh-CN" w:eastAsia="zh-CN" w:bidi="ar-SA"/>
        </w:rPr>
        <w:t>候选任务的 Hermes 成功率、完成质量、耗时和用户修正成本不劣于 Native；没有未记录的本地副作用。具体数值在阶段 0 建立基线后确定。</w:t>
      </w:r>
    </w:p>
    <w:p>
      <w:pPr>
        <w:pStyle w:val="Heading2"/>
        <w:keepNext/>
        <w:keepLines/>
      </w:pPr>
      <w:r>
        <w:rPr>
          <w:rFonts w:ascii="FangSong" w:hAnsi="FangSong" w:eastAsia="FangSong" w:cs="FangSong" w:hint="eastAsia"/>
          <w:b/>
          <w:i w:val="0"/>
          <w:color w:val="202020"/>
          <w:sz w:val="23"/>
          <w:lang w:val="zh-CN" w:eastAsia="zh-CN" w:bidi="ar-SA"/>
        </w:rPr>
        <w:t>阶段 2 补齐 Hermes 能力覆盖</w:t>
      </w:r>
    </w:p>
    <w:p>
      <w:pPr>
        <w:keepLines/>
        <w:spacing w:before="0" w:after="120" w:line="288" w:lineRule="auto"/>
        <w:ind w:left="0" w:firstLine="0"/>
      </w:pPr>
      <w:r>
        <w:rPr>
          <w:rFonts w:ascii="FangSong" w:hAnsi="FangSong" w:eastAsia="FangSong" w:cs="FangSong" w:hint="eastAsia"/>
          <w:b w:val="0"/>
          <w:i w:val="0"/>
          <w:color w:val="202020"/>
          <w:sz w:val="21"/>
          <w:lang w:val="zh-CN" w:eastAsia="zh-CN" w:bidi="ar-SA"/>
        </w:rPr>
        <w:t>当前包装器为了保证工具所有权，会关闭 Hermes workspace context、memory、project plugins 和 inherited kanban。阶段 2 要逐项判断哪些能力值得恢复，哪些能力应该由 NeoWorker 提供等价实现。</w:t>
      </w:r>
    </w:p>
    <w:p>
      <w:pPr>
        <w:pStyle w:val="ListBullet"/>
        <w:keepLines/>
        <w:spacing w:before="0" w:after="60" w:line="276" w:lineRule="auto"/>
        <w:ind w:left="0" w:firstLine="0"/>
      </w:pPr>
      <w:r>
        <w:rPr>
          <w:rFonts w:ascii="FangSong" w:hAnsi="FangSong" w:eastAsia="FangSong" w:cs="FangSong" w:hint="eastAsia"/>
          <w:b w:val="0"/>
          <w:i w:val="0"/>
          <w:color w:val="202020"/>
          <w:sz w:val="21"/>
          <w:lang w:val="zh-CN" w:eastAsia="zh-CN" w:bidi="ar-SA"/>
        </w:rPr>
        <w:t>建立 Hermes 能力清单，区分 Agent Loop 能力、上下文能力、Memory 能力、插件能力和原生副作用工具。</w:t>
      </w:r>
    </w:p>
    <w:p>
      <w:pPr>
        <w:pStyle w:val="ListBullet"/>
        <w:keepLines/>
        <w:spacing w:before="0" w:after="60" w:line="276" w:lineRule="auto"/>
        <w:ind w:left="0" w:firstLine="0"/>
      </w:pPr>
      <w:r>
        <w:rPr>
          <w:rFonts w:ascii="FangSong" w:hAnsi="FangSong" w:eastAsia="FangSong" w:cs="FangSong" w:hint="eastAsia"/>
          <w:b w:val="0"/>
          <w:i w:val="0"/>
          <w:color w:val="202020"/>
          <w:sz w:val="21"/>
          <w:lang w:val="zh-CN" w:eastAsia="zh-CN" w:bidi="ar-SA"/>
        </w:rPr>
        <w:t>优先把可治理的上下文和记忆能力接入 NeoWorker，而不是直接开放 Hermes 的本地副作用工具。</w:t>
      </w:r>
    </w:p>
    <w:p>
      <w:pPr>
        <w:pStyle w:val="ListBullet"/>
        <w:keepLines/>
        <w:spacing w:before="0" w:after="60" w:line="276" w:lineRule="auto"/>
        <w:ind w:left="0" w:firstLine="0"/>
      </w:pPr>
      <w:r>
        <w:rPr>
          <w:rFonts w:ascii="FangSong" w:hAnsi="FangSong" w:eastAsia="FangSong" w:cs="FangSong" w:hint="eastAsia"/>
          <w:b w:val="0"/>
          <w:i w:val="0"/>
          <w:color w:val="202020"/>
          <w:sz w:val="21"/>
          <w:lang w:val="zh-CN" w:eastAsia="zh-CN" w:bidi="ar-SA"/>
        </w:rPr>
        <w:t>为每项新增能力写明数据来源、权限边界、任务范围、审计字段和恢复语义。</w:t>
      </w:r>
    </w:p>
    <w:p>
      <w:pPr>
        <w:pStyle w:val="ListBullet"/>
        <w:keepLines/>
        <w:spacing w:before="0" w:after="60" w:line="276" w:lineRule="auto"/>
        <w:ind w:left="0" w:firstLine="0"/>
      </w:pPr>
      <w:r>
        <w:rPr>
          <w:rFonts w:ascii="FangSong" w:hAnsi="FangSong" w:eastAsia="FangSong" w:cs="FangSong" w:hint="eastAsia"/>
          <w:b w:val="0"/>
          <w:i w:val="0"/>
          <w:color w:val="202020"/>
          <w:sz w:val="21"/>
          <w:lang w:val="zh-CN" w:eastAsia="zh-CN" w:bidi="ar-SA"/>
        </w:rPr>
        <w:t>保留版本固定和 fail-closed 策略，在 Hermes 版本升级后重新运行 ACP、宿主工具、Windows Shell 和安装包 smoke。</w:t>
      </w:r>
    </w:p>
    <w:p>
      <w:pPr>
        <w:keepLines/>
        <w:spacing w:before="0" w:after="100" w:line="283" w:lineRule="auto"/>
        <w:ind w:left="0" w:firstLine="0"/>
      </w:pPr>
      <w:r>
        <w:rPr>
          <w:rFonts w:ascii="FangSong" w:hAnsi="FangSong" w:eastAsia="FangSong" w:cs="FangSong" w:hint="eastAsia"/>
          <w:b/>
          <w:i w:val="0"/>
          <w:color w:val="202020"/>
          <w:sz w:val="21"/>
          <w:lang w:val="zh-CN" w:eastAsia="zh-CN" w:bidi="ar-SA"/>
        </w:rPr>
        <w:t>退出条件：</w:t>
      </w:r>
      <w:r>
        <w:rPr>
          <w:rFonts w:ascii="FangSong" w:hAnsi="FangSong" w:eastAsia="FangSong" w:cs="FangSong" w:hint="eastAsia"/>
          <w:b w:val="0"/>
          <w:i w:val="0"/>
          <w:color w:val="202020"/>
          <w:sz w:val="21"/>
          <w:lang w:val="zh-CN" w:eastAsia="zh-CN" w:bidi="ar-SA"/>
        </w:rPr>
        <w:t>需要 Hermes 能力的目标任务可以通过 NeoWorker 公开的治理接口获得相同或足够接近的结果，且所有权和恢复边界仍然清楚。</w:t>
      </w:r>
    </w:p>
    <w:p>
      <w:pPr>
        <w:pStyle w:val="Heading2"/>
        <w:keepNext/>
        <w:keepLines/>
      </w:pPr>
      <w:r>
        <w:rPr>
          <w:rFonts w:ascii="FangSong" w:hAnsi="FangSong" w:eastAsia="FangSong" w:cs="FangSong" w:hint="eastAsia"/>
          <w:b/>
          <w:i w:val="0"/>
          <w:color w:val="202020"/>
          <w:sz w:val="23"/>
          <w:lang w:val="zh-CN" w:eastAsia="zh-CN" w:bidi="ar-SA"/>
        </w:rPr>
        <w:t>阶段 3 完善能力覆盖并优化体验</w:t>
      </w:r>
    </w:p>
    <w:p>
      <w:pPr>
        <w:keepLines/>
        <w:spacing w:before="0" w:after="120" w:line="288" w:lineRule="auto"/>
        <w:ind w:left="0" w:firstLine="0"/>
      </w:pPr>
      <w:r>
        <w:rPr>
          <w:rFonts w:ascii="FangSong" w:hAnsi="FangSong" w:eastAsia="FangSong" w:cs="FangSong" w:hint="eastAsia"/>
          <w:b w:val="0"/>
          <w:i w:val="0"/>
          <w:color w:val="202020"/>
          <w:sz w:val="21"/>
          <w:lang w:val="zh-CN" w:eastAsia="zh-CN" w:bidi="ar-SA"/>
        </w:rPr>
        <w:t>在统一 Harness 路径稳定后，继续补齐 Hermes 能力映射、结果收口和用户可理解性。</w:t>
      </w:r>
    </w:p>
    <w:p>
      <w:pPr>
        <w:pStyle w:val="ListBullet"/>
        <w:keepLines/>
        <w:spacing w:before="0" w:after="60" w:line="276" w:lineRule="auto"/>
        <w:ind w:left="0" w:firstLine="0"/>
      </w:pPr>
      <w:r>
        <w:rPr>
          <w:rFonts w:ascii="FangSong" w:hAnsi="FangSong" w:eastAsia="FangSong" w:cs="FangSong" w:hint="eastAsia"/>
          <w:b w:val="0"/>
          <w:i w:val="0"/>
          <w:color w:val="202020"/>
          <w:sz w:val="21"/>
          <w:lang w:val="zh-CN" w:eastAsia="zh-CN" w:bidi="ar-SA"/>
        </w:rPr>
        <w:t>根据真实任务评测扩展 Hermes 的受控工具、上下文和 Office 产物校验能力。</w:t>
      </w:r>
    </w:p>
    <w:p>
      <w:pPr>
        <w:pStyle w:val="ListBullet"/>
        <w:keepLines/>
        <w:spacing w:before="0" w:after="60" w:line="276" w:lineRule="auto"/>
        <w:ind w:left="0" w:firstLine="0"/>
      </w:pPr>
      <w:r>
        <w:rPr>
          <w:rFonts w:ascii="FangSong" w:hAnsi="FangSong" w:eastAsia="FangSong" w:cs="FangSong" w:hint="eastAsia"/>
          <w:b w:val="0"/>
          <w:i w:val="0"/>
          <w:color w:val="202020"/>
          <w:sz w:val="21"/>
          <w:lang w:val="zh-CN" w:eastAsia="zh-CN" w:bidi="ar-SA"/>
        </w:rPr>
        <w:t>继续利用 ACP 热会话、checkpoint 和受控重试，减少连续任务的启动开销。</w:t>
      </w:r>
    </w:p>
    <w:p>
      <w:pPr>
        <w:pStyle w:val="ListBullet"/>
        <w:keepLines/>
        <w:spacing w:before="0" w:after="60" w:line="276" w:lineRule="auto"/>
        <w:ind w:left="0" w:firstLine="0"/>
      </w:pPr>
      <w:r>
        <w:rPr>
          <w:rFonts w:ascii="FangSong" w:hAnsi="FangSong" w:eastAsia="FangSong" w:cs="FangSong" w:hint="eastAsia"/>
          <w:b w:val="0"/>
          <w:i w:val="0"/>
          <w:color w:val="202020"/>
          <w:sz w:val="21"/>
          <w:lang w:val="zh-CN" w:eastAsia="zh-CN" w:bidi="ar-SA"/>
        </w:rPr>
        <w:t>把 Hermes 运行状态、工具审批、降级和产物检查统一成同一套任务视图。</w:t>
      </w:r>
    </w:p>
    <w:p>
      <w:pPr>
        <w:pStyle w:val="ListBullet"/>
        <w:keepLines/>
        <w:spacing w:before="0" w:after="60" w:line="276" w:lineRule="auto"/>
        <w:ind w:left="0" w:firstLine="0"/>
      </w:pPr>
      <w:r>
        <w:rPr>
          <w:rFonts w:ascii="FangSong" w:hAnsi="FangSong" w:eastAsia="FangSong" w:cs="FangSong" w:hint="eastAsia"/>
          <w:b w:val="0"/>
          <w:i w:val="0"/>
          <w:color w:val="202020"/>
          <w:sz w:val="21"/>
          <w:lang w:val="zh-CN" w:eastAsia="zh-CN" w:bidi="ar-SA"/>
        </w:rPr>
        <w:t>将 Hermes 版本、模型、宿主工具协议和安装包 smoke 纳入固定发布门禁。</w:t>
      </w:r>
    </w:p>
    <w:p>
      <w:pPr>
        <w:keepLines/>
        <w:spacing w:before="0" w:after="100" w:line="283" w:lineRule="auto"/>
        <w:ind w:left="0" w:firstLine="0"/>
      </w:pPr>
      <w:r>
        <w:rPr>
          <w:rFonts w:ascii="FangSong" w:hAnsi="FangSong" w:eastAsia="FangSong" w:cs="FangSong" w:hint="eastAsia"/>
          <w:b/>
          <w:i w:val="0"/>
          <w:color w:val="202020"/>
          <w:sz w:val="21"/>
          <w:lang w:val="zh-CN" w:eastAsia="zh-CN" w:bidi="ar-SA"/>
        </w:rPr>
        <w:t>退出条件：</w:t>
      </w:r>
      <w:r>
        <w:rPr>
          <w:rFonts w:ascii="FangSong" w:hAnsi="FangSong" w:eastAsia="FangSong" w:cs="FangSong" w:hint="eastAsia"/>
          <w:b w:val="0"/>
          <w:i w:val="0"/>
          <w:color w:val="202020"/>
          <w:sz w:val="21"/>
          <w:lang w:val="zh-CN" w:eastAsia="zh-CN" w:bidi="ar-SA"/>
        </w:rPr>
        <w:t>新任务稳定经过内置 Hermes Harness，Native 兼容路径不影响新任务，用户能在时间线中看懂实际状态和失败原因。</w:t>
      </w:r>
    </w:p>
    <w:p>
      <w:pPr>
        <w:pStyle w:val="Heading1"/>
        <w:keepNext/>
        <w:keepLines/>
      </w:pPr>
      <w:r>
        <w:rPr>
          <w:rFonts w:ascii="FangSong" w:hAnsi="FangSong" w:eastAsia="FangSong" w:cs="FangSong" w:hint="eastAsia"/>
          <w:b/>
          <w:i w:val="0"/>
          <w:color w:val="202020"/>
          <w:sz w:val="28"/>
          <w:lang w:val="zh-CN" w:eastAsia="zh-CN" w:bidi="ar-SA"/>
        </w:rPr>
        <w:t>七 评测和发布门槛</w:t>
      </w:r>
    </w:p>
    <w:p>
      <w:pPr>
        <w:keepLines/>
        <w:spacing w:before="0" w:after="120" w:line="288" w:lineRule="auto"/>
        <w:ind w:left="0" w:firstLine="0"/>
      </w:pPr>
      <w:r>
        <w:rPr>
          <w:rFonts w:ascii="FangSong" w:hAnsi="FangSong" w:eastAsia="FangSong" w:cs="FangSong" w:hint="eastAsia"/>
          <w:b w:val="0"/>
          <w:i w:val="0"/>
          <w:color w:val="202020"/>
          <w:sz w:val="21"/>
          <w:lang w:val="zh-CN" w:eastAsia="zh-CN" w:bidi="ar-SA"/>
        </w:rPr>
        <w:t>这项改造不能只用“能否启动 Hermes”来验收。核心问题是：任务是否完成得更好，副作用是否仍然受 NeoWorker 控制，用户是否能看懂运行时状态。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51"/>
        <w:gridCol w:w="3351"/>
        <w:gridCol w:w="3351"/>
      </w:tblGrid>
      <w:tr>
        <w:trPr>
          <w:tblHeader/>
        </w:trPr>
        <w:tc>
          <w:tcPr>
            <w:tcW w:type="dxa" w:w="204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val="clear" w:fill="243B53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before="0" w:after="0" w:line="252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/>
                <w:i w:val="0"/>
                <w:color w:val="FFFFFF"/>
                <w:sz w:val="17"/>
                <w:lang w:val="zh-CN" w:eastAsia="zh-CN" w:bidi="ar-SA"/>
              </w:rPr>
              <w:t>指标</w:t>
            </w:r>
          </w:p>
        </w:tc>
        <w:tc>
          <w:tcPr>
            <w:tcW w:type="dxa" w:w="540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val="clear" w:fill="243B53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before="0" w:after="0" w:line="252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/>
                <w:i w:val="0"/>
                <w:color w:val="FFFFFF"/>
                <w:sz w:val="17"/>
                <w:lang w:val="zh-CN" w:eastAsia="zh-CN" w:bidi="ar-SA"/>
              </w:rPr>
              <w:t>需要观察的结果</w:t>
            </w:r>
          </w:p>
        </w:tc>
        <w:tc>
          <w:tcPr>
            <w:tcW w:type="dxa" w:w="246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val="clear" w:fill="243B53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before="0" w:after="0" w:line="252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/>
                <w:i w:val="0"/>
                <w:color w:val="FFFFFF"/>
                <w:sz w:val="17"/>
                <w:lang w:val="zh-CN" w:eastAsia="zh-CN" w:bidi="ar-SA"/>
              </w:rPr>
              <w:t>最低门槛</w:t>
            </w:r>
          </w:p>
        </w:tc>
      </w:tr>
      <w:tr>
        <w:tc>
          <w:tcPr>
            <w:tcW w:type="dxa" w:w="204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7"/>
                <w:lang w:val="zh-CN" w:eastAsia="zh-CN" w:bidi="ar-SA"/>
              </w:rPr>
              <w:t>Runtime 真实性</w:t>
            </w:r>
          </w:p>
        </w:tc>
        <w:tc>
          <w:tcPr>
            <w:tcW w:type="dxa" w:w="540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7"/>
                <w:lang w:val="zh-CN" w:eastAsia="zh-CN" w:bidi="ar-SA"/>
              </w:rPr>
              <w:t>任务实际进入的 Runtime 与界面和事件记录一致</w:t>
            </w:r>
          </w:p>
        </w:tc>
        <w:tc>
          <w:tcPr>
            <w:tcW w:type="dxa" w:w="246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7"/>
                <w:lang w:val="zh-CN" w:eastAsia="zh-CN" w:bidi="ar-SA"/>
              </w:rPr>
              <w:t>新任务无法被静默替换为 Native</w:t>
            </w:r>
          </w:p>
        </w:tc>
      </w:tr>
      <w:tr>
        <w:tc>
          <w:tcPr>
            <w:tcW w:type="dxa" w:w="204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val="clear" w:fill="EAF1F7"/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7"/>
                <w:lang w:val="zh-CN" w:eastAsia="zh-CN" w:bidi="ar-SA"/>
              </w:rPr>
              <w:t>工具所有权</w:t>
            </w:r>
          </w:p>
        </w:tc>
        <w:tc>
          <w:tcPr>
            <w:tcW w:type="dxa" w:w="540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val="clear" w:fill="EAF1F7"/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7"/>
                <w:lang w:val="zh-CN" w:eastAsia="zh-CN" w:bidi="ar-SA"/>
              </w:rPr>
              <w:t>文件、Shell、Office 等副作用都能关联到 NeoWorker Tool Host</w:t>
            </w:r>
          </w:p>
        </w:tc>
        <w:tc>
          <w:tcPr>
            <w:tcW w:type="dxa" w:w="246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val="clear" w:fill="EAF1F7"/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7"/>
                <w:lang w:val="zh-CN" w:eastAsia="zh-CN" w:bidi="ar-SA"/>
              </w:rPr>
              <w:t>零未知工具调用，零未记录副作用</w:t>
            </w:r>
          </w:p>
        </w:tc>
      </w:tr>
      <w:tr>
        <w:tc>
          <w:tcPr>
            <w:tcW w:type="dxa" w:w="204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7"/>
                <w:lang w:val="zh-CN" w:eastAsia="zh-CN" w:bidi="ar-SA"/>
              </w:rPr>
              <w:t>任务完成质量</w:t>
            </w:r>
          </w:p>
        </w:tc>
        <w:tc>
          <w:tcPr>
            <w:tcW w:type="dxa" w:w="540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7"/>
                <w:lang w:val="zh-CN" w:eastAsia="zh-CN" w:bidi="ar-SA"/>
              </w:rPr>
              <w:t>结果完整、准确、结构清楚，能通过用户验收</w:t>
            </w:r>
          </w:p>
        </w:tc>
        <w:tc>
          <w:tcPr>
            <w:tcW w:type="dxa" w:w="246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7"/>
                <w:lang w:val="zh-CN" w:eastAsia="zh-CN" w:bidi="ar-SA"/>
              </w:rPr>
              <w:t>不低于 Native 基线；复杂任务单独比较</w:t>
            </w:r>
          </w:p>
        </w:tc>
      </w:tr>
      <w:tr>
        <w:tc>
          <w:tcPr>
            <w:tcW w:type="dxa" w:w="204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val="clear" w:fill="EAF1F7"/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7"/>
                <w:lang w:val="zh-CN" w:eastAsia="zh-CN" w:bidi="ar-SA"/>
              </w:rPr>
              <w:t>产物可靠性</w:t>
            </w:r>
          </w:p>
        </w:tc>
        <w:tc>
          <w:tcPr>
            <w:tcW w:type="dxa" w:w="540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val="clear" w:fill="EAF1F7"/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7"/>
                <w:lang w:val="zh-CN" w:eastAsia="zh-CN" w:bidi="ar-SA"/>
              </w:rPr>
              <w:t>生成的 DOCX、PPTX 等文件存在且可解析</w:t>
            </w:r>
          </w:p>
        </w:tc>
        <w:tc>
          <w:tcPr>
            <w:tcW w:type="dxa" w:w="246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val="clear" w:fill="EAF1F7"/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7"/>
                <w:lang w:val="zh-CN" w:eastAsia="zh-CN" w:bidi="ar-SA"/>
              </w:rPr>
              <w:t>未通过产物检查不得标记完成</w:t>
            </w:r>
          </w:p>
        </w:tc>
      </w:tr>
      <w:tr>
        <w:tc>
          <w:tcPr>
            <w:tcW w:type="dxa" w:w="204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7"/>
                <w:lang w:val="zh-CN" w:eastAsia="zh-CN" w:bidi="ar-SA"/>
              </w:rPr>
              <w:t>恢复安全</w:t>
            </w:r>
          </w:p>
        </w:tc>
        <w:tc>
          <w:tcPr>
            <w:tcW w:type="dxa" w:w="540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7"/>
                <w:lang w:val="zh-CN" w:eastAsia="zh-CN" w:bidi="ar-SA"/>
              </w:rPr>
              <w:t>暂停、取消、重试和重启不会自动重放未知副作用</w:t>
            </w:r>
          </w:p>
        </w:tc>
        <w:tc>
          <w:tcPr>
            <w:tcW w:type="dxa" w:w="246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7"/>
                <w:lang w:val="zh-CN" w:eastAsia="zh-CN" w:bidi="ar-SA"/>
              </w:rPr>
              <w:t>需要显式确认，且 checkpoint 可追踪</w:t>
            </w:r>
          </w:p>
        </w:tc>
      </w:tr>
      <w:tr>
        <w:tc>
          <w:tcPr>
            <w:tcW w:type="dxa" w:w="204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val="clear" w:fill="EAF1F7"/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7"/>
                <w:lang w:val="zh-CN" w:eastAsia="zh-CN" w:bidi="ar-SA"/>
              </w:rPr>
              <w:t>体验和效率</w:t>
            </w:r>
          </w:p>
        </w:tc>
        <w:tc>
          <w:tcPr>
            <w:tcW w:type="dxa" w:w="540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val="clear" w:fill="EAF1F7"/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7"/>
                <w:lang w:val="zh-CN" w:eastAsia="zh-CN" w:bidi="ar-SA"/>
              </w:rPr>
              <w:t>首字节、总耗时、工具审批次数和模型成本可比较</w:t>
            </w:r>
          </w:p>
        </w:tc>
        <w:tc>
          <w:tcPr>
            <w:tcW w:type="dxa" w:w="246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val="clear" w:fill="EAF1F7"/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7"/>
                <w:lang w:val="zh-CN" w:eastAsia="zh-CN" w:bidi="ar-SA"/>
              </w:rPr>
              <w:t>建立基线后设定可接受范围</w:t>
            </w:r>
          </w:p>
        </w:tc>
      </w:tr>
    </w:tbl>
    <w:p>
      <w:pPr>
        <w:spacing w:after="40"/>
      </w:pPr>
    </w:p>
    <w:p>
      <w:pPr>
        <w:keepLines/>
        <w:spacing w:before="0" w:after="100" w:line="283" w:lineRule="auto"/>
        <w:ind w:left="0" w:firstLine="0"/>
      </w:pPr>
      <w:r>
        <w:rPr>
          <w:rFonts w:ascii="FangSong" w:hAnsi="FangSong" w:eastAsia="FangSong" w:cs="FangSong" w:hint="eastAsia"/>
          <w:b/>
          <w:i w:val="0"/>
          <w:color w:val="202020"/>
          <w:sz w:val="21"/>
          <w:lang w:val="zh-CN" w:eastAsia="zh-CN" w:bidi="ar-SA"/>
        </w:rPr>
        <w:t>建议评测集：</w:t>
      </w:r>
      <w:r>
        <w:rPr>
          <w:rFonts w:ascii="FangSong" w:hAnsi="FangSong" w:eastAsia="FangSong" w:cs="FangSong" w:hint="eastAsia"/>
          <w:b w:val="0"/>
          <w:i w:val="0"/>
          <w:color w:val="202020"/>
          <w:sz w:val="21"/>
          <w:lang w:val="zh-CN" w:eastAsia="zh-CN" w:bidi="ar-SA"/>
        </w:rPr>
        <w:t>至少包含网页结构化采集、航班或商品查询、代码修改与测试、PPT 模板填充、Word 内容整理、文件批处理和需要审批的 Shell 操作。每类任务都应有 Native 与 Hermes ACP 的可比样本。</w:t>
      </w:r>
    </w:p>
    <w:p>
      <w:pPr>
        <w:pStyle w:val="Heading1"/>
        <w:keepNext/>
        <w:keepLines/>
      </w:pPr>
      <w:r>
        <w:rPr>
          <w:rFonts w:ascii="FangSong" w:hAnsi="FangSong" w:eastAsia="FangSong" w:cs="FangSong" w:hint="eastAsia"/>
          <w:b/>
          <w:i w:val="0"/>
          <w:color w:val="202020"/>
          <w:sz w:val="28"/>
          <w:lang w:val="zh-CN" w:eastAsia="zh-CN" w:bidi="ar-SA"/>
        </w:rPr>
        <w:t>八 主要风险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51"/>
        <w:gridCol w:w="3351"/>
        <w:gridCol w:w="3351"/>
      </w:tblGrid>
      <w:tr>
        <w:trPr>
          <w:tblHeader/>
        </w:trPr>
        <w:tc>
          <w:tcPr>
            <w:tcW w:type="dxa" w:w="194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val="clear" w:fill="243B53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before="0" w:after="0" w:line="252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/>
                <w:i w:val="0"/>
                <w:color w:val="FFFFFF"/>
                <w:sz w:val="17"/>
                <w:lang w:val="zh-CN" w:eastAsia="zh-CN" w:bidi="ar-SA"/>
              </w:rPr>
              <w:t>风险</w:t>
            </w:r>
          </w:p>
        </w:tc>
        <w:tc>
          <w:tcPr>
            <w:tcW w:type="dxa" w:w="440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val="clear" w:fill="243B53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before="0" w:after="0" w:line="252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/>
                <w:i w:val="0"/>
                <w:color w:val="FFFFFF"/>
                <w:sz w:val="17"/>
                <w:lang w:val="zh-CN" w:eastAsia="zh-CN" w:bidi="ar-SA"/>
              </w:rPr>
              <w:t>表现</w:t>
            </w:r>
          </w:p>
        </w:tc>
        <w:tc>
          <w:tcPr>
            <w:tcW w:type="dxa" w:w="355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val="clear" w:fill="243B53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before="0" w:after="0" w:line="252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/>
                <w:i w:val="0"/>
                <w:color w:val="FFFFFF"/>
                <w:sz w:val="17"/>
                <w:lang w:val="zh-CN" w:eastAsia="zh-CN" w:bidi="ar-SA"/>
              </w:rPr>
              <w:t>应对</w:t>
            </w:r>
          </w:p>
        </w:tc>
      </w:tr>
      <w:tr>
        <w:tc>
          <w:tcPr>
            <w:tcW w:type="dxa" w:w="194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7"/>
                <w:lang w:val="zh-CN" w:eastAsia="zh-CN" w:bidi="ar-SA"/>
              </w:rPr>
              <w:t>能力不完全等价</w:t>
            </w:r>
          </w:p>
        </w:tc>
        <w:tc>
          <w:tcPr>
            <w:tcW w:type="dxa" w:w="440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7"/>
                <w:lang w:val="zh-CN" w:eastAsia="zh-CN" w:bidi="ar-SA"/>
              </w:rPr>
              <w:t>当前包装器关闭 Hermes 的部分上下文、Memory 和插件能力</w:t>
            </w:r>
          </w:p>
        </w:tc>
        <w:tc>
          <w:tcPr>
            <w:tcW w:type="dxa" w:w="355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7"/>
                <w:lang w:val="zh-CN" w:eastAsia="zh-CN" w:bidi="ar-SA"/>
              </w:rPr>
              <w:t>先建立能力清单，按价值和治理成本逐项迁移</w:t>
            </w:r>
          </w:p>
        </w:tc>
      </w:tr>
      <w:tr>
        <w:tc>
          <w:tcPr>
            <w:tcW w:type="dxa" w:w="194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val="clear" w:fill="EAF1F7"/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7"/>
                <w:lang w:val="zh-CN" w:eastAsia="zh-CN" w:bidi="ar-SA"/>
              </w:rPr>
              <w:t>运行时误判</w:t>
            </w:r>
          </w:p>
        </w:tc>
        <w:tc>
          <w:tcPr>
            <w:tcW w:type="dxa" w:w="440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val="clear" w:fill="EAF1F7"/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7"/>
                <w:lang w:val="zh-CN" w:eastAsia="zh-CN" w:bidi="ar-SA"/>
              </w:rPr>
              <w:t>用户以为用了 Hermes，实际任务走了 Native 或静默降级</w:t>
            </w:r>
          </w:p>
        </w:tc>
        <w:tc>
          <w:tcPr>
            <w:tcW w:type="dxa" w:w="355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val="clear" w:fill="EAF1F7"/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7"/>
                <w:lang w:val="zh-CN" w:eastAsia="zh-CN" w:bidi="ar-SA"/>
              </w:rPr>
              <w:t>运行时持久化，时间线显示，新任务禁止静默降级</w:t>
            </w:r>
          </w:p>
        </w:tc>
      </w:tr>
      <w:tr>
        <w:tc>
          <w:tcPr>
            <w:tcW w:type="dxa" w:w="194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7"/>
                <w:lang w:val="zh-CN" w:eastAsia="zh-CN" w:bidi="ar-SA"/>
              </w:rPr>
              <w:t>工具所有权混乱</w:t>
            </w:r>
          </w:p>
        </w:tc>
        <w:tc>
          <w:tcPr>
            <w:tcW w:type="dxa" w:w="440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7"/>
                <w:lang w:val="zh-CN" w:eastAsia="zh-CN" w:bidi="ar-SA"/>
              </w:rPr>
              <w:t>8642 或原生 ACP toolset 直接执行 Hermes 工具</w:t>
            </w:r>
          </w:p>
        </w:tc>
        <w:tc>
          <w:tcPr>
            <w:tcW w:type="dxa" w:w="355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7"/>
                <w:lang w:val="zh-CN" w:eastAsia="zh-CN" w:bidi="ar-SA"/>
              </w:rPr>
              <w:t>生产默认使用 ACP 宿主工具模式，副作用统一进入 NeoWorker Tool Host</w:t>
            </w:r>
          </w:p>
        </w:tc>
      </w:tr>
      <w:tr>
        <w:tc>
          <w:tcPr>
            <w:tcW w:type="dxa" w:w="194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val="clear" w:fill="EAF1F7"/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7"/>
                <w:lang w:val="zh-CN" w:eastAsia="zh-CN" w:bidi="ar-SA"/>
              </w:rPr>
              <w:t>版本耦合</w:t>
            </w:r>
          </w:p>
        </w:tc>
        <w:tc>
          <w:tcPr>
            <w:tcW w:type="dxa" w:w="440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val="clear" w:fill="EAF1F7"/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7"/>
                <w:lang w:val="zh-CN" w:eastAsia="zh-CN" w:bidi="ar-SA"/>
              </w:rPr>
              <w:t>当前要求 hermes-agent 0.18.0，升级可能改变 ACP 合同</w:t>
            </w:r>
          </w:p>
        </w:tc>
        <w:tc>
          <w:tcPr>
            <w:tcW w:type="dxa" w:w="355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val="clear" w:fill="EAF1F7"/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7"/>
                <w:lang w:val="zh-CN" w:eastAsia="zh-CN" w:bidi="ar-SA"/>
              </w:rPr>
              <w:t>版本固定、fail-closed、升级后专项回归和安装包 smoke</w:t>
            </w:r>
          </w:p>
        </w:tc>
      </w:tr>
      <w:tr>
        <w:tc>
          <w:tcPr>
            <w:tcW w:type="dxa" w:w="194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7"/>
                <w:lang w:val="zh-CN" w:eastAsia="zh-CN" w:bidi="ar-SA"/>
              </w:rPr>
              <w:t>结果质量误归因</w:t>
            </w:r>
          </w:p>
        </w:tc>
        <w:tc>
          <w:tcPr>
            <w:tcW w:type="dxa" w:w="440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7"/>
                <w:lang w:val="zh-CN" w:eastAsia="zh-CN" w:bidi="ar-SA"/>
              </w:rPr>
              <w:t>模型、Prompt、数据源或工具差异被误认为 Harness 差异</w:t>
            </w:r>
          </w:p>
        </w:tc>
        <w:tc>
          <w:tcPr>
            <w:tcW w:type="dxa" w:w="355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7"/>
                <w:lang w:val="zh-CN" w:eastAsia="zh-CN" w:bidi="ar-SA"/>
              </w:rPr>
              <w:t>A/B 评测尽量固定模型、输入、工具目录和数据条件</w:t>
            </w:r>
          </w:p>
        </w:tc>
      </w:tr>
      <w:tr>
        <w:tc>
          <w:tcPr>
            <w:tcW w:type="dxa" w:w="194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val="clear" w:fill="EAF1F7"/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7"/>
                <w:lang w:val="zh-CN" w:eastAsia="zh-CN" w:bidi="ar-SA"/>
              </w:rPr>
              <w:t>Office 任务终态不可靠</w:t>
            </w:r>
          </w:p>
        </w:tc>
        <w:tc>
          <w:tcPr>
            <w:tcW w:type="dxa" w:w="440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val="clear" w:fill="EAF1F7"/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7"/>
                <w:lang w:val="zh-CN" w:eastAsia="zh-CN" w:bidi="ar-SA"/>
              </w:rPr>
              <w:t>工具调用完成但文件未生成或最终回答未收口</w:t>
            </w:r>
          </w:p>
        </w:tc>
        <w:tc>
          <w:tcPr>
            <w:tcW w:type="dxa" w:w="3556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val="clear" w:fill="EAF1F7"/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keepLines/>
              <w:spacing w:before="0" w:after="0" w:line="259" w:lineRule="auto"/>
              <w:ind w:left="0" w:firstLine="0"/>
              <w:jc w:val="left"/>
            </w:pPr>
            <w:r>
              <w:rPr>
                <w:rFonts w:ascii="FangSong" w:hAnsi="FangSong" w:eastAsia="FangSong" w:cs="FangSong" w:hint="eastAsia"/>
                <w:b w:val="0"/>
                <w:i w:val="0"/>
                <w:color w:val="202020"/>
                <w:sz w:val="17"/>
                <w:lang w:val="zh-CN" w:eastAsia="zh-CN" w:bidi="ar-SA"/>
              </w:rPr>
              <w:t>增加产物校验和统一终态收口，Runtime 无关地执行</w:t>
            </w:r>
          </w:p>
        </w:tc>
      </w:tr>
    </w:tbl>
    <w:p>
      <w:pPr>
        <w:spacing w:after="40"/>
      </w:pPr>
    </w:p>
    <w:p>
      <w:pPr>
        <w:pStyle w:val="Heading1"/>
        <w:keepNext/>
        <w:keepLines/>
      </w:pPr>
      <w:r>
        <w:rPr>
          <w:rFonts w:ascii="FangSong" w:hAnsi="FangSong" w:eastAsia="FangSong" w:cs="FangSong" w:hint="eastAsia"/>
          <w:b/>
          <w:i w:val="0"/>
          <w:color w:val="202020"/>
          <w:sz w:val="28"/>
          <w:lang w:val="zh-CN" w:eastAsia="zh-CN" w:bidi="ar-SA"/>
        </w:rPr>
        <w:t>九 待确认事项</w:t>
      </w:r>
    </w:p>
    <w:p>
      <w:pPr>
        <w:pStyle w:val="ListNumber"/>
        <w:keepLines/>
        <w:spacing w:before="0" w:after="60" w:line="276" w:lineRule="auto"/>
        <w:ind w:left="0" w:firstLine="0"/>
      </w:pPr>
      <w:r>
        <w:rPr>
          <w:rFonts w:ascii="FangSong" w:hAnsi="FangSong" w:eastAsia="FangSong" w:cs="FangSong" w:hint="eastAsia"/>
          <w:b w:val="0"/>
          <w:i w:val="0"/>
          <w:color w:val="202020"/>
          <w:sz w:val="21"/>
          <w:lang w:val="zh-CN" w:eastAsia="zh-CN" w:bidi="ar-SA"/>
        </w:rPr>
        <w:t>内置 Hermes Host 在不同机器和安装包形态下的启动成功率、耗时和资源占用是否满足发布门槛？</w:t>
      </w:r>
    </w:p>
    <w:p>
      <w:pPr>
        <w:pStyle w:val="ListNumber"/>
        <w:keepLines/>
        <w:spacing w:before="0" w:after="60" w:line="276" w:lineRule="auto"/>
        <w:ind w:left="0" w:firstLine="0"/>
      </w:pPr>
      <w:r>
        <w:rPr>
          <w:rFonts w:ascii="FangSong" w:hAnsi="FangSong" w:eastAsia="FangSong" w:cs="FangSong" w:hint="eastAsia"/>
          <w:b w:val="0"/>
          <w:i w:val="0"/>
          <w:color w:val="202020"/>
          <w:sz w:val="21"/>
          <w:lang w:val="zh-CN" w:eastAsia="zh-CN" w:bidi="ar-SA"/>
        </w:rPr>
        <w:t>Hermes 的 Memory、workspace context 和 project plugins 中，哪些能力是必须保留的？哪些可以由 NeoWorker 提供等价接口？</w:t>
      </w:r>
    </w:p>
    <w:p>
      <w:pPr>
        <w:pStyle w:val="ListNumber"/>
        <w:keepLines/>
        <w:spacing w:before="0" w:after="60" w:line="276" w:lineRule="auto"/>
        <w:ind w:left="0" w:firstLine="0"/>
      </w:pPr>
      <w:r>
        <w:rPr>
          <w:rFonts w:ascii="FangSong" w:hAnsi="FangSong" w:eastAsia="FangSong" w:cs="FangSong" w:hint="eastAsia"/>
          <w:b w:val="0"/>
          <w:i w:val="0"/>
          <w:color w:val="202020"/>
          <w:sz w:val="21"/>
          <w:lang w:val="zh-CN" w:eastAsia="zh-CN" w:bidi="ar-SA"/>
        </w:rPr>
        <w:t>历史 Native 任务和显式外部 ACP 任务的兼容边界是否需要进一步收紧？</w:t>
      </w:r>
    </w:p>
    <w:p>
      <w:pPr>
        <w:pStyle w:val="ListNumber"/>
        <w:keepLines/>
        <w:spacing w:before="0" w:after="60" w:line="276" w:lineRule="auto"/>
        <w:ind w:left="0" w:firstLine="0"/>
      </w:pPr>
      <w:r>
        <w:rPr>
          <w:rFonts w:ascii="FangSong" w:hAnsi="FangSong" w:eastAsia="FangSong" w:cs="FangSong" w:hint="eastAsia"/>
          <w:b w:val="0"/>
          <w:i w:val="0"/>
          <w:color w:val="202020"/>
          <w:sz w:val="21"/>
          <w:lang w:val="zh-CN" w:eastAsia="zh-CN" w:bidi="ar-SA"/>
        </w:rPr>
        <w:t>模型和 Provider 是否在 A/B 评测中固定？如果不固定，需要把模型差异单独记录，避免把模型效果算到 Harness 上。</w:t>
      </w:r>
    </w:p>
    <w:p>
      <w:pPr>
        <w:pStyle w:val="ListNumber"/>
        <w:keepLines/>
        <w:spacing w:before="0" w:after="60" w:line="276" w:lineRule="auto"/>
        <w:ind w:left="0" w:firstLine="0"/>
      </w:pPr>
      <w:r>
        <w:rPr>
          <w:rFonts w:ascii="FangSong" w:hAnsi="FangSong" w:eastAsia="FangSong" w:cs="FangSong" w:hint="eastAsia"/>
          <w:b w:val="0"/>
          <w:i w:val="0"/>
          <w:color w:val="202020"/>
          <w:sz w:val="21"/>
          <w:lang w:val="zh-CN" w:eastAsia="zh-CN" w:bidi="ar-SA"/>
        </w:rPr>
        <w:t>是否把内置 Hermes Host 版本升级设为独立发布门禁？每次升级都必须重新验收 ACP、工具、恢复和安装包行为。</w:t>
      </w:r>
    </w:p>
    <w:p>
      <w:pPr>
        <w:pStyle w:val="Heading1"/>
        <w:keepNext/>
        <w:keepLines/>
      </w:pPr>
      <w:r>
        <w:rPr>
          <w:rFonts w:ascii="FangSong" w:hAnsi="FangSong" w:eastAsia="FangSong" w:cs="FangSong" w:hint="eastAsia"/>
          <w:b/>
          <w:i w:val="0"/>
          <w:color w:val="202020"/>
          <w:sz w:val="28"/>
          <w:lang w:val="zh-CN" w:eastAsia="zh-CN" w:bidi="ar-SA"/>
        </w:rPr>
        <w:t>十 建议的第一批工作</w:t>
      </w:r>
    </w:p>
    <w:p>
      <w:pPr>
        <w:keepLines/>
        <w:spacing w:before="0" w:after="120" w:line="288" w:lineRule="auto"/>
        <w:ind w:left="0" w:firstLine="0"/>
      </w:pPr>
      <w:r>
        <w:rPr>
          <w:rFonts w:ascii="FangSong" w:hAnsi="FangSong" w:eastAsia="FangSong" w:cs="FangSong" w:hint="eastAsia"/>
          <w:b w:val="0"/>
          <w:i w:val="0"/>
          <w:color w:val="202020"/>
          <w:sz w:val="21"/>
          <w:lang w:val="zh-CN" w:eastAsia="zh-CN" w:bidi="ar-SA"/>
        </w:rPr>
        <w:t>第一批工作已经完成运行时统一和失败语义收口。后续工作不扩大副作用边界，重点是把内置 Hermes 的能力覆盖、结果质量和发布验证做扎实。</w:t>
      </w:r>
    </w:p>
    <w:p>
      <w:pPr>
        <w:pStyle w:val="ListBullet"/>
        <w:keepLines/>
        <w:spacing w:before="0" w:after="60" w:line="276" w:lineRule="auto"/>
        <w:ind w:left="0" w:firstLine="0"/>
      </w:pPr>
      <w:r>
        <w:rPr>
          <w:rFonts w:ascii="FangSong" w:hAnsi="FangSong" w:eastAsia="FangSong" w:cs="FangSong" w:hint="eastAsia"/>
          <w:b w:val="0"/>
          <w:i w:val="0"/>
          <w:color w:val="202020"/>
          <w:sz w:val="21"/>
          <w:lang w:val="zh-CN" w:eastAsia="zh-CN" w:bidi="ar-SA"/>
        </w:rPr>
        <w:t>新任务默认绑定内置 Hermes，前端隐藏运行时选择，后端保留旧字段仅用于兼容历史数据。</w:t>
      </w:r>
    </w:p>
    <w:p>
      <w:pPr>
        <w:pStyle w:val="ListBullet"/>
        <w:keepLines/>
        <w:spacing w:before="0" w:after="60" w:line="276" w:lineRule="auto"/>
        <w:ind w:left="0" w:firstLine="0"/>
      </w:pPr>
      <w:r>
        <w:rPr>
          <w:rFonts w:ascii="FangSong" w:hAnsi="FangSong" w:eastAsia="FangSong" w:cs="FangSong" w:hint="eastAsia"/>
          <w:b w:val="0"/>
          <w:i w:val="0"/>
          <w:color w:val="202020"/>
          <w:sz w:val="21"/>
          <w:lang w:val="zh-CN" w:eastAsia="zh-CN" w:bidi="ar-SA"/>
        </w:rPr>
        <w:t>增加 Hermes Active、历史 Native、Failed 和历史 Fallback 的时间线事件及 UI 标识。</w:t>
      </w:r>
    </w:p>
    <w:p>
      <w:pPr>
        <w:pStyle w:val="ListBullet"/>
        <w:keepLines/>
        <w:spacing w:before="0" w:after="60" w:line="276" w:lineRule="auto"/>
        <w:ind w:left="0" w:firstLine="0"/>
      </w:pPr>
      <w:r>
        <w:rPr>
          <w:rFonts w:ascii="FangSong" w:hAnsi="FangSong" w:eastAsia="FangSong" w:cs="FangSong" w:hint="eastAsia"/>
          <w:b w:val="0"/>
          <w:i w:val="0"/>
          <w:color w:val="202020"/>
          <w:sz w:val="21"/>
          <w:lang w:val="zh-CN" w:eastAsia="zh-CN" w:bidi="ar-SA"/>
        </w:rPr>
        <w:t>为内置 Hermes 任务关闭静默 fallback；运行时不可用时明确失败并提示无需单独安装 Hermes Agent。</w:t>
      </w:r>
    </w:p>
    <w:p>
      <w:pPr>
        <w:pStyle w:val="ListBullet"/>
        <w:keepLines/>
        <w:spacing w:before="0" w:after="60" w:line="276" w:lineRule="auto"/>
        <w:ind w:left="0" w:firstLine="0"/>
      </w:pPr>
      <w:r>
        <w:rPr>
          <w:rFonts w:ascii="FangSong" w:hAnsi="FangSong" w:eastAsia="FangSong" w:cs="FangSong" w:hint="eastAsia"/>
          <w:b w:val="0"/>
          <w:i w:val="0"/>
          <w:color w:val="202020"/>
          <w:sz w:val="21"/>
          <w:lang w:val="zh-CN" w:eastAsia="zh-CN" w:bidi="ar-SA"/>
        </w:rPr>
        <w:t>建立第一版 A/B 评测集，并把航班查询和 PPT 模板任务纳入产物校验。</w:t>
      </w:r>
    </w:p>
    <w:p>
      <w:pPr>
        <w:pStyle w:val="ListBullet"/>
        <w:keepLines/>
        <w:spacing w:before="0" w:after="60" w:line="276" w:lineRule="auto"/>
        <w:ind w:left="0" w:firstLine="0"/>
      </w:pPr>
      <w:r>
        <w:rPr>
          <w:rFonts w:ascii="FangSong" w:hAnsi="FangSong" w:eastAsia="FangSong" w:cs="FangSong" w:hint="eastAsia"/>
          <w:b w:val="0"/>
          <w:i w:val="0"/>
          <w:color w:val="202020"/>
          <w:sz w:val="21"/>
          <w:lang w:val="zh-CN" w:eastAsia="zh-CN" w:bidi="ar-SA"/>
        </w:rPr>
        <w:t>在本地和 CI 中继续保留 ACP、Tool Host、审批、Shell、checkpoint、Windows 和安装包验证。</w:t>
      </w:r>
    </w:p>
    <w:p>
      <w:pPr>
        <w:keepLines/>
        <w:spacing w:before="0" w:after="100" w:line="283" w:lineRule="auto"/>
        <w:ind w:left="0" w:firstLine="0"/>
      </w:pPr>
      <w:r>
        <w:rPr>
          <w:rFonts w:ascii="FangSong" w:hAnsi="FangSong" w:eastAsia="FangSong" w:cs="FangSong" w:hint="eastAsia"/>
          <w:b/>
          <w:i w:val="0"/>
          <w:color w:val="202020"/>
          <w:sz w:val="21"/>
          <w:lang w:val="zh-CN" w:eastAsia="zh-CN" w:bidi="ar-SA"/>
        </w:rPr>
        <w:t>第一阶段的判断标准：</w:t>
      </w:r>
      <w:r>
        <w:rPr>
          <w:rFonts w:ascii="FangSong" w:hAnsi="FangSong" w:eastAsia="FangSong" w:cs="FangSong" w:hint="eastAsia"/>
          <w:b w:val="0"/>
          <w:i w:val="0"/>
          <w:color w:val="202020"/>
          <w:sz w:val="21"/>
          <w:lang w:val="zh-CN" w:eastAsia="zh-CN" w:bidi="ar-SA"/>
        </w:rPr>
        <w:t>用户能够明确知道任务是否真正使用 Hermes，所有新任务能够稳定经过 Hermes Agent Loop，NeoWorker 仍然拥有所有工具副作用，并且任何失败或历史回退都不会被伪装成成功。</w:t>
      </w:r>
    </w:p>
    <w:p>
      <w:pPr>
        <w:pStyle w:val="Heading1"/>
        <w:keepNext/>
        <w:keepLines/>
      </w:pPr>
      <w:r>
        <w:rPr>
          <w:rFonts w:ascii="FangSong" w:hAnsi="FangSong" w:eastAsia="FangSong" w:cs="FangSong" w:hint="eastAsia"/>
          <w:b/>
          <w:i w:val="0"/>
          <w:color w:val="202020"/>
          <w:sz w:val="28"/>
          <w:lang w:val="zh-CN" w:eastAsia="zh-CN" w:bidi="ar-SA"/>
        </w:rPr>
        <w:t>附录 依据文件</w:t>
      </w:r>
    </w:p>
    <w:p>
      <w:pPr>
        <w:spacing w:before="0" w:after="100" w:line="269" w:lineRule="auto"/>
        <w:ind w:left="0" w:firstLine="0"/>
      </w:pPr>
      <w:r>
        <w:rPr>
          <w:rFonts w:ascii="FangSong" w:hAnsi="FangSong" w:eastAsia="FangSong" w:cs="FangSong" w:hint="eastAsia"/>
          <w:b w:val="0"/>
          <w:i w:val="0"/>
          <w:color w:val="202020"/>
          <w:sz w:val="18"/>
          <w:lang w:val="zh-CN" w:eastAsia="zh-CN" w:bidi="ar-SA"/>
        </w:rPr>
        <w:t>docs/hermes-runtime.md 记录内置 Hermes ACP Host、Tool Host 边界和运行时生命周期。</w:t>
      </w:r>
    </w:p>
    <w:p>
      <w:pPr>
        <w:spacing w:before="0" w:after="100" w:line="269" w:lineRule="auto"/>
        <w:ind w:left="0" w:firstLine="0"/>
      </w:pPr>
      <w:r>
        <w:rPr>
          <w:rFonts w:ascii="FangSong" w:hAnsi="FangSong" w:eastAsia="FangSong" w:cs="FangSong" w:hint="eastAsia"/>
          <w:b w:val="0"/>
          <w:i w:val="0"/>
          <w:color w:val="202020"/>
          <w:sz w:val="18"/>
          <w:lang w:val="zh-CN" w:eastAsia="zh-CN" w:bidi="ar-SA"/>
        </w:rPr>
        <w:t>docs/hermes-tool-ownership-audit.md 记录 Hermes Agent、Hermes Model Proxy 和 Hermes ACP 的工具所有权差异。</w:t>
      </w:r>
    </w:p>
    <w:p>
      <w:pPr>
        <w:spacing w:before="0" w:after="100" w:line="269" w:lineRule="auto"/>
        <w:ind w:left="0" w:firstLine="0"/>
      </w:pPr>
      <w:r>
        <w:rPr>
          <w:rFonts w:ascii="FangSong" w:hAnsi="FangSong" w:eastAsia="FangSong" w:cs="FangSong" w:hint="eastAsia"/>
          <w:b w:val="0"/>
          <w:i w:val="0"/>
          <w:color w:val="202020"/>
          <w:sz w:val="18"/>
          <w:lang w:val="zh-CN" w:eastAsia="zh-CN" w:bidi="ar-SA"/>
        </w:rPr>
        <w:t>docs/hermes-test-report.md 记录 ACP 宿主工具、审批、checkpoint、恢复、Shell、跨平台和安装包专项验证。</w:t>
      </w:r>
    </w:p>
    <w:p>
      <w:pPr>
        <w:spacing w:before="0" w:after="100" w:line="269" w:lineRule="auto"/>
        <w:ind w:left="0" w:firstLine="0"/>
      </w:pPr>
      <w:r>
        <w:rPr>
          <w:rFonts w:ascii="FangSong" w:hAnsi="FangSong" w:eastAsia="FangSong" w:cs="FangSong" w:hint="eastAsia"/>
          <w:b w:val="0"/>
          <w:i w:val="0"/>
          <w:color w:val="202020"/>
          <w:sz w:val="18"/>
          <w:lang w:val="zh-CN" w:eastAsia="zh-CN" w:bidi="ar-SA"/>
        </w:rPr>
        <w:t>src/electron/agent/executor.ts 包含内置 Hermes external runtime 的执行分支；Native SessionRuntime 仅保留历史兼容路径。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79" w:right="1094" w:bottom="893" w:left="1094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ind w:left="0" w:firstLine="0"/>
      <w:jc w:val="center"/>
    </w:pPr>
    <w:r>
      <w:rPr>
        <w:rFonts w:ascii="FangSong" w:hAnsi="FangSong" w:eastAsia="FangSong" w:cs="FangSong" w:hint="eastAsia"/>
        <w:b w:val="0"/>
        <w:i w:val="0"/>
        <w:color w:val="5F6875"/>
        <w:sz w:val="17"/>
        <w:lang w:val="zh-CN" w:eastAsia="zh-CN" w:bidi="ar-SA"/>
      </w:rPr>
      <w:t xml:space="preserve">实施收口版  ·  2026年9月11日  ·  </w:t>
    </w:r>
    <w:r>
      <w:rPr>
        <w:rFonts w:ascii="FangSong" w:hAnsi="FangSong" w:eastAsia="FangSong" w:cs="FangSong" w:hint="eastAsia"/>
        <w:color w:val="5F6875"/>
        <w:sz w:val="18"/>
        <w:lang w:val="zh-CN" w:eastAsia="zh-CN" w:bidi="ar-SA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ind w:left="0" w:firstLine="0"/>
      <w:jc w:val="right"/>
    </w:pPr>
    <w:r>
      <w:rPr>
        <w:rFonts w:ascii="FangSong" w:hAnsi="FangSong" w:eastAsia="FangSong" w:cs="FangSong" w:hint="eastAsia"/>
        <w:b w:val="0"/>
        <w:i w:val="0"/>
        <w:color w:val="5F6875"/>
        <w:sz w:val="17"/>
        <w:lang w:val="zh-CN" w:eastAsia="zh-CN" w:bidi="ar-SA"/>
      </w:rPr>
      <w:t>NeoWorker Hermes Harness 开放计划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FangSong" w:hAnsi="FangSong" w:eastAsia="FangSong" w:cs="FangSong"/>
      <w:color w:val="2020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FangSong" w:hAnsi="FangSong" w:eastAsia="FangSong" w:cs="FangSong"/>
      <w:b/>
      <w:bCs/>
      <w:color w:val="20202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FangSong" w:hAnsi="FangSong" w:eastAsia="FangSong" w:cs="FangSong"/>
      <w:b/>
      <w:bCs/>
      <w:color w:val="20202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FangSong" w:hAnsi="FangSong" w:eastAsia="FangSong" w:cs="FangSong"/>
      <w:b/>
      <w:bCs/>
      <w:color w:val="20202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 w:before="0"/>
      <w:contextualSpacing/>
    </w:pPr>
    <w:rPr>
      <w:rFonts w:asciiTheme="majorHAnsi" w:eastAsiaTheme="majorEastAsia" w:hAnsiTheme="majorHAnsi" w:cstheme="majorBidi" w:ascii="FangSong" w:hAnsi="FangSong" w:eastAsia="FangSong" w:cs="FangSong"/>
      <w:b/>
      <w:color w:val="20202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FangSong" w:hAnsi="FangSong" w:eastAsia="FangSong" w:cs="FangSong"/>
      <w:color w:val="20202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FangSong" w:hAnsi="FangSong" w:eastAsia="FangSong" w:cs="FangSong"/>
      <w:color w:val="202020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FangSong" w:hAnsi="FangSong" w:eastAsia="FangSong" w:cs="FangSong"/>
      <w:color w:val="202020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