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360" w:lineRule="auto"/>
        <w:rPr>
          <w:spacing w:val="20"/>
          <w:sz w:val="32"/>
          <w:szCs w:val="32"/>
        </w:rPr>
      </w:pPr>
      <w:r>
        <w:rPr>
          <w:rFonts w:ascii="宋体" w:hAnsi="宋体"/>
          <w:sz w:val="36"/>
          <w:szCs w:val="36"/>
        </w:rPr>
        <w:t xml:space="preserve"> </w:t>
      </w:r>
      <w:r>
        <w:rPr>
          <w:rFonts w:hint="eastAsia"/>
          <w:spacing w:val="20"/>
          <w:sz w:val="36"/>
          <w:szCs w:val="36"/>
          <w:lang w:eastAsia="zh-CN"/>
        </w:rPr>
        <w:t>导地线压接</w:t>
      </w:r>
      <w:r>
        <w:rPr>
          <w:rFonts w:hint="eastAsia"/>
          <w:spacing w:val="20"/>
          <w:sz w:val="36"/>
          <w:szCs w:val="36"/>
        </w:rPr>
        <w:t>旁站监理记录表</w:t>
      </w:r>
    </w:p>
    <w:p>
      <w:p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宁夏华电宁东一二期及扩建风电场“以大代小”增容更新202MW风电项目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</w:p>
    <w:p>
      <w:pPr>
        <w:spacing w:line="240" w:lineRule="auto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编</w:t>
      </w:r>
      <w:r>
        <w:rPr>
          <w:rFonts w:hint="eastAsia" w:ascii="宋体" w:hAnsi="宋体"/>
          <w:szCs w:val="21"/>
          <w:lang w:val="en-US" w:eastAsia="zh-CN"/>
        </w:rPr>
        <w:t xml:space="preserve">    </w:t>
      </w:r>
      <w:r>
        <w:rPr>
          <w:rFonts w:hint="eastAsia" w:ascii="宋体" w:hAnsi="宋体"/>
          <w:szCs w:val="21"/>
        </w:rPr>
        <w:t>号：</w:t>
      </w:r>
      <w:r>
        <w:rPr>
          <w:rFonts w:hint="eastAsia" w:ascii="宋体" w:hAnsi="宋体"/>
          <w:sz w:val="21"/>
          <w:szCs w:val="21"/>
          <w:lang w:eastAsia="zh-CN"/>
        </w:rPr>
        <w:t>NDGX2</w:t>
      </w:r>
    </w:p>
    <w:tbl>
      <w:tblPr>
        <w:tblStyle w:val="2"/>
        <w:tblW w:w="960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3"/>
        <w:gridCol w:w="494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4663" w:type="dxa"/>
            <w:tcBorders>
              <w:top w:val="single" w:color="auto" w:sz="12" w:space="0"/>
              <w:lef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日期及气候：</w:t>
            </w:r>
          </w:p>
        </w:tc>
        <w:tc>
          <w:tcPr>
            <w:tcW w:w="4944" w:type="dxa"/>
            <w:tcBorders>
              <w:top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工程地点：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9607" w:type="dxa"/>
            <w:gridSpan w:val="2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旁站监理的部位或工序：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4663" w:type="dxa"/>
            <w:tcBorders>
              <w:lef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旁站监理开始时间：</w:t>
            </w:r>
          </w:p>
        </w:tc>
        <w:tc>
          <w:tcPr>
            <w:tcW w:w="4944" w:type="dxa"/>
            <w:tcBorders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旁站监理结束时间：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0" w:hRule="atLeast"/>
          <w:jc w:val="center"/>
        </w:trPr>
        <w:tc>
          <w:tcPr>
            <w:tcW w:w="9607" w:type="dxa"/>
            <w:gridSpan w:val="2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320" w:lineRule="exact"/>
              <w:ind w:firstLine="105" w:firstLineChars="5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施工情况：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="宋体" w:hAnsi="宋体"/>
                <w:sz w:val="21"/>
                <w:szCs w:val="21"/>
              </w:rPr>
              <w:t>压接人员姓名：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sz w:val="21"/>
                <w:szCs w:val="21"/>
              </w:rPr>
              <w:t>，持有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21"/>
                <w:szCs w:val="21"/>
              </w:rPr>
              <w:t>单位颁发的操作证，证书编号：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sz w:val="21"/>
                <w:szCs w:val="21"/>
              </w:rPr>
              <w:t>，有效期至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年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</w:rPr>
              <w:t>月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</w:rPr>
              <w:t>日。</w:t>
            </w:r>
          </w:p>
          <w:p>
            <w:pPr>
              <w:spacing w:line="320" w:lineRule="exact"/>
              <w:ind w:firstLine="415" w:firstLineChars="197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="宋体" w:hAnsi="宋体"/>
                <w:sz w:val="21"/>
                <w:szCs w:val="21"/>
              </w:rPr>
              <w:t>导线规格：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sz w:val="21"/>
                <w:szCs w:val="21"/>
              </w:rPr>
              <w:t>，生产厂家：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              </w:t>
            </w:r>
            <w:r>
              <w:rPr>
                <w:rFonts w:hint="eastAsia" w:ascii="宋体" w:hAnsi="宋体"/>
                <w:sz w:val="21"/>
                <w:szCs w:val="21"/>
              </w:rPr>
              <w:t>；耐张管管规格：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sz w:val="21"/>
                <w:szCs w:val="21"/>
              </w:rPr>
              <w:t>，生产厂家：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              </w:t>
            </w:r>
            <w:r>
              <w:rPr>
                <w:rFonts w:hint="eastAsia" w:ascii="宋体" w:hAnsi="宋体"/>
                <w:sz w:val="21"/>
                <w:szCs w:val="21"/>
              </w:rPr>
              <w:t>。</w:t>
            </w:r>
          </w:p>
          <w:p>
            <w:pPr>
              <w:spacing w:line="320" w:lineRule="exact"/>
              <w:ind w:firstLine="415" w:firstLineChars="197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="宋体" w:hAnsi="宋体"/>
                <w:sz w:val="21"/>
                <w:szCs w:val="21"/>
              </w:rPr>
              <w:t>地线规格：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sz w:val="21"/>
                <w:szCs w:val="21"/>
              </w:rPr>
              <w:t>，生产厂家：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              </w:t>
            </w:r>
            <w:r>
              <w:rPr>
                <w:rFonts w:hint="eastAsia" w:ascii="宋体" w:hAnsi="宋体"/>
                <w:sz w:val="21"/>
                <w:szCs w:val="21"/>
              </w:rPr>
              <w:t>；接续管规格：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sz w:val="21"/>
                <w:szCs w:val="21"/>
              </w:rPr>
              <w:t>，生产厂家：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              </w:t>
            </w:r>
            <w:r>
              <w:rPr>
                <w:rFonts w:hint="eastAsia" w:ascii="宋体" w:hAnsi="宋体"/>
                <w:sz w:val="21"/>
                <w:szCs w:val="21"/>
              </w:rPr>
              <w:t>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="宋体" w:hAnsi="宋体"/>
                <w:sz w:val="21"/>
                <w:szCs w:val="21"/>
              </w:rPr>
              <w:t>连接导线时，导线连接部分外层铝股洗擦后均匀薄涂一层电力复合脂，并用细钢丝刷清刷表面氧化膜，保证良好的导电性。</w:t>
            </w:r>
          </w:p>
          <w:p>
            <w:pPr>
              <w:topLinePunct/>
              <w:snapToGrid w:val="0"/>
              <w:spacing w:line="320" w:lineRule="exact"/>
              <w:ind w:left="210" w:leftChars="100" w:firstLine="211" w:firstLineChars="10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="宋体" w:hAnsi="宋体"/>
                <w:sz w:val="21"/>
                <w:szCs w:val="21"/>
              </w:rPr>
              <w:t>本次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导地线压接</w:t>
            </w:r>
            <w:r>
              <w:rPr>
                <w:rFonts w:hint="eastAsia" w:ascii="宋体" w:hAnsi="宋体"/>
                <w:sz w:val="21"/>
                <w:szCs w:val="21"/>
              </w:rPr>
              <w:t>过程中，施工队负责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人</w:t>
            </w:r>
            <w:r>
              <w:rPr>
                <w:rFonts w:hint="eastAsia" w:ascii="宋体" w:hAnsi="宋体"/>
                <w:sz w:val="21"/>
                <w:szCs w:val="21"/>
              </w:rPr>
              <w:t>到位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</w:rPr>
              <w:t>人、项目部专职质检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</w:rPr>
              <w:t>人、技术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人、专职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安全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</w:rPr>
              <w:t>人，满足要求。</w:t>
            </w:r>
          </w:p>
          <w:p>
            <w:pPr>
              <w:spacing w:line="320" w:lineRule="exact"/>
              <w:ind w:firstLine="415" w:firstLineChars="197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连接前，对耐张管/接续管/钢锚的内径、外径及管壁厚度进行了测量，符合要求。</w:t>
            </w:r>
          </w:p>
          <w:p>
            <w:pPr>
              <w:spacing w:line="320" w:lineRule="exact"/>
              <w:ind w:firstLine="415" w:firstLineChars="197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压接完成检查合格后，铝管口涂红色油漆防止锈蚀。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0" w:hRule="atLeast"/>
          <w:jc w:val="center"/>
        </w:trPr>
        <w:tc>
          <w:tcPr>
            <w:tcW w:w="9607" w:type="dxa"/>
            <w:gridSpan w:val="2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监理情况：</w:t>
            </w: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="宋体" w:hAnsi="宋体"/>
                <w:sz w:val="21"/>
                <w:szCs w:val="21"/>
              </w:rPr>
              <w:t>切割导线铝股时未伤及钢芯，切口整齐，连接部分无线股绞制不良、断股、缺股等缺陷，连接后管口附近无明显松股现象。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压接后，铝管和钢管的飞边、毛刺用锉锉平，并用0#砂纸磨光，表面无损伤。</w:t>
            </w:r>
          </w:p>
          <w:p>
            <w:pPr>
              <w:spacing w:line="400" w:lineRule="exact"/>
              <w:ind w:firstLine="422" w:firstLineChars="20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□ </w:t>
            </w:r>
            <w:r>
              <w:rPr>
                <w:rFonts w:hint="eastAsia" w:ascii="宋体" w:hAnsi="宋体"/>
                <w:sz w:val="21"/>
                <w:szCs w:val="21"/>
              </w:rPr>
              <w:t>抽测A/B/C相、钢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锚</w:t>
            </w:r>
            <w:r>
              <w:rPr>
                <w:rFonts w:hint="eastAsia" w:ascii="宋体" w:hAnsi="宋体"/>
                <w:sz w:val="21"/>
                <w:szCs w:val="21"/>
              </w:rPr>
              <w:t>压前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长度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 w:val="21"/>
                <w:szCs w:val="21"/>
              </w:rPr>
              <w:t>钢管压前外径最大值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mm、最小值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mm，钢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锚</w:t>
            </w:r>
            <w:r>
              <w:rPr>
                <w:rFonts w:hint="eastAsia" w:ascii="宋体" w:hAnsi="宋体"/>
                <w:sz w:val="21"/>
                <w:szCs w:val="21"/>
              </w:rPr>
              <w:t>压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后长度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mm；压后对边距最大值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mm、最小值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mm，压接长度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mm。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耐张</w:t>
            </w:r>
            <w:r>
              <w:rPr>
                <w:rFonts w:hint="eastAsia" w:ascii="宋体" w:hAnsi="宋体"/>
                <w:sz w:val="21"/>
                <w:szCs w:val="21"/>
              </w:rPr>
              <w:t>铝管压前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长度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 w:val="21"/>
                <w:szCs w:val="21"/>
              </w:rPr>
              <w:t>铝管压前外径最大值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mm、最小值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eastAsia="zh-CN"/>
              </w:rPr>
              <w:t>压后</w:t>
            </w:r>
            <w:r>
              <w:rPr>
                <w:rFonts w:hint="eastAsia" w:ascii="宋体" w:hAnsi="宋体"/>
                <w:sz w:val="21"/>
                <w:szCs w:val="21"/>
              </w:rPr>
              <w:t>长度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mm；压后对边距最大值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 w:val="21"/>
                <w:szCs w:val="21"/>
              </w:rPr>
              <w:t>最小值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1"/>
                <w:szCs w:val="21"/>
              </w:rPr>
              <w:t>mm。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接续管</w:t>
            </w:r>
            <w:r>
              <w:rPr>
                <w:rFonts w:hint="eastAsia" w:ascii="宋体" w:hAnsi="宋体"/>
                <w:sz w:val="21"/>
                <w:szCs w:val="21"/>
              </w:rPr>
              <w:t>钢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管</w:t>
            </w:r>
            <w:r>
              <w:rPr>
                <w:rFonts w:hint="eastAsia" w:ascii="宋体" w:hAnsi="宋体"/>
                <w:sz w:val="21"/>
                <w:szCs w:val="21"/>
              </w:rPr>
              <w:t>压前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长度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 w:val="21"/>
                <w:szCs w:val="21"/>
              </w:rPr>
              <w:t>外径最大值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mm、最小值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mm；压后对边距最大值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mm、最小值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>mm。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25" w:hRule="atLeast"/>
          <w:jc w:val="center"/>
        </w:trPr>
        <w:tc>
          <w:tcPr>
            <w:tcW w:w="9607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发现的问题及处理情况：</w:t>
            </w: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6510" w:firstLineChars="3100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>
            <w:pPr>
              <w:spacing w:line="360" w:lineRule="auto"/>
              <w:ind w:right="210" w:rightChars="100" w:firstLine="5145" w:firstLineChars="24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旁站监理人员：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/>
                <w:lang w:eastAsia="zh-CN"/>
              </w:rPr>
              <w:t xml:space="preserve">年 </w:t>
            </w:r>
            <w:r>
              <w:rPr>
                <w:rFonts w:ascii="宋体" w:hAnsi="宋体" w:eastAsia="宋体"/>
                <w:lang w:eastAsia="zh-CN"/>
              </w:rPr>
              <w:t xml:space="preserve">   </w:t>
            </w:r>
            <w:r>
              <w:rPr>
                <w:rFonts w:hint="eastAsia" w:ascii="宋体" w:hAnsi="宋体" w:eastAsia="宋体"/>
                <w:lang w:eastAsia="zh-CN"/>
              </w:rPr>
              <w:t xml:space="preserve">月 </w:t>
            </w:r>
            <w:r>
              <w:rPr>
                <w:rFonts w:ascii="宋体" w:hAnsi="宋体" w:eastAsia="宋体"/>
                <w:lang w:eastAsia="zh-CN"/>
              </w:rPr>
              <w:t xml:space="preserve">  </w:t>
            </w:r>
            <w:r>
              <w:rPr>
                <w:rFonts w:hint="eastAsia" w:ascii="宋体" w:hAnsi="宋体" w:eastAsia="宋体"/>
                <w:lang w:eastAsia="zh-CN"/>
              </w:rPr>
              <w:t>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</w:p>
    <w:bookmarkEnd w:id="0"/>
    <w:sectPr>
      <w:pgSz w:w="11906" w:h="16838"/>
      <w:pgMar w:top="1417" w:right="850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xNTNlODRjZGUyYzYwYTQ5YWFiNDhlYzk4NmVkZTUifQ=="/>
  </w:docVars>
  <w:rsids>
    <w:rsidRoot w:val="516A0CF8"/>
    <w:rsid w:val="02E62E30"/>
    <w:rsid w:val="11E93246"/>
    <w:rsid w:val="1E626C47"/>
    <w:rsid w:val="3D116503"/>
    <w:rsid w:val="516A0CF8"/>
    <w:rsid w:val="7F65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D3"/>
    <w:basedOn w:val="1"/>
    <w:qFormat/>
    <w:uiPriority w:val="0"/>
    <w:pPr>
      <w:overflowPunct w:val="0"/>
      <w:topLinePunct/>
      <w:spacing w:line="480" w:lineRule="auto"/>
      <w:jc w:val="center"/>
    </w:pPr>
    <w:rPr>
      <w:rFonts w:ascii="黑体" w:hAnsi="宋体" w:eastAsia="黑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2017-08-27T09:53:00Z</dcterms:created>
  <dc:creator>Administrator</dc:creator>
  <cp:lastModifiedBy>～★飛爺☆～</cp:lastModifiedBy>
  <cp:lastPrinted>2019-12-15T08:22:00Z</cp:lastPrinted>
  <dcterms:modified xsi:type="dcterms:W3CDTF">2023-09-16T01:28:00Z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36E448A68B8B4A28A380E8EE11A534A1_12</vt:lpwstr>
  </property>
</Properties>
</file>