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63" w:afterLines="50" w:line="360" w:lineRule="auto"/>
        <w:jc w:val="center"/>
        <w:rPr>
          <w:rFonts w:ascii="黑体" w:hAnsi="黑体" w:eastAsia="黑体"/>
          <w:b/>
          <w:bCs/>
          <w:sz w:val="36"/>
          <w:szCs w:val="36"/>
          <w:lang w:eastAsia="zh-CN"/>
        </w:rPr>
      </w:pPr>
      <w:r>
        <w:rPr>
          <w:rFonts w:hint="eastAsia" w:ascii="黑体" w:hAnsi="黑体" w:eastAsia="黑体"/>
          <w:b/>
          <w:bCs/>
          <w:sz w:val="36"/>
          <w:szCs w:val="36"/>
          <w:lang w:eastAsia="zh-CN"/>
        </w:rPr>
        <w:t>表A</w:t>
      </w:r>
      <w:r>
        <w:rPr>
          <w:rFonts w:ascii="黑体" w:hAnsi="黑体" w:eastAsia="黑体"/>
          <w:b/>
          <w:bCs/>
          <w:sz w:val="36"/>
          <w:szCs w:val="36"/>
          <w:lang w:eastAsia="zh-CN"/>
        </w:rPr>
        <w:t xml:space="preserve">.0.06 </w:t>
      </w:r>
      <w:r>
        <w:rPr>
          <w:rFonts w:hint="eastAsia" w:ascii="黑体" w:hAnsi="黑体" w:eastAsia="黑体"/>
          <w:b/>
          <w:bCs/>
          <w:sz w:val="36"/>
          <w:szCs w:val="36"/>
          <w:lang w:eastAsia="zh-CN"/>
        </w:rPr>
        <w:t>旁站记录</w:t>
      </w:r>
    </w:p>
    <w:p>
      <w:pPr>
        <w:jc w:val="left"/>
        <w:rPr>
          <w:rFonts w:ascii="宋体" w:hAnsi="宋体" w:eastAsia="宋体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 xml:space="preserve">工程名称：宁夏华电宁东一二期及扩建风电场“以大代小”增容更新202MW风电项目 </w:t>
      </w:r>
      <w:r>
        <w:rPr>
          <w:rFonts w:hint="eastAsia" w:ascii="宋体" w:hAnsi="宋体" w:eastAsia="宋体" w:cs="宋体"/>
          <w:szCs w:val="21"/>
          <w:lang w:eastAsia="zh-CN"/>
        </w:rPr>
        <w:t xml:space="preserve"> </w:t>
      </w:r>
      <w:r>
        <w:rPr>
          <w:rFonts w:ascii="宋体" w:hAnsi="宋体" w:eastAsia="宋体"/>
          <w:szCs w:val="21"/>
          <w:lang w:eastAsia="zh-CN"/>
        </w:rPr>
        <w:t xml:space="preserve">                    </w:t>
      </w:r>
      <w:r>
        <w:rPr>
          <w:rFonts w:hint="eastAsia" w:ascii="宋体" w:hAnsi="宋体" w:eastAsia="宋体"/>
          <w:sz w:val="21"/>
          <w:szCs w:val="21"/>
          <w:lang w:eastAsia="zh-CN"/>
        </w:rPr>
        <w:t xml:space="preserve">编 </w:t>
      </w:r>
      <w:r>
        <w:rPr>
          <w:rFonts w:ascii="宋体" w:hAnsi="宋体" w:eastAsia="宋体"/>
          <w:sz w:val="21"/>
          <w:szCs w:val="21"/>
          <w:lang w:eastAsia="zh-CN"/>
        </w:rPr>
        <w:t xml:space="preserve">   </w:t>
      </w:r>
      <w:r>
        <w:rPr>
          <w:rFonts w:hint="eastAsia" w:ascii="宋体" w:hAnsi="宋体" w:eastAsia="宋体"/>
          <w:sz w:val="21"/>
          <w:szCs w:val="21"/>
          <w:lang w:eastAsia="zh-CN"/>
        </w:rPr>
        <w:t>号：</w:t>
      </w:r>
      <w:r>
        <w:rPr>
          <w:rFonts w:hint="eastAsia" w:ascii="宋体" w:hAnsi="宋体"/>
          <w:sz w:val="21"/>
          <w:szCs w:val="21"/>
          <w:lang w:eastAsia="zh-CN"/>
        </w:rPr>
        <w:t>NDGX2</w:t>
      </w:r>
      <w:r>
        <w:rPr>
          <w:rFonts w:hint="eastAsia" w:ascii="宋体" w:hAnsi="宋体" w:eastAsia="宋体"/>
          <w:szCs w:val="21"/>
          <w:lang w:eastAsia="zh-CN"/>
        </w:rPr>
        <w:t xml:space="preserve"> </w:t>
      </w:r>
      <w:r>
        <w:rPr>
          <w:rFonts w:ascii="宋体" w:hAnsi="宋体" w:eastAsia="宋体"/>
          <w:szCs w:val="21"/>
          <w:lang w:eastAsia="zh-CN"/>
        </w:rPr>
        <w:t xml:space="preserve">                       </w:t>
      </w:r>
    </w:p>
    <w:tbl>
      <w:tblPr>
        <w:tblStyle w:val="4"/>
        <w:tblW w:w="0" w:type="auto"/>
        <w:tblInd w:w="1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3"/>
        <w:gridCol w:w="2533"/>
        <w:gridCol w:w="1446"/>
        <w:gridCol w:w="37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763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旁站的关键部位、关键工序</w:t>
            </w:r>
          </w:p>
        </w:tc>
        <w:tc>
          <w:tcPr>
            <w:tcW w:w="2533" w:type="dxa"/>
            <w:tcBorders>
              <w:top w:val="single" w:color="auto" w:sz="12" w:space="0"/>
            </w:tcBorders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</w:p>
        </w:tc>
        <w:tc>
          <w:tcPr>
            <w:tcW w:w="1446" w:type="dxa"/>
            <w:tcBorders>
              <w:top w:val="single" w:color="auto" w:sz="12" w:space="0"/>
            </w:tcBorders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施工单位</w:t>
            </w:r>
          </w:p>
        </w:tc>
        <w:tc>
          <w:tcPr>
            <w:tcW w:w="3768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1763" w:type="dxa"/>
            <w:tcBorders>
              <w:left w:val="single" w:color="auto" w:sz="12" w:space="0"/>
            </w:tcBorders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旁站开始时间</w:t>
            </w:r>
          </w:p>
        </w:tc>
        <w:tc>
          <w:tcPr>
            <w:tcW w:w="2533" w:type="dxa"/>
            <w:vAlign w:val="center"/>
          </w:tcPr>
          <w:p>
            <w:pPr>
              <w:widowControl w:val="0"/>
              <w:spacing w:line="240" w:lineRule="auto"/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</w:t>
            </w:r>
            <w:r>
              <w:rPr>
                <w:rFonts w:ascii="宋体" w:hAnsi="宋体" w:eastAsia="宋体"/>
              </w:rPr>
              <w:t xml:space="preserve">  </w:t>
            </w:r>
            <w:r>
              <w:rPr>
                <w:rFonts w:hint="eastAsia" w:ascii="宋体" w:hAnsi="宋体" w:eastAsia="宋体"/>
              </w:rPr>
              <w:t xml:space="preserve">年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月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日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时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>分</w:t>
            </w:r>
          </w:p>
        </w:tc>
        <w:tc>
          <w:tcPr>
            <w:tcW w:w="1446" w:type="dxa"/>
            <w:vAlign w:val="center"/>
          </w:tcPr>
          <w:p>
            <w:pPr>
              <w:widowControl w:val="0"/>
              <w:spacing w:line="24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旁站结束时间</w:t>
            </w:r>
          </w:p>
        </w:tc>
        <w:tc>
          <w:tcPr>
            <w:tcW w:w="3768" w:type="dxa"/>
            <w:tcBorders>
              <w:right w:val="single" w:color="auto" w:sz="12" w:space="0"/>
            </w:tcBorders>
            <w:vAlign w:val="center"/>
          </w:tcPr>
          <w:p>
            <w:pPr>
              <w:widowControl w:val="0"/>
              <w:spacing w:line="240" w:lineRule="auto"/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</w:t>
            </w:r>
            <w:r>
              <w:rPr>
                <w:rFonts w:ascii="宋体" w:hAnsi="宋体" w:eastAsia="宋体"/>
              </w:rPr>
              <w:t xml:space="preserve">   </w:t>
            </w:r>
            <w:r>
              <w:rPr>
                <w:rFonts w:hint="eastAsia" w:ascii="宋体" w:hAnsi="宋体" w:eastAsia="宋体"/>
              </w:rPr>
              <w:t xml:space="preserve">年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月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日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时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8" w:hRule="atLeast"/>
        </w:trPr>
        <w:tc>
          <w:tcPr>
            <w:tcW w:w="9510" w:type="dxa"/>
            <w:gridSpan w:val="4"/>
            <w:tcBorders>
              <w:left w:val="single" w:color="auto" w:sz="12" w:space="0"/>
              <w:right w:val="single" w:color="auto" w:sz="12" w:space="0"/>
            </w:tcBorders>
          </w:tcPr>
          <w:p>
            <w:pPr>
              <w:snapToGrid w:val="0"/>
              <w:spacing w:line="240" w:lineRule="auto"/>
              <w:ind w:firstLine="210" w:firstLineChars="1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施工情况：</w:t>
            </w:r>
          </w:p>
          <w:p>
            <w:pPr>
              <w:spacing w:line="240" w:lineRule="auto"/>
              <w:ind w:firstLine="415" w:firstLineChars="197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混凝土选</w:t>
            </w:r>
            <w:r>
              <w:rPr>
                <w:rFonts w:ascii="宋体" w:hAnsi="宋体"/>
                <w:szCs w:val="21"/>
              </w:rPr>
              <w:t>用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（公</w:t>
            </w:r>
            <w:r>
              <w:rPr>
                <w:rFonts w:ascii="宋体" w:hAnsi="宋体"/>
                <w:szCs w:val="21"/>
              </w:rPr>
              <w:t>司</w:t>
            </w:r>
            <w:r>
              <w:rPr>
                <w:rFonts w:hint="eastAsia" w:ascii="宋体" w:hAnsi="宋体"/>
                <w:szCs w:val="21"/>
              </w:rPr>
              <w:t>全</w:t>
            </w:r>
            <w:r>
              <w:rPr>
                <w:rFonts w:ascii="宋体" w:hAnsi="宋体"/>
                <w:szCs w:val="21"/>
              </w:rPr>
              <w:t>称）</w:t>
            </w:r>
            <w:r>
              <w:rPr>
                <w:rFonts w:hint="eastAsia" w:ascii="宋体" w:hAnsi="宋体"/>
                <w:szCs w:val="21"/>
              </w:rPr>
              <w:t>提</w:t>
            </w:r>
            <w:r>
              <w:rPr>
                <w:rFonts w:ascii="宋体" w:hAnsi="宋体"/>
                <w:szCs w:val="21"/>
              </w:rPr>
              <w:t>供的商</w:t>
            </w:r>
            <w:r>
              <w:rPr>
                <w:rFonts w:hint="eastAsia" w:ascii="宋体" w:hAnsi="宋体"/>
                <w:szCs w:val="21"/>
              </w:rPr>
              <w:t>品</w:t>
            </w:r>
            <w:r>
              <w:rPr>
                <w:rFonts w:ascii="宋体" w:hAnsi="宋体"/>
                <w:szCs w:val="21"/>
              </w:rPr>
              <w:t>混凝土</w:t>
            </w:r>
            <w:r>
              <w:rPr>
                <w:rFonts w:hint="eastAsia" w:ascii="宋体" w:hAnsi="宋体"/>
                <w:szCs w:val="21"/>
              </w:rPr>
              <w:t>，标</w:t>
            </w:r>
            <w:r>
              <w:rPr>
                <w:rFonts w:ascii="宋体" w:hAnsi="宋体"/>
                <w:szCs w:val="21"/>
              </w:rPr>
              <w:t>号为</w:t>
            </w:r>
            <w:r>
              <w:rPr>
                <w:rFonts w:ascii="宋体" w:hAnsi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/>
                <w:szCs w:val="21"/>
              </w:rPr>
              <w:t>，出</w:t>
            </w:r>
            <w:r>
              <w:rPr>
                <w:rFonts w:ascii="宋体" w:hAnsi="宋体"/>
                <w:szCs w:val="21"/>
              </w:rPr>
              <w:t>厂合格证编号：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   </w:t>
            </w:r>
            <w:r>
              <w:rPr>
                <w:rFonts w:hint="eastAsia" w:ascii="宋体" w:hAnsi="宋体"/>
                <w:szCs w:val="21"/>
              </w:rPr>
              <w:t>；采用</w:t>
            </w:r>
            <w:r>
              <w:rPr>
                <w:rFonts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辆混凝土罐车连续运输，</w:t>
            </w:r>
            <w:r>
              <w:rPr>
                <w:rFonts w:hint="eastAsia" w:ascii="宋体" w:hAnsi="宋体"/>
                <w:color w:val="auto"/>
                <w:szCs w:val="21"/>
                <w:lang w:eastAsia="zh-CN"/>
              </w:rPr>
              <w:t>泵车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/>
                <w:color w:val="auto"/>
                <w:szCs w:val="21"/>
              </w:rPr>
              <w:t>用</w:t>
            </w:r>
            <w:r>
              <w:rPr>
                <w:rFonts w:ascii="宋体" w:hAnsi="宋体"/>
                <w:color w:val="auto"/>
                <w:szCs w:val="21"/>
              </w:rPr>
              <w:t>溜槽</w:t>
            </w:r>
            <w:r>
              <w:rPr>
                <w:rFonts w:hint="eastAsia" w:ascii="宋体" w:hAnsi="宋体"/>
                <w:color w:val="auto"/>
                <w:szCs w:val="21"/>
              </w:rPr>
              <w:t>直</w:t>
            </w:r>
            <w:r>
              <w:rPr>
                <w:rFonts w:ascii="宋体" w:hAnsi="宋体"/>
                <w:color w:val="auto"/>
                <w:szCs w:val="21"/>
              </w:rPr>
              <w:t>至</w:t>
            </w:r>
            <w:r>
              <w:rPr>
                <w:rFonts w:hint="eastAsia" w:ascii="宋体" w:hAnsi="宋体"/>
                <w:color w:val="auto"/>
                <w:szCs w:val="21"/>
              </w:rPr>
              <w:t>全</w:t>
            </w:r>
            <w:r>
              <w:rPr>
                <w:rFonts w:ascii="宋体" w:hAnsi="宋体"/>
                <w:color w:val="auto"/>
                <w:szCs w:val="21"/>
              </w:rPr>
              <w:t>部</w:t>
            </w:r>
            <w:r>
              <w:rPr>
                <w:rFonts w:hint="eastAsia" w:ascii="宋体" w:hAnsi="宋体"/>
                <w:color w:val="auto"/>
                <w:szCs w:val="21"/>
              </w:rPr>
              <w:t>浇筑完</w:t>
            </w:r>
            <w:r>
              <w:rPr>
                <w:rFonts w:ascii="宋体" w:hAnsi="宋体"/>
                <w:color w:val="auto"/>
                <w:szCs w:val="21"/>
              </w:rPr>
              <w:t>毕</w:t>
            </w:r>
            <w:r>
              <w:rPr>
                <w:rFonts w:hint="eastAsia" w:ascii="宋体" w:hAnsi="宋体"/>
                <w:szCs w:val="21"/>
              </w:rPr>
              <w:t>；整个施</w:t>
            </w:r>
            <w:r>
              <w:rPr>
                <w:rFonts w:ascii="宋体" w:hAnsi="宋体"/>
                <w:szCs w:val="21"/>
              </w:rPr>
              <w:t>工过</w:t>
            </w:r>
            <w:r>
              <w:rPr>
                <w:rFonts w:hint="eastAsia" w:ascii="宋体" w:hAnsi="宋体"/>
                <w:szCs w:val="21"/>
              </w:rPr>
              <w:t>程</w:t>
            </w:r>
            <w:r>
              <w:rPr>
                <w:rFonts w:ascii="宋体" w:hAnsi="宋体"/>
                <w:szCs w:val="21"/>
              </w:rPr>
              <w:t>，混凝土</w:t>
            </w:r>
            <w:r>
              <w:rPr>
                <w:rFonts w:hint="eastAsia" w:ascii="宋体" w:hAnsi="宋体"/>
                <w:szCs w:val="21"/>
              </w:rPr>
              <w:t>累</w:t>
            </w:r>
            <w:r>
              <w:rPr>
                <w:rFonts w:ascii="宋体" w:hAnsi="宋体"/>
                <w:szCs w:val="21"/>
              </w:rPr>
              <w:t>计</w:t>
            </w:r>
            <w:r>
              <w:rPr>
                <w:rFonts w:hint="eastAsia" w:ascii="宋体" w:hAnsi="宋体"/>
                <w:szCs w:val="21"/>
              </w:rPr>
              <w:t>浇</w:t>
            </w:r>
            <w:r>
              <w:rPr>
                <w:rFonts w:ascii="宋体" w:hAnsi="宋体"/>
                <w:szCs w:val="21"/>
              </w:rPr>
              <w:t>筑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</w:t>
            </w:r>
            <w:r>
              <w:rPr>
                <w:rFonts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m³</w:t>
            </w:r>
            <w:r>
              <w:rPr>
                <w:rFonts w:hint="eastAsia" w:ascii="宋体" w:hAnsi="宋体"/>
                <w:szCs w:val="21"/>
              </w:rPr>
              <w:t>（设</w:t>
            </w:r>
            <w:r>
              <w:rPr>
                <w:rFonts w:ascii="宋体" w:hAnsi="宋体"/>
                <w:szCs w:val="21"/>
              </w:rPr>
              <w:t>计用量为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m³</w:t>
            </w:r>
            <w:r>
              <w:rPr>
                <w:rFonts w:ascii="宋体" w:hAnsi="宋体"/>
                <w:szCs w:val="21"/>
              </w:rPr>
              <w:t>）。</w:t>
            </w:r>
          </w:p>
          <w:p>
            <w:pPr>
              <w:spacing w:line="240" w:lineRule="auto"/>
              <w:ind w:firstLine="415" w:firstLineChars="197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混凝土运输时</w:t>
            </w:r>
            <w:r>
              <w:rPr>
                <w:rFonts w:ascii="宋体" w:hAnsi="宋体"/>
                <w:szCs w:val="21"/>
              </w:rPr>
              <w:t>间最长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/>
                <w:szCs w:val="21"/>
              </w:rPr>
              <w:t>min（&lt;90min</w:t>
            </w:r>
            <w:r>
              <w:rPr>
                <w:rFonts w:ascii="宋体" w:hAnsi="宋体"/>
                <w:szCs w:val="21"/>
              </w:rPr>
              <w:t>）</w:t>
            </w:r>
            <w:r>
              <w:rPr>
                <w:rFonts w:hint="eastAsia" w:ascii="宋体" w:hAnsi="宋体"/>
                <w:szCs w:val="21"/>
              </w:rPr>
              <w:t>，</w:t>
            </w:r>
            <w:r>
              <w:rPr>
                <w:rFonts w:ascii="宋体" w:hAnsi="宋体"/>
                <w:szCs w:val="21"/>
              </w:rPr>
              <w:t>能够保证</w:t>
            </w:r>
            <w:r>
              <w:rPr>
                <w:rFonts w:hint="eastAsia" w:ascii="宋体" w:hAnsi="宋体"/>
                <w:szCs w:val="21"/>
              </w:rPr>
              <w:t>均</w:t>
            </w:r>
            <w:r>
              <w:rPr>
                <w:rFonts w:ascii="宋体" w:hAnsi="宋体"/>
                <w:szCs w:val="21"/>
              </w:rPr>
              <w:t>匀不发生分层和离析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>
            <w:pPr>
              <w:spacing w:line="240" w:lineRule="auto"/>
              <w:ind w:firstLine="415" w:firstLineChars="197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各塔基</w:t>
            </w:r>
            <w:r>
              <w:rPr>
                <w:rFonts w:ascii="宋体" w:hAnsi="宋体"/>
                <w:szCs w:val="21"/>
              </w:rPr>
              <w:t>或塔</w:t>
            </w:r>
            <w:r>
              <w:rPr>
                <w:rFonts w:hint="eastAsia" w:ascii="宋体" w:hAnsi="宋体"/>
                <w:szCs w:val="21"/>
              </w:rPr>
              <w:t>腿</w:t>
            </w:r>
            <w:r>
              <w:rPr>
                <w:rFonts w:ascii="宋体" w:hAnsi="宋体"/>
                <w:szCs w:val="21"/>
              </w:rPr>
              <w:t>浇筑时间：</w:t>
            </w:r>
            <w:r>
              <w:rPr>
                <w:rFonts w:hint="eastAsia" w:ascii="宋体" w:hAnsi="宋体"/>
                <w:szCs w:val="21"/>
              </w:rPr>
              <w:t>①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日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时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分至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时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分浇筑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塔</w:t>
            </w:r>
            <w:r>
              <w:rPr>
                <w:rFonts w:ascii="宋体" w:hAnsi="宋体"/>
                <w:szCs w:val="21"/>
              </w:rPr>
              <w:t>基或</w:t>
            </w:r>
            <w:r>
              <w:rPr>
                <w:rFonts w:hint="eastAsia" w:ascii="宋体" w:hAnsi="宋体"/>
                <w:szCs w:val="21"/>
              </w:rPr>
              <w:t>腿</w:t>
            </w:r>
            <w:r>
              <w:rPr>
                <w:rFonts w:ascii="宋体" w:hAnsi="宋体"/>
                <w:szCs w:val="21"/>
              </w:rPr>
              <w:t>；</w:t>
            </w:r>
            <w:r>
              <w:rPr>
                <w:rFonts w:hint="eastAsia" w:ascii="宋体" w:hAnsi="宋体"/>
                <w:szCs w:val="21"/>
              </w:rPr>
              <w:t>②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时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分至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时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分浇</w:t>
            </w:r>
            <w:r>
              <w:rPr>
                <w:rFonts w:ascii="宋体" w:hAnsi="宋体"/>
                <w:szCs w:val="21"/>
              </w:rPr>
              <w:t>筑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</w:t>
            </w:r>
            <w:r>
              <w:rPr>
                <w:rFonts w:hint="eastAsia" w:ascii="宋体" w:hAnsi="宋体"/>
                <w:szCs w:val="21"/>
              </w:rPr>
              <w:t>塔</w:t>
            </w:r>
            <w:r>
              <w:rPr>
                <w:rFonts w:ascii="宋体" w:hAnsi="宋体"/>
                <w:szCs w:val="21"/>
              </w:rPr>
              <w:t>基或</w:t>
            </w:r>
            <w:r>
              <w:rPr>
                <w:rFonts w:hint="eastAsia" w:ascii="宋体" w:hAnsi="宋体"/>
                <w:szCs w:val="21"/>
              </w:rPr>
              <w:t>腿；③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日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时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分至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时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分浇筑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塔</w:t>
            </w:r>
            <w:r>
              <w:rPr>
                <w:rFonts w:ascii="宋体" w:hAnsi="宋体"/>
                <w:szCs w:val="21"/>
              </w:rPr>
              <w:t>基或</w:t>
            </w:r>
            <w:r>
              <w:rPr>
                <w:rFonts w:hint="eastAsia" w:ascii="宋体" w:hAnsi="宋体"/>
                <w:szCs w:val="21"/>
              </w:rPr>
              <w:t>腿</w:t>
            </w:r>
            <w:r>
              <w:rPr>
                <w:rFonts w:ascii="宋体" w:hAnsi="宋体"/>
                <w:szCs w:val="21"/>
              </w:rPr>
              <w:t>；</w:t>
            </w:r>
            <w:r>
              <w:rPr>
                <w:rFonts w:hint="eastAsia" w:ascii="宋体" w:hAnsi="宋体"/>
                <w:szCs w:val="21"/>
              </w:rPr>
              <w:t>④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时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分至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时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分浇</w:t>
            </w:r>
            <w:r>
              <w:rPr>
                <w:rFonts w:ascii="宋体" w:hAnsi="宋体"/>
                <w:szCs w:val="21"/>
              </w:rPr>
              <w:t>筑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</w:t>
            </w:r>
            <w:r>
              <w:rPr>
                <w:rFonts w:hint="eastAsia" w:ascii="宋体" w:hAnsi="宋体"/>
                <w:szCs w:val="21"/>
              </w:rPr>
              <w:t>塔</w:t>
            </w:r>
            <w:r>
              <w:rPr>
                <w:rFonts w:ascii="宋体" w:hAnsi="宋体"/>
                <w:szCs w:val="21"/>
              </w:rPr>
              <w:t>基或</w:t>
            </w:r>
            <w:r>
              <w:rPr>
                <w:rFonts w:hint="eastAsia" w:ascii="宋体" w:hAnsi="宋体"/>
                <w:szCs w:val="21"/>
              </w:rPr>
              <w:t>腿。</w:t>
            </w:r>
          </w:p>
          <w:p>
            <w:pPr>
              <w:spacing w:line="240" w:lineRule="auto"/>
              <w:ind w:firstLine="415" w:firstLineChars="197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混凝土振捣采用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台棒式振捣器从不</w:t>
            </w:r>
            <w:r>
              <w:rPr>
                <w:rFonts w:ascii="宋体" w:hAnsi="宋体"/>
                <w:szCs w:val="21"/>
              </w:rPr>
              <w:t>同部位、分层</w:t>
            </w:r>
            <w:r>
              <w:rPr>
                <w:rFonts w:hint="eastAsia" w:ascii="宋体" w:hAnsi="宋体"/>
                <w:szCs w:val="21"/>
              </w:rPr>
              <w:t>振捣，能够满足要求。</w:t>
            </w:r>
          </w:p>
          <w:p>
            <w:pPr>
              <w:spacing w:line="240" w:lineRule="auto"/>
              <w:ind w:firstLine="415" w:firstLineChars="197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□</w:t>
            </w:r>
            <w:r>
              <w:rPr>
                <w:rFonts w:hint="eastAsia" w:ascii="宋体" w:hAnsi="宋体"/>
                <w:b/>
                <w:color w:val="C0000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auto"/>
                <w:szCs w:val="21"/>
              </w:rPr>
              <w:t>混凝土浇筑现场留置标养试块：</w:t>
            </w:r>
            <w:r>
              <w:rPr>
                <w:rFonts w:hint="eastAsia" w:ascii="宋体" w:hAnsi="宋体"/>
                <w:color w:val="auto"/>
                <w:szCs w:val="21"/>
                <w:u w:val="single"/>
              </w:rPr>
              <w:t xml:space="preserve">        </w:t>
            </w:r>
            <w:r>
              <w:rPr>
                <w:rFonts w:ascii="宋体" w:hAnsi="宋体"/>
                <w:color w:val="auto"/>
                <w:szCs w:val="21"/>
              </w:rPr>
              <w:t>塔</w:t>
            </w:r>
            <w:r>
              <w:rPr>
                <w:rFonts w:hint="eastAsia" w:ascii="宋体" w:hAnsi="宋体"/>
                <w:color w:val="auto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color w:val="auto"/>
                <w:szCs w:val="21"/>
                <w:u w:val="single"/>
              </w:rPr>
              <w:t xml:space="preserve">     </w:t>
            </w:r>
            <w:r>
              <w:rPr>
                <w:rFonts w:hint="eastAsia" w:ascii="宋体" w:hAnsi="宋体"/>
                <w:color w:val="auto"/>
                <w:szCs w:val="21"/>
              </w:rPr>
              <w:t>组；</w:t>
            </w:r>
            <w:r>
              <w:rPr>
                <w:rFonts w:hint="eastAsia" w:ascii="宋体" w:hAnsi="宋体"/>
                <w:color w:val="auto"/>
                <w:szCs w:val="21"/>
                <w:lang w:eastAsia="zh-CN"/>
              </w:rPr>
              <w:t>同条件</w:t>
            </w:r>
            <w:r>
              <w:rPr>
                <w:rFonts w:hint="eastAsia" w:ascii="宋体" w:hAnsi="宋体"/>
                <w:color w:val="auto"/>
                <w:szCs w:val="21"/>
              </w:rPr>
              <w:t>试块</w:t>
            </w:r>
            <w:r>
              <w:rPr>
                <w:rFonts w:hint="eastAsia" w:ascii="宋体" w:hAnsi="宋体"/>
                <w:color w:val="auto"/>
                <w:szCs w:val="21"/>
                <w:u w:val="single"/>
              </w:rPr>
              <w:t xml:space="preserve">        </w:t>
            </w:r>
            <w:r>
              <w:rPr>
                <w:rFonts w:ascii="宋体" w:hAnsi="宋体"/>
                <w:color w:val="auto"/>
                <w:szCs w:val="21"/>
              </w:rPr>
              <w:t>塔</w:t>
            </w:r>
            <w:r>
              <w:rPr>
                <w:rFonts w:hint="eastAsia" w:ascii="宋体" w:hAnsi="宋体"/>
                <w:color w:val="auto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color w:val="auto"/>
                <w:szCs w:val="21"/>
                <w:u w:val="single"/>
              </w:rPr>
              <w:t xml:space="preserve">     </w:t>
            </w:r>
            <w:r>
              <w:rPr>
                <w:rFonts w:hint="eastAsia" w:ascii="宋体" w:hAnsi="宋体"/>
                <w:color w:val="auto"/>
                <w:szCs w:val="21"/>
              </w:rPr>
              <w:t>组。</w:t>
            </w:r>
          </w:p>
          <w:p>
            <w:pPr>
              <w:topLinePunct/>
              <w:snapToGrid w:val="0"/>
              <w:spacing w:line="240" w:lineRule="auto"/>
              <w:ind w:firstLine="422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本</w:t>
            </w:r>
            <w:r>
              <w:rPr>
                <w:rFonts w:ascii="宋体" w:hAnsi="宋体"/>
                <w:szCs w:val="21"/>
              </w:rPr>
              <w:t>次</w:t>
            </w:r>
            <w:r>
              <w:rPr>
                <w:rFonts w:hint="eastAsia" w:ascii="宋体" w:hAnsi="宋体"/>
                <w:szCs w:val="21"/>
              </w:rPr>
              <w:t>混凝土浇筑过程中，施工队负责到位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人、项目部专</w:t>
            </w:r>
            <w:r>
              <w:rPr>
                <w:rFonts w:ascii="宋体" w:hAnsi="宋体"/>
                <w:szCs w:val="21"/>
              </w:rPr>
              <w:t>职</w:t>
            </w:r>
            <w:r>
              <w:rPr>
                <w:rFonts w:hint="eastAsia" w:ascii="宋体" w:hAnsi="宋体"/>
                <w:szCs w:val="21"/>
              </w:rPr>
              <w:t>质检</w:t>
            </w:r>
            <w:r>
              <w:rPr>
                <w:rFonts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人、技术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人、专</w:t>
            </w:r>
            <w:r>
              <w:rPr>
                <w:rFonts w:ascii="宋体" w:hAnsi="宋体"/>
                <w:szCs w:val="21"/>
              </w:rPr>
              <w:t>职</w:t>
            </w:r>
            <w:r>
              <w:rPr>
                <w:rFonts w:hint="eastAsia" w:ascii="宋体" w:hAnsi="宋体"/>
                <w:szCs w:val="21"/>
              </w:rPr>
              <w:t>安全</w:t>
            </w:r>
            <w:r>
              <w:rPr>
                <w:rFonts w:ascii="宋体" w:hAnsi="宋体"/>
                <w:szCs w:val="21"/>
                <w:u w:val="single"/>
              </w:rPr>
              <w:t xml:space="preserve">     </w:t>
            </w:r>
            <w:r>
              <w:rPr>
                <w:rFonts w:hint="eastAsia" w:ascii="宋体" w:hAnsi="宋体"/>
                <w:szCs w:val="21"/>
              </w:rPr>
              <w:t>人，满足要求。</w:t>
            </w:r>
          </w:p>
          <w:p>
            <w:pPr>
              <w:spacing w:line="240" w:lineRule="auto"/>
              <w:ind w:firstLine="415" w:firstLineChars="197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混凝土浇筑过程中没有间歇，未出现跑浆、胀模现象。</w:t>
            </w:r>
          </w:p>
          <w:p>
            <w:pPr>
              <w:snapToGrid w:val="0"/>
              <w:spacing w:line="240" w:lineRule="auto"/>
              <w:ind w:firstLine="422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混凝土浇筑完成后顶</w:t>
            </w:r>
            <w:r>
              <w:rPr>
                <w:rFonts w:ascii="宋体" w:hAnsi="宋体"/>
                <w:szCs w:val="21"/>
              </w:rPr>
              <w:t>面用</w:t>
            </w:r>
            <w:bookmarkStart w:id="0" w:name="_GoBack"/>
            <w:r>
              <w:rPr>
                <w:rFonts w:ascii="宋体" w:hAnsi="宋体"/>
                <w:szCs w:val="21"/>
                <w:highlight w:val="none"/>
              </w:rPr>
              <w:t>木抹</w:t>
            </w:r>
            <w:bookmarkEnd w:id="0"/>
            <w:r>
              <w:rPr>
                <w:rFonts w:ascii="宋体" w:hAnsi="宋体"/>
                <w:szCs w:val="21"/>
              </w:rPr>
              <w:t>搓平并压光</w:t>
            </w:r>
            <w:r>
              <w:rPr>
                <w:rFonts w:hint="eastAsia" w:ascii="宋体" w:hAnsi="宋体"/>
                <w:szCs w:val="21"/>
              </w:rPr>
              <w:t>，</w:t>
            </w:r>
            <w:r>
              <w:rPr>
                <w:rFonts w:ascii="宋体" w:hAnsi="宋体"/>
                <w:szCs w:val="21"/>
              </w:rPr>
              <w:t>观感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szCs w:val="21"/>
              </w:rPr>
              <w:t>（好或</w:t>
            </w:r>
            <w:r>
              <w:rPr>
                <w:rFonts w:ascii="宋体" w:hAnsi="宋体"/>
                <w:szCs w:val="21"/>
              </w:rPr>
              <w:t>一般</w:t>
            </w:r>
            <w:r>
              <w:rPr>
                <w:rFonts w:hint="eastAsia" w:ascii="宋体" w:hAnsi="宋体"/>
                <w:szCs w:val="21"/>
              </w:rPr>
              <w:t>或</w:t>
            </w:r>
            <w:r>
              <w:rPr>
                <w:rFonts w:ascii="宋体" w:hAnsi="宋体"/>
                <w:szCs w:val="21"/>
              </w:rPr>
              <w:t>差</w:t>
            </w:r>
            <w:r>
              <w:rPr>
                <w:rFonts w:hint="eastAsia" w:ascii="宋体" w:hAnsi="宋体"/>
                <w:szCs w:val="21"/>
              </w:rPr>
              <w:t>）</w:t>
            </w:r>
            <w:r>
              <w:rPr>
                <w:rFonts w:ascii="宋体" w:hAnsi="宋体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4" w:hRule="atLeast"/>
        </w:trPr>
        <w:tc>
          <w:tcPr>
            <w:tcW w:w="9510" w:type="dxa"/>
            <w:gridSpan w:val="4"/>
            <w:tcBorders>
              <w:left w:val="single" w:color="auto" w:sz="12" w:space="0"/>
              <w:right w:val="single" w:color="auto" w:sz="12" w:space="0"/>
            </w:tcBorders>
          </w:tcPr>
          <w:p>
            <w:pPr>
              <w:snapToGrid w:val="0"/>
              <w:spacing w:line="240" w:lineRule="auto"/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监理情况：</w:t>
            </w:r>
          </w:p>
          <w:p>
            <w:pPr>
              <w:snapToGrid w:val="0"/>
              <w:spacing w:line="240" w:lineRule="auto"/>
              <w:ind w:firstLine="422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 xml:space="preserve"> 钢筋、模板、地脚经过验收，符合要求；模</w:t>
            </w:r>
            <w:r>
              <w:rPr>
                <w:rFonts w:ascii="宋体" w:hAnsi="宋体"/>
                <w:szCs w:val="21"/>
              </w:rPr>
              <w:t>板内无杂物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>
            <w:pPr>
              <w:spacing w:line="240" w:lineRule="auto"/>
              <w:ind w:firstLine="415" w:firstLineChars="197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 xml:space="preserve"> 混凝土出</w:t>
            </w:r>
            <w:r>
              <w:rPr>
                <w:rFonts w:ascii="宋体" w:hAnsi="宋体"/>
                <w:szCs w:val="21"/>
              </w:rPr>
              <w:t>厂合格证</w:t>
            </w:r>
            <w:r>
              <w:rPr>
                <w:rFonts w:hint="eastAsia" w:ascii="宋体" w:hAnsi="宋体"/>
                <w:szCs w:val="21"/>
              </w:rPr>
              <w:t>符</w:t>
            </w:r>
            <w:r>
              <w:rPr>
                <w:rFonts w:ascii="宋体" w:hAnsi="宋体"/>
                <w:szCs w:val="21"/>
              </w:rPr>
              <w:t>合</w:t>
            </w:r>
            <w:r>
              <w:rPr>
                <w:rFonts w:hint="eastAsia" w:ascii="宋体" w:hAnsi="宋体"/>
                <w:szCs w:val="21"/>
              </w:rPr>
              <w:t>\</w:t>
            </w:r>
            <w:r>
              <w:rPr>
                <w:rFonts w:ascii="宋体" w:hAnsi="宋体"/>
                <w:szCs w:val="21"/>
              </w:rPr>
              <w:t>不符</w:t>
            </w:r>
            <w:r>
              <w:rPr>
                <w:rFonts w:hint="eastAsia" w:ascii="宋体" w:hAnsi="宋体"/>
                <w:szCs w:val="21"/>
              </w:rPr>
              <w:t>合</w:t>
            </w:r>
            <w:r>
              <w:rPr>
                <w:rFonts w:ascii="宋体" w:hAnsi="宋体"/>
                <w:szCs w:val="21"/>
              </w:rPr>
              <w:t>GB</w:t>
            </w:r>
            <w:r>
              <w:rPr>
                <w:rFonts w:hint="eastAsia" w:ascii="宋体" w:hAnsi="宋体"/>
                <w:szCs w:val="21"/>
              </w:rPr>
              <w:t>/</w:t>
            </w:r>
            <w:r>
              <w:rPr>
                <w:rFonts w:ascii="宋体" w:hAnsi="宋体"/>
                <w:szCs w:val="21"/>
              </w:rPr>
              <w:t>T14902</w:t>
            </w:r>
            <w:r>
              <w:rPr>
                <w:rFonts w:hint="eastAsia" w:ascii="宋体" w:hAnsi="宋体"/>
                <w:szCs w:val="21"/>
              </w:rPr>
              <w:t>中10</w:t>
            </w:r>
            <w:r>
              <w:rPr>
                <w:rFonts w:ascii="宋体" w:hAnsi="宋体"/>
                <w:szCs w:val="21"/>
              </w:rPr>
              <w:t>.3</w:t>
            </w:r>
            <w:r>
              <w:rPr>
                <w:rFonts w:hint="eastAsia" w:ascii="宋体" w:hAnsi="宋体"/>
                <w:szCs w:val="21"/>
              </w:rPr>
              <w:t>条</w:t>
            </w:r>
            <w:r>
              <w:rPr>
                <w:rFonts w:ascii="宋体" w:hAnsi="宋体"/>
                <w:szCs w:val="21"/>
              </w:rPr>
              <w:t>要求，且</w:t>
            </w:r>
            <w:r>
              <w:rPr>
                <w:rFonts w:hint="eastAsia" w:ascii="宋体" w:hAnsi="宋体"/>
                <w:szCs w:val="21"/>
              </w:rPr>
              <w:t>每</w:t>
            </w:r>
            <w:r>
              <w:rPr>
                <w:rFonts w:ascii="宋体" w:hAnsi="宋体"/>
                <w:szCs w:val="21"/>
              </w:rPr>
              <w:t>辆车能</w:t>
            </w:r>
            <w:r>
              <w:rPr>
                <w:rFonts w:hint="eastAsia" w:ascii="宋体" w:hAnsi="宋体"/>
                <w:szCs w:val="21"/>
              </w:rPr>
              <w:t>\</w:t>
            </w:r>
            <w:r>
              <w:rPr>
                <w:rFonts w:ascii="宋体" w:hAnsi="宋体"/>
                <w:szCs w:val="21"/>
              </w:rPr>
              <w:t>不能提供</w:t>
            </w:r>
            <w:r>
              <w:rPr>
                <w:rFonts w:hint="eastAsia" w:ascii="宋体" w:hAnsi="宋体"/>
                <w:szCs w:val="21"/>
              </w:rPr>
              <w:t>发</w:t>
            </w:r>
            <w:r>
              <w:rPr>
                <w:rFonts w:ascii="宋体" w:hAnsi="宋体"/>
                <w:szCs w:val="21"/>
              </w:rPr>
              <w:t>货单。</w:t>
            </w:r>
          </w:p>
          <w:p>
            <w:pPr>
              <w:spacing w:line="240" w:lineRule="auto"/>
              <w:ind w:firstLine="415" w:firstLineChars="197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混凝土浇筑过程分</w:t>
            </w:r>
            <w:r>
              <w:rPr>
                <w:rFonts w:ascii="宋体" w:hAnsi="宋体"/>
                <w:szCs w:val="21"/>
              </w:rPr>
              <w:t>别在：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塔抽查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次（&gt;2次</w:t>
            </w:r>
            <w:r>
              <w:rPr>
                <w:rFonts w:ascii="宋体" w:hAnsi="宋体"/>
                <w:szCs w:val="21"/>
              </w:rPr>
              <w:t>）</w:t>
            </w:r>
            <w:r>
              <w:rPr>
                <w:rFonts w:hint="eastAsia" w:ascii="宋体" w:hAnsi="宋体"/>
                <w:szCs w:val="21"/>
              </w:rPr>
              <w:t>坍落度，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塔抽查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次（&gt;2次</w:t>
            </w:r>
            <w:r>
              <w:rPr>
                <w:rFonts w:ascii="宋体" w:hAnsi="宋体"/>
                <w:szCs w:val="21"/>
              </w:rPr>
              <w:t>）</w:t>
            </w:r>
            <w:r>
              <w:rPr>
                <w:rFonts w:hint="eastAsia" w:ascii="宋体" w:hAnsi="宋体"/>
                <w:szCs w:val="21"/>
              </w:rPr>
              <w:t>坍落度，分别为</w:t>
            </w:r>
            <w:r>
              <w:rPr>
                <w:rFonts w:ascii="宋体" w:hAnsi="宋体"/>
                <w:szCs w:val="21"/>
                <w:u w:val="single"/>
              </w:rPr>
              <w:t xml:space="preserve">                                    </w:t>
            </w:r>
            <w:r>
              <w:rPr>
                <w:rFonts w:hint="eastAsia" w:ascii="宋体" w:hAnsi="宋体"/>
                <w:szCs w:val="21"/>
              </w:rPr>
              <w:t>mm，符合配</w:t>
            </w:r>
            <w:r>
              <w:rPr>
                <w:rFonts w:ascii="宋体" w:hAnsi="宋体"/>
                <w:szCs w:val="21"/>
              </w:rPr>
              <w:t>合比通知单（</w:t>
            </w:r>
            <w:r>
              <w:rPr>
                <w:rFonts w:hint="eastAsia" w:ascii="宋体" w:hAnsi="宋体"/>
                <w:szCs w:val="21"/>
              </w:rPr>
              <w:t>编</w:t>
            </w:r>
            <w:r>
              <w:rPr>
                <w:rFonts w:ascii="宋体" w:hAnsi="宋体"/>
                <w:szCs w:val="21"/>
              </w:rPr>
              <w:t>号：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</w:t>
            </w:r>
            <w:r>
              <w:rPr>
                <w:rFonts w:ascii="宋体" w:hAnsi="宋体"/>
                <w:szCs w:val="21"/>
              </w:rPr>
              <w:t>）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szCs w:val="21"/>
              </w:rPr>
              <w:t>mm的要求，浇筑过程中混凝土能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/>
                <w:szCs w:val="21"/>
              </w:rPr>
              <w:t>不</w:t>
            </w:r>
            <w:r>
              <w:rPr>
                <w:rFonts w:ascii="宋体" w:hAnsi="宋体"/>
                <w:szCs w:val="21"/>
              </w:rPr>
              <w:t>能</w:t>
            </w:r>
            <w:r>
              <w:rPr>
                <w:rFonts w:hint="eastAsia" w:ascii="宋体" w:hAnsi="宋体"/>
                <w:szCs w:val="21"/>
              </w:rPr>
              <w:t>保持良好的和</w:t>
            </w:r>
            <w:r>
              <w:rPr>
                <w:rFonts w:ascii="宋体" w:hAnsi="宋体"/>
                <w:szCs w:val="21"/>
              </w:rPr>
              <w:t>易</w:t>
            </w:r>
            <w:r>
              <w:rPr>
                <w:rFonts w:hint="eastAsia" w:ascii="宋体" w:hAnsi="宋体"/>
                <w:szCs w:val="21"/>
              </w:rPr>
              <w:t>性、流动性。</w:t>
            </w:r>
          </w:p>
          <w:p>
            <w:pPr>
              <w:spacing w:line="240" w:lineRule="auto"/>
              <w:ind w:firstLine="415" w:firstLineChars="197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混凝土浇筑过程中，</w:t>
            </w:r>
            <w:r>
              <w:rPr>
                <w:rFonts w:ascii="宋体" w:hAnsi="宋体"/>
                <w:szCs w:val="21"/>
              </w:rPr>
              <w:t>间歇时间</w:t>
            </w:r>
            <w:r>
              <w:rPr>
                <w:rFonts w:hint="eastAsia" w:ascii="宋体" w:hAnsi="宋体"/>
                <w:szCs w:val="21"/>
              </w:rPr>
              <w:t>最</w:t>
            </w:r>
            <w:r>
              <w:rPr>
                <w:rFonts w:ascii="宋体" w:hAnsi="宋体"/>
                <w:szCs w:val="21"/>
              </w:rPr>
              <w:t>长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/>
                <w:szCs w:val="21"/>
              </w:rPr>
              <w:t>min（不大</w:t>
            </w:r>
            <w:r>
              <w:rPr>
                <w:rFonts w:ascii="宋体" w:hAnsi="宋体"/>
                <w:szCs w:val="21"/>
              </w:rPr>
              <w:t>于</w:t>
            </w:r>
            <w:r>
              <w:rPr>
                <w:rFonts w:hint="eastAsia" w:ascii="宋体" w:hAnsi="宋体"/>
                <w:szCs w:val="21"/>
              </w:rPr>
              <w:t>初</w:t>
            </w:r>
            <w:r>
              <w:rPr>
                <w:rFonts w:ascii="宋体" w:hAnsi="宋体"/>
                <w:szCs w:val="21"/>
              </w:rPr>
              <w:t>凝时间）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>
            <w:pPr>
              <w:spacing w:line="240" w:lineRule="auto"/>
              <w:ind w:firstLine="415" w:firstLineChars="197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混凝土浇筑完成后：①抽</w:t>
            </w:r>
            <w:r>
              <w:rPr>
                <w:rFonts w:ascii="宋体" w:hAnsi="宋体"/>
                <w:szCs w:val="21"/>
              </w:rPr>
              <w:t>查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塔地角根</w:t>
            </w:r>
            <w:r>
              <w:rPr>
                <w:rFonts w:ascii="宋体" w:hAnsi="宋体"/>
                <w:szCs w:val="21"/>
              </w:rPr>
              <w:t>开</w:t>
            </w:r>
            <w:r>
              <w:rPr>
                <w:rFonts w:hint="eastAsia" w:ascii="宋体" w:hAnsi="宋体"/>
                <w:szCs w:val="21"/>
              </w:rPr>
              <w:t>尺寸</w:t>
            </w:r>
            <w:r>
              <w:rPr>
                <w:rFonts w:ascii="宋体" w:hAnsi="宋体"/>
                <w:szCs w:val="21"/>
              </w:rPr>
              <w:t>AB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</w:t>
            </w:r>
            <w:r>
              <w:rPr>
                <w:rFonts w:ascii="宋体" w:hAnsi="宋体"/>
                <w:szCs w:val="21"/>
              </w:rPr>
              <w:t>mm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ascii="宋体" w:hAnsi="宋体"/>
                <w:szCs w:val="21"/>
              </w:rPr>
              <w:t>BC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</w:t>
            </w:r>
            <w:r>
              <w:rPr>
                <w:rFonts w:ascii="宋体" w:hAnsi="宋体"/>
                <w:szCs w:val="21"/>
              </w:rPr>
              <w:t>mm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ascii="宋体" w:hAnsi="宋体"/>
                <w:szCs w:val="21"/>
              </w:rPr>
              <w:t>CD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</w:t>
            </w:r>
            <w:r>
              <w:rPr>
                <w:rFonts w:ascii="宋体" w:hAnsi="宋体"/>
                <w:szCs w:val="21"/>
              </w:rPr>
              <w:t>mm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ascii="宋体" w:hAnsi="宋体"/>
                <w:szCs w:val="21"/>
              </w:rPr>
              <w:t>DA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</w:t>
            </w:r>
            <w:r>
              <w:rPr>
                <w:rFonts w:ascii="宋体" w:hAnsi="宋体"/>
                <w:szCs w:val="21"/>
              </w:rPr>
              <w:t>mm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ascii="宋体" w:hAnsi="宋体"/>
                <w:szCs w:val="21"/>
              </w:rPr>
              <w:t>AC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</w:t>
            </w:r>
            <w:r>
              <w:rPr>
                <w:rFonts w:ascii="宋体" w:hAnsi="宋体"/>
                <w:szCs w:val="21"/>
              </w:rPr>
              <w:t>mm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ascii="宋体" w:hAnsi="宋体"/>
                <w:szCs w:val="21"/>
              </w:rPr>
              <w:t>BD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</w:t>
            </w:r>
            <w:r>
              <w:rPr>
                <w:rFonts w:ascii="宋体" w:hAnsi="宋体"/>
                <w:szCs w:val="21"/>
              </w:rPr>
              <w:t>mm</w:t>
            </w:r>
            <w:r>
              <w:rPr>
                <w:rFonts w:hint="eastAsia" w:ascii="宋体" w:hAnsi="宋体"/>
                <w:szCs w:val="21"/>
              </w:rPr>
              <w:t>；②抽</w:t>
            </w:r>
            <w:r>
              <w:rPr>
                <w:rFonts w:ascii="宋体" w:hAnsi="宋体"/>
                <w:szCs w:val="21"/>
              </w:rPr>
              <w:t>查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塔地角根</w:t>
            </w:r>
            <w:r>
              <w:rPr>
                <w:rFonts w:ascii="宋体" w:hAnsi="宋体"/>
                <w:szCs w:val="21"/>
              </w:rPr>
              <w:t>开</w:t>
            </w:r>
            <w:r>
              <w:rPr>
                <w:rFonts w:hint="eastAsia" w:ascii="宋体" w:hAnsi="宋体"/>
                <w:szCs w:val="21"/>
              </w:rPr>
              <w:t>尺寸</w:t>
            </w:r>
            <w:r>
              <w:rPr>
                <w:rFonts w:ascii="宋体" w:hAnsi="宋体"/>
                <w:szCs w:val="21"/>
              </w:rPr>
              <w:t>AB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</w:t>
            </w:r>
            <w:r>
              <w:rPr>
                <w:rFonts w:ascii="宋体" w:hAnsi="宋体"/>
                <w:szCs w:val="21"/>
              </w:rPr>
              <w:t>mm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ascii="宋体" w:hAnsi="宋体"/>
                <w:szCs w:val="21"/>
              </w:rPr>
              <w:t>BC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</w:t>
            </w:r>
          </w:p>
          <w:p>
            <w:pPr>
              <w:widowControl w:val="0"/>
              <w:spacing w:line="240" w:lineRule="auto"/>
              <w:ind w:firstLine="420" w:firstLineChars="200"/>
              <w:jc w:val="left"/>
              <w:rPr>
                <w:rFonts w:hint="eastAsia"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/>
                <w:szCs w:val="21"/>
              </w:rPr>
              <w:t>mm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ascii="宋体" w:hAnsi="宋体"/>
                <w:szCs w:val="21"/>
              </w:rPr>
              <w:t>CD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</w:t>
            </w:r>
            <w:r>
              <w:rPr>
                <w:rFonts w:ascii="宋体" w:hAnsi="宋体"/>
                <w:szCs w:val="21"/>
              </w:rPr>
              <w:t>mm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ascii="宋体" w:hAnsi="宋体"/>
                <w:szCs w:val="21"/>
              </w:rPr>
              <w:t>DA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</w:t>
            </w:r>
            <w:r>
              <w:rPr>
                <w:rFonts w:ascii="宋体" w:hAnsi="宋体"/>
                <w:szCs w:val="21"/>
              </w:rPr>
              <w:t>mm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ascii="宋体" w:hAnsi="宋体"/>
                <w:szCs w:val="21"/>
              </w:rPr>
              <w:t>AC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</w:t>
            </w:r>
            <w:r>
              <w:rPr>
                <w:rFonts w:ascii="宋体" w:hAnsi="宋体"/>
                <w:szCs w:val="21"/>
              </w:rPr>
              <w:t>mm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ascii="宋体" w:hAnsi="宋体"/>
                <w:szCs w:val="21"/>
              </w:rPr>
              <w:t>BD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</w:t>
            </w:r>
            <w:r>
              <w:rPr>
                <w:rFonts w:ascii="宋体" w:hAnsi="宋体"/>
                <w:szCs w:val="21"/>
              </w:rPr>
              <w:t>mm</w:t>
            </w:r>
            <w:r>
              <w:rPr>
                <w:rFonts w:hint="eastAsia" w:ascii="宋体" w:hAnsi="宋体"/>
                <w:szCs w:val="21"/>
              </w:rPr>
              <w:t>；符</w:t>
            </w:r>
            <w:r>
              <w:rPr>
                <w:rFonts w:ascii="宋体" w:hAnsi="宋体"/>
                <w:szCs w:val="21"/>
              </w:rPr>
              <w:t>合</w:t>
            </w:r>
            <w:r>
              <w:rPr>
                <w:rFonts w:hint="eastAsia" w:ascii="宋体" w:hAnsi="宋体"/>
                <w:szCs w:val="21"/>
              </w:rPr>
              <w:t>设</w:t>
            </w:r>
            <w:r>
              <w:rPr>
                <w:rFonts w:ascii="宋体" w:hAnsi="宋体"/>
                <w:szCs w:val="21"/>
              </w:rPr>
              <w:t>计要求</w:t>
            </w:r>
            <w:r>
              <w:rPr>
                <w:rFonts w:hint="eastAsia" w:ascii="宋体" w:hAnsi="宋体"/>
                <w:szCs w:val="21"/>
              </w:rPr>
              <w:t>；尺寸偏</w:t>
            </w:r>
            <w:r>
              <w:rPr>
                <w:rFonts w:ascii="宋体" w:hAnsi="宋体"/>
                <w:szCs w:val="21"/>
              </w:rPr>
              <w:t>差控制在</w:t>
            </w:r>
            <w:r>
              <w:rPr>
                <w:rFonts w:hint="eastAsia" w:ascii="宋体" w:hAnsi="宋体"/>
                <w:szCs w:val="21"/>
              </w:rPr>
              <w:t>标</w:t>
            </w:r>
            <w:r>
              <w:rPr>
                <w:rFonts w:ascii="宋体" w:hAnsi="宋体"/>
                <w:szCs w:val="21"/>
              </w:rPr>
              <w:t>准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</w:t>
            </w:r>
            <w:r>
              <w:rPr>
                <w:rFonts w:ascii="宋体" w:hAnsi="宋体"/>
                <w:szCs w:val="21"/>
              </w:rPr>
              <w:t>mm</w:t>
            </w:r>
            <w:r>
              <w:rPr>
                <w:rFonts w:hint="eastAsia" w:ascii="宋体" w:hAnsi="宋体"/>
                <w:szCs w:val="21"/>
              </w:rPr>
              <w:t>要</w:t>
            </w:r>
            <w:r>
              <w:rPr>
                <w:rFonts w:ascii="宋体" w:hAnsi="宋体"/>
                <w:szCs w:val="21"/>
              </w:rPr>
              <w:t>求</w:t>
            </w:r>
            <w:r>
              <w:rPr>
                <w:rFonts w:hint="eastAsia" w:ascii="宋体" w:hAnsi="宋体"/>
                <w:szCs w:val="21"/>
              </w:rPr>
              <w:t>之</w:t>
            </w:r>
            <w:r>
              <w:rPr>
                <w:rFonts w:ascii="宋体" w:hAnsi="宋体"/>
                <w:szCs w:val="21"/>
              </w:rPr>
              <w:t>内</w:t>
            </w:r>
            <w:r>
              <w:rPr>
                <w:rFonts w:hint="eastAsia" w:ascii="宋体" w:hAnsi="宋体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5" w:hRule="atLeast"/>
        </w:trPr>
        <w:tc>
          <w:tcPr>
            <w:tcW w:w="9510" w:type="dxa"/>
            <w:gridSpan w:val="4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发现的问题及处理情况：</w:t>
            </w:r>
          </w:p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 xml:space="preserve">                </w:t>
            </w:r>
          </w:p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</w:p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</w:p>
          <w:p>
            <w:pPr>
              <w:widowControl w:val="0"/>
              <w:spacing w:line="360" w:lineRule="auto"/>
              <w:jc w:val="left"/>
              <w:rPr>
                <w:rFonts w:ascii="宋体" w:hAnsi="宋体" w:eastAsia="宋体"/>
                <w:lang w:eastAsia="zh-CN"/>
              </w:rPr>
            </w:pPr>
          </w:p>
          <w:p>
            <w:pPr>
              <w:widowControl w:val="0"/>
              <w:spacing w:line="360" w:lineRule="auto"/>
              <w:ind w:firstLine="5250" w:firstLineChars="2500"/>
              <w:jc w:val="left"/>
              <w:rPr>
                <w:rFonts w:hint="eastAsia" w:ascii="宋体" w:hAnsi="宋体" w:eastAsia="宋体"/>
                <w:lang w:eastAsia="zh-CN"/>
              </w:rPr>
            </w:pPr>
          </w:p>
          <w:p>
            <w:pPr>
              <w:widowControl w:val="0"/>
              <w:spacing w:line="360" w:lineRule="auto"/>
              <w:ind w:firstLine="4620" w:firstLineChars="2200"/>
              <w:jc w:val="left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旁站监理人员：</w:t>
            </w:r>
            <w:r>
              <w:rPr>
                <w:rFonts w:hint="eastAsia" w:ascii="宋体" w:hAnsi="宋体" w:eastAsia="宋体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eastAsia="宋体"/>
                <w:lang w:eastAsia="zh-CN"/>
              </w:rPr>
              <w:t xml:space="preserve">年 </w:t>
            </w:r>
            <w:r>
              <w:rPr>
                <w:rFonts w:ascii="宋体" w:hAnsi="宋体" w:eastAsia="宋体"/>
                <w:lang w:eastAsia="zh-CN"/>
              </w:rPr>
              <w:t xml:space="preserve">   </w:t>
            </w:r>
            <w:r>
              <w:rPr>
                <w:rFonts w:hint="eastAsia" w:ascii="宋体" w:hAnsi="宋体" w:eastAsia="宋体"/>
                <w:lang w:eastAsia="zh-CN"/>
              </w:rPr>
              <w:t xml:space="preserve">月 </w:t>
            </w:r>
            <w:r>
              <w:rPr>
                <w:rFonts w:ascii="宋体" w:hAnsi="宋体" w:eastAsia="宋体"/>
                <w:lang w:eastAsia="zh-CN"/>
              </w:rPr>
              <w:t xml:space="preserve">  </w:t>
            </w:r>
            <w:r>
              <w:rPr>
                <w:rFonts w:hint="eastAsia" w:ascii="宋体" w:hAnsi="宋体" w:eastAsia="宋体"/>
                <w:lang w:eastAsia="zh-CN"/>
              </w:rPr>
              <w:t>日</w:t>
            </w:r>
          </w:p>
        </w:tc>
      </w:tr>
    </w:tbl>
    <w:p>
      <w:pPr>
        <w:rPr>
          <w:rFonts w:ascii="宋体" w:hAnsi="宋体" w:eastAsia="宋体"/>
          <w:sz w:val="18"/>
          <w:szCs w:val="18"/>
          <w:lang w:eastAsia="zh-CN"/>
        </w:rPr>
      </w:pPr>
      <w:r>
        <w:rPr>
          <w:rFonts w:hint="eastAsia" w:ascii="宋体" w:hAnsi="宋体" w:eastAsia="宋体"/>
          <w:sz w:val="18"/>
          <w:szCs w:val="18"/>
          <w:lang w:eastAsia="zh-CN"/>
        </w:rPr>
        <w:t>注：本表一式</w:t>
      </w:r>
      <w:r>
        <w:rPr>
          <w:rFonts w:hint="eastAsia" w:ascii="宋体" w:hAnsi="宋体" w:eastAsia="宋体"/>
          <w:sz w:val="18"/>
          <w:szCs w:val="18"/>
          <w:u w:val="single"/>
          <w:lang w:eastAsia="zh-CN"/>
        </w:rPr>
        <w:t xml:space="preserve"> </w:t>
      </w:r>
      <w:r>
        <w:rPr>
          <w:rFonts w:ascii="宋体" w:hAnsi="宋体" w:eastAsia="宋体"/>
          <w:sz w:val="18"/>
          <w:szCs w:val="18"/>
          <w:u w:val="single"/>
          <w:lang w:eastAsia="zh-CN"/>
        </w:rPr>
        <w:t xml:space="preserve">1 </w:t>
      </w:r>
      <w:r>
        <w:rPr>
          <w:rFonts w:hint="eastAsia" w:ascii="宋体" w:hAnsi="宋体" w:eastAsia="宋体"/>
          <w:sz w:val="18"/>
          <w:szCs w:val="18"/>
          <w:lang w:eastAsia="zh-CN"/>
        </w:rPr>
        <w:t>份，由旁站监理人员填报，项目监理部留存。</w:t>
      </w:r>
    </w:p>
    <w:sectPr>
      <w:pgSz w:w="11906" w:h="16838"/>
      <w:pgMar w:top="1134" w:right="850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VlY2RkYTIyNTAyYTAzMTIyMGEwMmNhMGYzZGM0ODgifQ=="/>
  </w:docVars>
  <w:rsids>
    <w:rsidRoot w:val="48773BFB"/>
    <w:rsid w:val="047E6C89"/>
    <w:rsid w:val="0BAF3865"/>
    <w:rsid w:val="14B4107F"/>
    <w:rsid w:val="19D13C3F"/>
    <w:rsid w:val="1AB27B0A"/>
    <w:rsid w:val="21050E8C"/>
    <w:rsid w:val="242415CD"/>
    <w:rsid w:val="3E4D2B96"/>
    <w:rsid w:val="48773BFB"/>
    <w:rsid w:val="52CF449E"/>
    <w:rsid w:val="559B2D78"/>
    <w:rsid w:val="6BB22B36"/>
    <w:rsid w:val="6E42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qFormat/>
    <w:uiPriority w:val="0"/>
    <w:pPr>
      <w:spacing w:line="360" w:lineRule="auto"/>
      <w:jc w:val="center"/>
    </w:pPr>
    <w:rPr>
      <w:rFonts w:ascii="仿宋_GB2312" w:eastAsia="仿宋_GB2312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735</Words>
  <Characters>799</Characters>
  <Lines>0</Lines>
  <Paragraphs>0</Paragraphs>
  <TotalTime>2</TotalTime>
  <ScaleCrop>false</ScaleCrop>
  <LinksUpToDate>false</LinksUpToDate>
  <CharactersWithSpaces>1352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2023-05-19T08:04:00Z</dcterms:created>
  <dc:creator>专吃吉林女孩</dc:creator>
  <cp:lastModifiedBy>专吃吉林女孩</cp:lastModifiedBy>
  <cp:lastPrinted>2023-05-19T08:12:00Z</cp:lastPrinted>
  <dcterms:modified xsi:type="dcterms:W3CDTF">2023-05-25T13:31:36Z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8BD6A45AA05A45B3944698A0113067B2_13</vt:lpwstr>
  </property>
</Properties>
</file>