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rPr>
          <w:b/>
          <w:bCs/>
          <w:spacing w:val="20"/>
          <w:sz w:val="36"/>
          <w:szCs w:val="36"/>
        </w:rPr>
      </w:pPr>
      <w:r>
        <w:rPr>
          <w:rFonts w:hint="eastAsia" w:eastAsia="宋体"/>
          <w:b/>
          <w:bCs/>
          <w:spacing w:val="20"/>
          <w:sz w:val="36"/>
          <w:szCs w:val="36"/>
          <w:lang w:val="en-US" w:eastAsia="zh-CN"/>
        </w:rPr>
        <w:t>电缆头制作旁站监理记录表</w:t>
      </w:r>
    </w:p>
    <w:p>
      <w:p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宁夏华电宁东一二期及扩建风电场“以大代小”增容更新202MW风电项目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</w:p>
    <w:p>
      <w:pPr>
        <w:spacing w:line="240" w:lineRule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编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</w:p>
    <w:tbl>
      <w:tblPr>
        <w:tblStyle w:val="2"/>
        <w:tblW w:w="937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  <w:gridCol w:w="49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4434" w:type="dxa"/>
            <w:tcBorders>
              <w:top w:val="single" w:color="auto" w:sz="12" w:space="0"/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日期及气候：</w:t>
            </w:r>
          </w:p>
        </w:tc>
        <w:tc>
          <w:tcPr>
            <w:tcW w:w="4944" w:type="dxa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937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4434" w:type="dxa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旁站监理开始时间：</w:t>
            </w:r>
          </w:p>
        </w:tc>
        <w:tc>
          <w:tcPr>
            <w:tcW w:w="4944" w:type="dxa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1" w:hRule="atLeast"/>
          <w:jc w:val="center"/>
        </w:trPr>
        <w:tc>
          <w:tcPr>
            <w:tcW w:w="9378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8" w:hRule="atLeast"/>
          <w:jc w:val="center"/>
        </w:trPr>
        <w:tc>
          <w:tcPr>
            <w:tcW w:w="9378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发现的问题及处理情况：</w:t>
            </w: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bookmarkStart w:id="0" w:name="_GoBack"/>
            <w:bookmarkEnd w:id="0"/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pacing w:line="360" w:lineRule="auto"/>
              <w:ind w:right="210" w:rightChars="100" w:firstLine="5040" w:firstLineChars="24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  <w:lang w:eastAsia="zh-CN"/>
              </w:rPr>
              <w:t>旁站监理人员：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/>
                <w:szCs w:val="21"/>
                <w:u w:val="none"/>
                <w:lang w:eastAsia="zh-CN"/>
              </w:rPr>
              <w:t xml:space="preserve">年 </w:t>
            </w:r>
            <w:r>
              <w:rPr>
                <w:rFonts w:ascii="宋体" w:hAnsi="宋体"/>
                <w:szCs w:val="21"/>
                <w:u w:val="none"/>
                <w:lang w:eastAsia="zh-CN"/>
              </w:rPr>
              <w:t xml:space="preserve">   </w:t>
            </w:r>
            <w:r>
              <w:rPr>
                <w:rFonts w:hint="eastAsia" w:ascii="宋体" w:hAnsi="宋体"/>
                <w:szCs w:val="21"/>
                <w:u w:val="none"/>
                <w:lang w:eastAsia="zh-CN"/>
              </w:rPr>
              <w:t xml:space="preserve">月 </w:t>
            </w:r>
            <w:r>
              <w:rPr>
                <w:rFonts w:ascii="宋体" w:hAnsi="宋体"/>
                <w:szCs w:val="21"/>
                <w:u w:val="none"/>
                <w:lang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  <w:lang w:eastAsia="zh-CN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1417" w:right="1134" w:bottom="85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xNTNlODRjZGUyYzYwYTQ5YWFiNDhlYzk4NmVkZTUifQ=="/>
  </w:docVars>
  <w:rsids>
    <w:rsidRoot w:val="23982080"/>
    <w:rsid w:val="0A0D7099"/>
    <w:rsid w:val="226D4721"/>
    <w:rsid w:val="23982080"/>
    <w:rsid w:val="28472967"/>
    <w:rsid w:val="31975317"/>
    <w:rsid w:val="334E5EA9"/>
    <w:rsid w:val="47EF15B1"/>
    <w:rsid w:val="59213594"/>
    <w:rsid w:val="64281C7B"/>
    <w:rsid w:val="7912489E"/>
    <w:rsid w:val="7AE364A4"/>
    <w:rsid w:val="7EB5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BZ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3"/>
    <w:basedOn w:val="1"/>
    <w:qFormat/>
    <w:uiPriority w:val="0"/>
    <w:pPr>
      <w:overflowPunct w:val="0"/>
      <w:topLinePunct/>
      <w:spacing w:line="480" w:lineRule="auto"/>
      <w:jc w:val="center"/>
    </w:pPr>
    <w:rPr>
      <w:rFonts w:ascii="黑体" w:hAnsi="宋体" w:eastAsia="黑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2020-03-05T07:02:00Z</dcterms:created>
  <dc:creator>　　　　　　　</dc:creator>
  <cp:lastModifiedBy>～★飛爺☆～</cp:lastModifiedBy>
  <dcterms:modified xsi:type="dcterms:W3CDTF">2023-09-16T01:29:04Z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323D7234703540AE9CBC376DFD239306_12</vt:lpwstr>
  </property>
</Properties>
</file>