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测试基本内容及示例</w:t>
      </w:r>
    </w:p>
    <w:p>
      <w:pPr>
        <w:rPr>
          <w:rFonts w:hint="eastAsia"/>
          <w:b/>
          <w:bCs/>
        </w:rPr>
      </w:pPr>
      <w:r>
        <w:rPr>
          <w:rFonts w:hint="eastAsia"/>
          <w:b/>
          <w:bCs/>
        </w:rPr>
        <w:t>一．概念</w:t>
      </w:r>
    </w:p>
    <w:p>
      <w:pPr>
        <w:rPr>
          <w:rFonts w:hint="eastAsia"/>
        </w:rPr>
      </w:pPr>
      <w:r>
        <w:rPr>
          <w:rFonts w:hint="eastAsia"/>
        </w:rPr>
        <w:t>1.什么是测试用例？</w:t>
      </w:r>
    </w:p>
    <w:p>
      <w:pPr>
        <w:ind w:firstLine="420" w:firstLineChars="0"/>
        <w:rPr>
          <w:rFonts w:hint="eastAsia"/>
        </w:rPr>
      </w:pPr>
      <w:r>
        <w:rPr>
          <w:rFonts w:hint="eastAsia"/>
        </w:rPr>
        <w:t>在测试过程中很重要的一类文档，它是测试工作的核心、是一组在测试时输入输出的标准、是软件需求的具体对照。</w:t>
      </w:r>
    </w:p>
    <w:p>
      <w:pPr>
        <w:rPr>
          <w:rFonts w:hint="eastAsia"/>
        </w:rPr>
      </w:pPr>
      <w:r>
        <w:rPr>
          <w:rFonts w:hint="eastAsia"/>
        </w:rPr>
        <w:t>2.测试用例的作用：</w:t>
      </w:r>
    </w:p>
    <w:p>
      <w:pPr>
        <w:ind w:firstLine="420" w:firstLineChars="0"/>
        <w:rPr>
          <w:rFonts w:hint="eastAsia"/>
        </w:rPr>
      </w:pPr>
      <w:r>
        <w:rPr>
          <w:rFonts w:hint="eastAsia"/>
        </w:rPr>
        <w:t>检验软件是否满足客户需求、体现一个测试人员的工作量、展现测试用例的设计思路</w:t>
      </w:r>
    </w:p>
    <w:p>
      <w:pPr>
        <w:rPr>
          <w:rFonts w:hint="eastAsia"/>
        </w:rPr>
      </w:pPr>
      <w:r>
        <w:rPr>
          <w:rFonts w:hint="eastAsia"/>
        </w:rPr>
        <w:t>3.测试用例所包含的内容：</w:t>
      </w:r>
    </w:p>
    <w:p>
      <w:pPr>
        <w:ind w:firstLine="420" w:firstLineChars="0"/>
        <w:rPr>
          <w:rFonts w:hint="eastAsia"/>
        </w:rPr>
      </w:pPr>
      <w:r>
        <w:rPr>
          <w:rFonts w:hint="eastAsia"/>
        </w:rPr>
        <w:t>用例编号、用例名称、测试背景、前置条件、优先级、重要级、测试数据、测试步骤、预期结果、实际结果、备注。</w:t>
      </w:r>
    </w:p>
    <w:p>
      <w:pPr>
        <w:rPr>
          <w:rFonts w:hint="eastAsia"/>
        </w:rPr>
      </w:pPr>
      <w:r>
        <w:rPr>
          <w:rFonts w:hint="eastAsia"/>
        </w:rPr>
        <w:t>4.测试用例的编写流程：</w:t>
      </w:r>
    </w:p>
    <w:p>
      <w:pPr>
        <w:ind w:firstLine="420" w:firstLineChars="0"/>
        <w:rPr>
          <w:rFonts w:hint="eastAsia"/>
        </w:rPr>
      </w:pPr>
      <w:r>
        <w:rPr>
          <w:rFonts w:hint="eastAsia"/>
        </w:rPr>
        <w:t>需求分析-&gt;提取测试点-&gt;测试用例编写-&gt;测试用例评审</w:t>
      </w:r>
    </w:p>
    <w:p>
      <w:pPr>
        <w:rPr>
          <w:rFonts w:hint="eastAsia"/>
          <w:b/>
          <w:bCs/>
        </w:rPr>
      </w:pPr>
      <w:r>
        <w:rPr>
          <w:rFonts w:hint="eastAsia"/>
          <w:b/>
          <w:bCs/>
        </w:rPr>
        <w:t>二．需求分析</w:t>
      </w:r>
    </w:p>
    <w:p>
      <w:pPr>
        <w:rPr>
          <w:rFonts w:hint="eastAsia"/>
        </w:rPr>
      </w:pPr>
      <w:r>
        <w:rPr>
          <w:rFonts w:hint="eastAsia"/>
        </w:rPr>
        <w:t>1.什么是需求？</w:t>
      </w:r>
    </w:p>
    <w:p>
      <w:pPr>
        <w:ind w:firstLine="420" w:firstLineChars="0"/>
        <w:rPr>
          <w:rFonts w:hint="eastAsia"/>
        </w:rPr>
      </w:pPr>
      <w:r>
        <w:rPr>
          <w:rFonts w:hint="eastAsia"/>
        </w:rPr>
        <w:t>客户的需要的东西以及对东西的要求</w:t>
      </w:r>
    </w:p>
    <w:p>
      <w:pPr>
        <w:rPr>
          <w:rFonts w:hint="eastAsia"/>
        </w:rPr>
      </w:pPr>
      <w:r>
        <w:rPr>
          <w:rFonts w:hint="eastAsia"/>
        </w:rPr>
        <w:t>2.需求的种类有什么？</w:t>
      </w:r>
    </w:p>
    <w:p>
      <w:pPr>
        <w:ind w:firstLine="420" w:firstLineChars="0"/>
        <w:rPr>
          <w:rFonts w:hint="eastAsia"/>
        </w:rPr>
      </w:pPr>
      <w:r>
        <w:rPr>
          <w:rFonts w:hint="eastAsia"/>
        </w:rPr>
        <w:t>业务需求：关注系统是否满足业务要求</w:t>
      </w:r>
    </w:p>
    <w:p>
      <w:pPr>
        <w:ind w:firstLine="420" w:firstLineChars="0"/>
        <w:rPr>
          <w:rFonts w:hint="eastAsia"/>
        </w:rPr>
      </w:pPr>
      <w:r>
        <w:rPr>
          <w:rFonts w:hint="eastAsia"/>
        </w:rPr>
        <w:t>用户需求：关注系统是否满足用户习惯</w:t>
      </w:r>
    </w:p>
    <w:p>
      <w:pPr>
        <w:ind w:firstLine="420" w:firstLineChars="0"/>
        <w:rPr>
          <w:rFonts w:hint="eastAsia"/>
        </w:rPr>
      </w:pPr>
      <w:r>
        <w:rPr>
          <w:rFonts w:hint="eastAsia"/>
        </w:rPr>
        <w:t>功能需求：关注系统是否满足功能要求</w:t>
      </w:r>
    </w:p>
    <w:p>
      <w:pPr>
        <w:rPr>
          <w:rFonts w:hint="eastAsia"/>
          <w:b/>
          <w:bCs/>
        </w:rPr>
      </w:pPr>
      <w:r>
        <w:rPr>
          <w:rFonts w:hint="eastAsia"/>
          <w:b/>
          <w:bCs/>
        </w:rPr>
        <w:t>三．测试用例的设计方法和编写</w:t>
      </w:r>
    </w:p>
    <w:p>
      <w:pPr>
        <w:rPr>
          <w:rFonts w:hint="eastAsia"/>
        </w:rPr>
      </w:pPr>
      <w:r>
        <w:rPr>
          <w:rFonts w:hint="eastAsia"/>
        </w:rPr>
        <w:t>1.如何设计编写测试用例？</w:t>
      </w:r>
    </w:p>
    <w:p>
      <w:pPr>
        <w:ind w:firstLine="420" w:firstLineChars="0"/>
        <w:rPr>
          <w:rFonts w:hint="eastAsia"/>
        </w:rPr>
      </w:pPr>
      <w:r>
        <w:rPr>
          <w:rFonts w:hint="eastAsia"/>
        </w:rPr>
        <w:t>对各个功能模块进行测试点分析提取测试点再堆测试点进行用例编写</w:t>
      </w:r>
    </w:p>
    <w:p>
      <w:pPr>
        <w:ind w:firstLine="420" w:firstLineChars="0"/>
        <w:rPr>
          <w:rFonts w:hint="eastAsia"/>
        </w:rPr>
      </w:pPr>
      <w:r>
        <w:rPr>
          <w:rFonts w:hint="eastAsia"/>
        </w:rPr>
        <w:t>【测试点：通过需求分析后对得出的需要进行测试的具体内容】</w:t>
      </w:r>
    </w:p>
    <w:p>
      <w:pPr>
        <w:ind w:firstLine="420" w:firstLineChars="0"/>
      </w:pPr>
      <w:r>
        <w:rPr>
          <w:rFonts w:ascii="微软雅黑" w:hAnsi="微软雅黑" w:eastAsia="微软雅黑" w:cs="微软雅黑"/>
          <w:sz w:val="14"/>
          <w:szCs w:val="14"/>
          <w:shd w:val="clear" w:fill="FFFFFF"/>
        </w:rPr>
        <w:drawing>
          <wp:inline distT="0" distB="0" distL="114300" distR="114300">
            <wp:extent cx="2447925" cy="1866900"/>
            <wp:effectExtent l="0" t="0" r="317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447925" cy="1866900"/>
                    </a:xfrm>
                    <a:prstGeom prst="rect">
                      <a:avLst/>
                    </a:prstGeom>
                    <a:noFill/>
                    <a:ln w="9525">
                      <a:noFill/>
                    </a:ln>
                  </pic:spPr>
                </pic:pic>
              </a:graphicData>
            </a:graphic>
          </wp:inline>
        </w:drawing>
      </w:r>
    </w:p>
    <w:p>
      <w:pPr>
        <w:rPr>
          <w:rFonts w:hint="eastAsia"/>
        </w:rPr>
      </w:pPr>
      <w:r>
        <w:rPr>
          <w:rFonts w:hint="eastAsia"/>
        </w:rPr>
        <w:t>比如对PC端QQ账号的登录模块，提取测试点就有：</w:t>
      </w:r>
    </w:p>
    <w:p>
      <w:pPr>
        <w:ind w:firstLine="420" w:firstLineChars="0"/>
        <w:rPr>
          <w:rFonts w:hint="eastAsia"/>
        </w:rPr>
      </w:pPr>
      <w:r>
        <w:rPr>
          <w:rFonts w:hint="eastAsia"/>
        </w:rPr>
        <w:t>①正常登陆 ②账号为空时点击登录 ③密码为空时点击登录 ④账号密码都为空时点击 登录 ⑤密码错误时点击登录 ⑥找回密码功能是否有效 ⑦记住密码功能是否有效 ⑧ 自动登录功能是否有效</w:t>
      </w:r>
    </w:p>
    <w:p>
      <w:pPr>
        <w:rPr>
          <w:rFonts w:hint="eastAsia"/>
        </w:rPr>
      </w:pPr>
      <w:r>
        <w:rPr>
          <w:rFonts w:hint="eastAsia"/>
        </w:rPr>
        <w:t>2.编写测试用例该注意什么？</w:t>
      </w:r>
    </w:p>
    <w:p>
      <w:pPr>
        <w:ind w:firstLine="420" w:firstLineChars="0"/>
        <w:rPr>
          <w:rFonts w:hint="eastAsia"/>
        </w:rPr>
      </w:pPr>
      <w:r>
        <w:rPr>
          <w:rFonts w:hint="eastAsia"/>
        </w:rPr>
        <w:t>①根据项目的实际情况设计测试用例表格</w:t>
      </w:r>
    </w:p>
    <w:p>
      <w:pPr>
        <w:ind w:firstLine="420" w:firstLineChars="0"/>
        <w:rPr>
          <w:rFonts w:hint="eastAsia"/>
        </w:rPr>
      </w:pPr>
      <w:r>
        <w:rPr>
          <w:rFonts w:hint="eastAsia"/>
        </w:rPr>
        <w:t>②用例格式不要生搬硬套</w:t>
      </w:r>
    </w:p>
    <w:p>
      <w:pPr>
        <w:ind w:firstLine="420" w:firstLineChars="0"/>
        <w:rPr>
          <w:rFonts w:hint="eastAsia"/>
        </w:rPr>
      </w:pPr>
      <w:r>
        <w:rPr>
          <w:rFonts w:hint="eastAsia"/>
        </w:rPr>
        <w:t>③根据具体情况编写</w:t>
      </w:r>
    </w:p>
    <w:p>
      <w:pPr>
        <w:rPr>
          <w:rFonts w:hint="eastAsia"/>
        </w:rPr>
      </w:pPr>
      <w:r>
        <w:rPr>
          <w:rFonts w:hint="eastAsia"/>
        </w:rPr>
        <w:t>3.编写测试用例的常用方法：</w:t>
      </w:r>
    </w:p>
    <w:p>
      <w:pPr>
        <w:ind w:firstLine="420" w:firstLineChars="0"/>
        <w:rPr>
          <w:rFonts w:hint="eastAsia"/>
        </w:rPr>
      </w:pPr>
      <w:r>
        <w:rPr>
          <w:rFonts w:hint="eastAsia"/>
        </w:rPr>
        <w:t>①等价类划分法：等价类是输入的集合，比如在注册时，密码规定为6-16位英文字母或数字及下划线，那么小于6位的一串字符就是一个等价类，大于16位的一串字符是另一个等价类，在6-16位之间且符合规范的一串字符也是一个等价类，在6-16位之间的但包含除英文字母和数字和下划线之外的字符是另外一个等价类。</w:t>
      </w:r>
    </w:p>
    <w:p>
      <w:pPr>
        <w:rPr>
          <w:rFonts w:hint="eastAsia"/>
        </w:rPr>
      </w:pPr>
      <w:r>
        <w:rPr>
          <w:rFonts w:hint="eastAsia"/>
        </w:rPr>
        <w:t>在每个等价类中选取一定数目的值作为代表。等价类分为有效等价类和无效等价类，输入符合条件的值对功能进行检验，输入无效等价类中的值可以找出程序错误的地方。</w:t>
      </w:r>
    </w:p>
    <w:p>
      <w:pPr>
        <w:ind w:firstLine="420" w:firstLineChars="0"/>
        <w:rPr>
          <w:rFonts w:hint="eastAsia"/>
        </w:rPr>
      </w:pPr>
      <w:r>
        <w:rPr>
          <w:rFonts w:hint="eastAsia"/>
        </w:rPr>
        <w:t>②边界值分析法：对输入的边界值或稍大（小）于边界值的值进行分析。比如某公司在招聘时筛选简历时对年龄的要求是20岁到35岁，那么19、20、21、34、35、36都是边界值，对其进行输入测试观察结果是否符合要求。</w:t>
      </w:r>
    </w:p>
    <w:p>
      <w:pPr>
        <w:ind w:firstLine="420" w:firstLineChars="0"/>
        <w:rPr>
          <w:rFonts w:hint="eastAsia"/>
        </w:rPr>
      </w:pPr>
      <w:r>
        <w:rPr>
          <w:rFonts w:hint="eastAsia"/>
        </w:rPr>
        <w:t>③场景法：通过运用场景来对系统的功能点或业务流程的描述，从而提升测试效果。场景法一般分为基本流和备用流，覆盖所有的场景。</w:t>
      </w:r>
    </w:p>
    <w:p>
      <w:pPr>
        <w:ind w:firstLine="420" w:firstLineChars="0"/>
        <w:rPr>
          <w:rFonts w:hint="eastAsia"/>
        </w:rPr>
      </w:pPr>
      <w:r>
        <w:rPr>
          <w:rFonts w:hint="eastAsia"/>
        </w:rPr>
        <w:t>④错误猜测法：通过直觉和经验对结果进行分析。</w:t>
      </w:r>
    </w:p>
    <w:p>
      <w:pPr>
        <w:rPr>
          <w:rFonts w:hint="eastAsia"/>
          <w:b/>
          <w:bCs/>
        </w:rPr>
      </w:pPr>
      <w:r>
        <w:rPr>
          <w:rFonts w:hint="eastAsia"/>
          <w:b/>
          <w:bCs/>
        </w:rPr>
        <w:t>四．测试用例评审：</w:t>
      </w:r>
    </w:p>
    <w:p>
      <w:pPr>
        <w:rPr>
          <w:rFonts w:hint="eastAsia"/>
        </w:rPr>
      </w:pPr>
      <w:r>
        <w:rPr>
          <w:rFonts w:hint="eastAsia"/>
        </w:rPr>
        <w:t>1.什么是用例评审？</w:t>
      </w:r>
    </w:p>
    <w:p>
      <w:pPr>
        <w:ind w:firstLine="420" w:firstLineChars="0"/>
        <w:rPr>
          <w:rFonts w:hint="eastAsia"/>
        </w:rPr>
      </w:pPr>
      <w:r>
        <w:rPr>
          <w:rFonts w:hint="eastAsia"/>
        </w:rPr>
        <w:t>①简单的说，评审就是对测试用例进行检查</w:t>
      </w:r>
    </w:p>
    <w:p>
      <w:pPr>
        <w:ind w:firstLine="420" w:firstLineChars="0"/>
        <w:rPr>
          <w:rFonts w:hint="eastAsia"/>
        </w:rPr>
      </w:pPr>
      <w:r>
        <w:rPr>
          <w:rFonts w:hint="eastAsia"/>
        </w:rPr>
        <w:t>②评审包括：同行评审、小组评审、部门评审和第三方评审等</w:t>
      </w:r>
    </w:p>
    <w:p>
      <w:pPr>
        <w:ind w:firstLine="420" w:firstLineChars="0"/>
        <w:rPr>
          <w:rFonts w:hint="eastAsia"/>
        </w:rPr>
      </w:pPr>
      <w:r>
        <w:rPr>
          <w:rFonts w:hint="eastAsia"/>
        </w:rPr>
        <w:t>③不同的评审有不同的角色参与其中</w:t>
      </w:r>
    </w:p>
    <w:p>
      <w:pPr>
        <w:rPr>
          <w:rFonts w:hint="eastAsia"/>
        </w:rPr>
      </w:pPr>
      <w:r>
        <w:rPr>
          <w:rFonts w:hint="eastAsia"/>
        </w:rPr>
        <w:t>2.评审的意义：</w:t>
      </w:r>
    </w:p>
    <w:p>
      <w:pPr>
        <w:ind w:firstLine="420" w:firstLineChars="0"/>
        <w:rPr>
          <w:rFonts w:hint="eastAsia"/>
        </w:rPr>
      </w:pPr>
      <w:r>
        <w:rPr>
          <w:rFonts w:hint="eastAsia"/>
        </w:rPr>
        <w:t>①通过评审发现用例的不足</w:t>
      </w:r>
    </w:p>
    <w:p>
      <w:pPr>
        <w:ind w:firstLine="420" w:firstLineChars="0"/>
        <w:rPr>
          <w:rFonts w:hint="eastAsia"/>
        </w:rPr>
      </w:pPr>
      <w:r>
        <w:rPr>
          <w:rFonts w:hint="eastAsia"/>
        </w:rPr>
        <w:t>②方便测试人员改进用例</w:t>
      </w:r>
    </w:p>
    <w:p>
      <w:pPr>
        <w:ind w:firstLine="420" w:firstLineChars="0"/>
        <w:rPr>
          <w:rFonts w:hint="eastAsia"/>
        </w:rPr>
      </w:pPr>
      <w:r>
        <w:rPr>
          <w:rFonts w:hint="eastAsia"/>
        </w:rPr>
        <w:t>③达到在测试时提高测试质量的目的</w:t>
      </w:r>
    </w:p>
    <w:p>
      <w:pPr>
        <w:rPr>
          <w:rFonts w:hint="eastAsia"/>
        </w:rPr>
      </w:pPr>
      <w:r>
        <w:rPr>
          <w:rFonts w:hint="eastAsia"/>
        </w:rPr>
        <w:t>3.评审的流程是什么？</w:t>
      </w:r>
    </w:p>
    <w:p>
      <w:pPr>
        <w:ind w:firstLine="420" w:firstLineChars="0"/>
        <w:rPr>
          <w:rFonts w:hint="eastAsia"/>
        </w:rPr>
      </w:pPr>
      <w:r>
        <w:rPr>
          <w:rFonts w:hint="eastAsia"/>
        </w:rPr>
        <w:t>评审后改进测试用例，再进行评审再改进测试用例，这样一直循环直到评审都通过，这时候才结束评审，也标志着测试用例编写的完成</w:t>
      </w:r>
    </w:p>
    <w:p>
      <w:pPr>
        <w:rPr>
          <w:rFonts w:hint="eastAsia"/>
          <w:b/>
          <w:bCs/>
        </w:rPr>
      </w:pPr>
      <w:r>
        <w:rPr>
          <w:rFonts w:hint="eastAsia"/>
          <w:b/>
          <w:bCs/>
        </w:rPr>
        <w:t>二．测试用例管理：</w:t>
      </w:r>
    </w:p>
    <w:p>
      <w:pPr>
        <w:rPr>
          <w:rFonts w:hint="eastAsia"/>
        </w:rPr>
      </w:pPr>
      <w:r>
        <w:rPr>
          <w:rFonts w:hint="eastAsia"/>
        </w:rPr>
        <w:t>1.为什么要管理测试用例？</w:t>
      </w:r>
    </w:p>
    <w:p>
      <w:pPr>
        <w:ind w:firstLine="420" w:firstLineChars="0"/>
        <w:rPr>
          <w:rFonts w:hint="eastAsia"/>
        </w:rPr>
      </w:pPr>
      <w:r>
        <w:rPr>
          <w:rFonts w:hint="eastAsia"/>
        </w:rPr>
        <w:t>①测试用例数目巨大</w:t>
      </w:r>
    </w:p>
    <w:p>
      <w:pPr>
        <w:ind w:firstLine="420" w:firstLineChars="0"/>
        <w:rPr>
          <w:rFonts w:hint="eastAsia"/>
        </w:rPr>
      </w:pPr>
      <w:r>
        <w:rPr>
          <w:rFonts w:hint="eastAsia"/>
        </w:rPr>
        <w:t>②测试用例会根据需求的改变而改变</w:t>
      </w:r>
    </w:p>
    <w:p>
      <w:pPr>
        <w:ind w:firstLine="420" w:firstLineChars="0"/>
        <w:rPr>
          <w:rFonts w:hint="eastAsia"/>
        </w:rPr>
      </w:pPr>
      <w:r>
        <w:rPr>
          <w:rFonts w:hint="eastAsia"/>
        </w:rPr>
        <w:t>③测试用例需要补充完善</w:t>
      </w:r>
    </w:p>
    <w:p>
      <w:pPr>
        <w:rPr>
          <w:rFonts w:hint="eastAsia"/>
        </w:rPr>
      </w:pPr>
      <w:r>
        <w:rPr>
          <w:rFonts w:hint="eastAsia"/>
        </w:rPr>
        <w:t>2.如何管理测试用例？</w:t>
      </w:r>
    </w:p>
    <w:p>
      <w:pPr>
        <w:ind w:firstLine="420" w:firstLineChars="0"/>
        <w:rPr>
          <w:rFonts w:hint="eastAsia"/>
        </w:rPr>
      </w:pPr>
      <w:r>
        <w:rPr>
          <w:rFonts w:hint="eastAsia"/>
        </w:rPr>
        <w:t>①原始的Excel管理</w:t>
      </w:r>
    </w:p>
    <w:p>
      <w:pPr>
        <w:ind w:firstLine="420" w:firstLineChars="0"/>
        <w:rPr>
          <w:rFonts w:hint="eastAsia"/>
        </w:rPr>
      </w:pPr>
      <w:r>
        <w:rPr>
          <w:rFonts w:hint="eastAsia"/>
        </w:rPr>
        <w:t>②专业的项目管理系统（eg：ALM、禅道、testlink、Bugzilla、JIRA）一般都为web格式</w:t>
      </w:r>
    </w:p>
    <w:p>
      <w:pPr>
        <w:rPr>
          <w:rFonts w:hint="eastAsia"/>
          <w:b/>
          <w:bCs/>
        </w:rPr>
      </w:pPr>
      <w:r>
        <w:rPr>
          <w:rFonts w:hint="eastAsia"/>
          <w:b/>
          <w:bCs/>
        </w:rPr>
        <w:t>三．还是举个例子实在</w:t>
      </w:r>
    </w:p>
    <w:p>
      <w:pPr>
        <w:ind w:firstLine="420" w:firstLineChars="0"/>
        <w:rPr>
          <w:rFonts w:hint="eastAsia"/>
        </w:rPr>
      </w:pPr>
      <w:r>
        <w:rPr>
          <w:rFonts w:hint="eastAsia"/>
        </w:rPr>
        <w:t>如图所示为CSDN的web端登录界面</w:t>
      </w:r>
    </w:p>
    <w:p>
      <w:pPr>
        <w:ind w:firstLine="420" w:firstLineChars="0"/>
      </w:pPr>
      <w:r>
        <w:rPr>
          <w:rFonts w:ascii="微软雅黑" w:hAnsi="微软雅黑" w:eastAsia="微软雅黑" w:cs="微软雅黑"/>
          <w:sz w:val="14"/>
          <w:szCs w:val="14"/>
          <w:shd w:val="clear" w:fill="FFFFFF"/>
        </w:rPr>
        <w:drawing>
          <wp:inline distT="0" distB="0" distL="114300" distR="114300">
            <wp:extent cx="1829435" cy="2251710"/>
            <wp:effectExtent l="0" t="0" r="12065"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1829435" cy="2251710"/>
                    </a:xfrm>
                    <a:prstGeom prst="rect">
                      <a:avLst/>
                    </a:prstGeom>
                    <a:noFill/>
                    <a:ln w="9525">
                      <a:noFill/>
                    </a:ln>
                  </pic:spPr>
                </pic:pic>
              </a:graphicData>
            </a:graphic>
          </wp:inline>
        </w:drawing>
      </w:r>
    </w:p>
    <w:p>
      <w:pPr>
        <w:rPr>
          <w:rFonts w:hint="eastAsia"/>
        </w:rPr>
      </w:pPr>
      <w:r>
        <w:rPr>
          <w:rFonts w:hint="eastAsia"/>
        </w:rPr>
        <w:t>如图所示为提取的测试用例点以及编写的相应的测试用例：</w:t>
      </w:r>
    </w:p>
    <w:p>
      <w:pPr>
        <w:rPr>
          <w:rFonts w:hint="eastAsia"/>
        </w:rPr>
      </w:pPr>
      <w:r>
        <w:rPr>
          <w:rFonts w:hint="eastAsia"/>
        </w:rPr>
        <w:t>测试点：</w:t>
      </w:r>
    </w:p>
    <w:p>
      <w:pPr>
        <w:rPr>
          <w:rFonts w:hint="eastAsia"/>
        </w:rPr>
      </w:pPr>
      <w:r>
        <w:rPr>
          <w:rFonts w:hint="eastAsia"/>
        </w:rPr>
        <w:drawing>
          <wp:inline distT="0" distB="0" distL="114300" distR="114300">
            <wp:extent cx="5674995" cy="2670175"/>
            <wp:effectExtent l="0" t="0" r="190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674995" cy="2670175"/>
                    </a:xfrm>
                    <a:prstGeom prst="rect">
                      <a:avLst/>
                    </a:prstGeom>
                    <a:noFill/>
                    <a:ln w="9525">
                      <a:noFill/>
                    </a:ln>
                  </pic:spPr>
                </pic:pic>
              </a:graphicData>
            </a:graphic>
          </wp:inline>
        </w:drawing>
      </w:r>
    </w:p>
    <w:p>
      <w:pPr>
        <w:rPr>
          <w:rFonts w:hint="eastAsia"/>
        </w:rPr>
      </w:pPr>
      <w:r>
        <w:rPr>
          <w:rFonts w:hint="eastAsia"/>
        </w:rPr>
        <w:t>测试用例：</w:t>
      </w:r>
    </w:p>
    <w:p>
      <w:pPr>
        <w:rPr>
          <w:rFonts w:hint="eastAsia"/>
        </w:rPr>
      </w:pPr>
      <w:r>
        <w:rPr>
          <w:rFonts w:hint="eastAsia"/>
        </w:rPr>
        <w:drawing>
          <wp:inline distT="0" distB="0" distL="114300" distR="114300">
            <wp:extent cx="5784850" cy="2699385"/>
            <wp:effectExtent l="0" t="0" r="6350" b="571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784850" cy="2699385"/>
                    </a:xfrm>
                    <a:prstGeom prst="rect">
                      <a:avLst/>
                    </a:prstGeom>
                    <a:noFill/>
                    <a:ln w="9525">
                      <a:noFill/>
                    </a:ln>
                  </pic:spPr>
                </pic:pic>
              </a:graphicData>
            </a:graphic>
          </wp:inline>
        </w:drawing>
      </w:r>
      <w:r>
        <w:rPr>
          <w:rFonts w:hint="eastAsia"/>
        </w:rPr>
        <w:drawing>
          <wp:inline distT="0" distB="0" distL="114300" distR="114300">
            <wp:extent cx="5621020" cy="2598420"/>
            <wp:effectExtent l="0" t="0" r="5080" b="508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621020" cy="2598420"/>
                    </a:xfrm>
                    <a:prstGeom prst="rect">
                      <a:avLst/>
                    </a:prstGeom>
                    <a:noFill/>
                    <a:ln w="9525">
                      <a:noFill/>
                    </a:ln>
                  </pic:spPr>
                </pic:pic>
              </a:graphicData>
            </a:graphic>
          </wp:inline>
        </w:drawing>
      </w:r>
    </w:p>
    <w:p>
      <w:pPr>
        <w:pStyle w:val="2"/>
        <w:keepNext w:val="0"/>
        <w:keepLines w:val="0"/>
        <w:widowControl/>
        <w:suppressLineNumbers w:val="0"/>
        <w:wordWrap/>
        <w:spacing w:before="0" w:beforeAutospacing="0" w:after="400" w:afterAutospacing="0"/>
        <w:ind w:left="0" w:right="0"/>
        <w:rPr>
          <w:rFonts w:ascii="微软雅黑" w:hAnsi="微软雅黑" w:eastAsia="微软雅黑" w:cs="微软雅黑"/>
          <w:sz w:val="14"/>
          <w:szCs w:val="14"/>
          <w:shd w:val="clear" w:fill="FFFFFF"/>
        </w:rPr>
      </w:pPr>
      <w:r>
        <w:rPr>
          <w:rFonts w:ascii="微软雅黑" w:hAnsi="微软雅黑" w:eastAsia="微软雅黑" w:cs="微软雅黑"/>
          <w:sz w:val="14"/>
          <w:szCs w:val="14"/>
          <w:shd w:val="clear" w:fill="FFFFFF"/>
        </w:rPr>
        <w:drawing>
          <wp:inline distT="0" distB="0" distL="114300" distR="114300">
            <wp:extent cx="6296660" cy="2893060"/>
            <wp:effectExtent l="0" t="0" r="2540" b="254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6296660" cy="2893060"/>
                    </a:xfrm>
                    <a:prstGeom prst="rect">
                      <a:avLst/>
                    </a:prstGeom>
                    <a:noFill/>
                    <a:ln w="9525">
                      <a:noFill/>
                    </a:ln>
                  </pic:spPr>
                </pic:pic>
              </a:graphicData>
            </a:graphic>
          </wp:inline>
        </w:drawing>
      </w:r>
    </w:p>
    <w:tbl>
      <w:tblPr>
        <w:tblStyle w:val="5"/>
        <w:tblW w:w="116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68"/>
        <w:gridCol w:w="1352"/>
        <w:gridCol w:w="1159"/>
        <w:gridCol w:w="764"/>
        <w:gridCol w:w="772"/>
        <w:gridCol w:w="1294"/>
        <w:gridCol w:w="985"/>
        <w:gridCol w:w="960"/>
        <w:gridCol w:w="2067"/>
        <w:gridCol w:w="1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8" w:hRule="exact"/>
        </w:trPr>
        <w:tc>
          <w:tcPr>
            <w:tcW w:w="968"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ascii="微软雅黑" w:hAnsi="微软雅黑" w:eastAsia="微软雅黑" w:cs="微软雅黑"/>
                <w:sz w:val="14"/>
                <w:szCs w:val="14"/>
                <w:shd w:val="clear" w:fill="FFFFFF"/>
                <w:vertAlign w:val="baseline"/>
              </w:rPr>
            </w:pPr>
            <w:r>
              <w:rPr>
                <w:rFonts w:hint="eastAsia"/>
                <w:sz w:val="18"/>
                <w:szCs w:val="21"/>
              </w:rPr>
              <w:t>用例名称</w:t>
            </w:r>
          </w:p>
        </w:tc>
        <w:tc>
          <w:tcPr>
            <w:tcW w:w="1352"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ascii="微软雅黑" w:hAnsi="微软雅黑" w:eastAsia="微软雅黑" w:cs="微软雅黑"/>
                <w:sz w:val="14"/>
                <w:szCs w:val="14"/>
                <w:shd w:val="clear" w:fill="FFFFFF"/>
                <w:vertAlign w:val="baseline"/>
              </w:rPr>
            </w:pPr>
            <w:r>
              <w:rPr>
                <w:rFonts w:hint="eastAsia"/>
                <w:sz w:val="18"/>
                <w:szCs w:val="21"/>
              </w:rPr>
              <w:t>测试背景</w:t>
            </w:r>
          </w:p>
        </w:tc>
        <w:tc>
          <w:tcPr>
            <w:tcW w:w="1159"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ascii="微软雅黑" w:hAnsi="微软雅黑" w:eastAsia="微软雅黑" w:cs="微软雅黑"/>
                <w:sz w:val="14"/>
                <w:szCs w:val="14"/>
                <w:shd w:val="clear" w:fill="FFFFFF"/>
                <w:vertAlign w:val="baseline"/>
              </w:rPr>
            </w:pPr>
            <w:r>
              <w:rPr>
                <w:rFonts w:hint="eastAsia"/>
                <w:sz w:val="18"/>
                <w:szCs w:val="21"/>
              </w:rPr>
              <w:t xml:space="preserve"> 前置条件</w:t>
            </w:r>
          </w:p>
        </w:tc>
        <w:tc>
          <w:tcPr>
            <w:tcW w:w="764"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ascii="微软雅黑" w:hAnsi="微软雅黑" w:eastAsia="微软雅黑" w:cs="微软雅黑"/>
                <w:sz w:val="14"/>
                <w:szCs w:val="14"/>
                <w:shd w:val="clear" w:fill="FFFFFF"/>
                <w:vertAlign w:val="baseline"/>
              </w:rPr>
            </w:pPr>
            <w:r>
              <w:rPr>
                <w:rFonts w:hint="eastAsia"/>
                <w:sz w:val="18"/>
                <w:szCs w:val="21"/>
              </w:rPr>
              <w:t>重要级</w:t>
            </w:r>
          </w:p>
        </w:tc>
        <w:tc>
          <w:tcPr>
            <w:tcW w:w="772"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ascii="微软雅黑" w:hAnsi="微软雅黑" w:eastAsia="微软雅黑" w:cs="微软雅黑"/>
                <w:sz w:val="14"/>
                <w:szCs w:val="14"/>
                <w:shd w:val="clear" w:fill="FFFFFF"/>
                <w:vertAlign w:val="baseline"/>
              </w:rPr>
            </w:pPr>
            <w:r>
              <w:rPr>
                <w:rFonts w:hint="eastAsia"/>
                <w:sz w:val="18"/>
                <w:szCs w:val="21"/>
              </w:rPr>
              <w:t>优先级</w:t>
            </w:r>
          </w:p>
        </w:tc>
        <w:tc>
          <w:tcPr>
            <w:tcW w:w="1294"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ascii="微软雅黑" w:hAnsi="微软雅黑" w:eastAsia="微软雅黑" w:cs="微软雅黑"/>
                <w:sz w:val="14"/>
                <w:szCs w:val="14"/>
                <w:shd w:val="clear" w:fill="FFFFFF"/>
                <w:vertAlign w:val="baseline"/>
              </w:rPr>
            </w:pPr>
            <w:r>
              <w:rPr>
                <w:rFonts w:hint="eastAsia"/>
                <w:sz w:val="18"/>
                <w:szCs w:val="21"/>
              </w:rPr>
              <w:t>测试环境</w:t>
            </w:r>
          </w:p>
        </w:tc>
        <w:tc>
          <w:tcPr>
            <w:tcW w:w="985"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ascii="微软雅黑" w:hAnsi="微软雅黑" w:eastAsia="微软雅黑" w:cs="微软雅黑"/>
                <w:sz w:val="14"/>
                <w:szCs w:val="14"/>
                <w:shd w:val="clear" w:fill="FFFFFF"/>
                <w:vertAlign w:val="baseline"/>
              </w:rPr>
            </w:pPr>
            <w:r>
              <w:rPr>
                <w:rFonts w:hint="eastAsia"/>
                <w:sz w:val="18"/>
                <w:szCs w:val="21"/>
              </w:rPr>
              <w:t>测试类型</w:t>
            </w:r>
          </w:p>
        </w:tc>
        <w:tc>
          <w:tcPr>
            <w:tcW w:w="960"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ascii="微软雅黑" w:hAnsi="微软雅黑" w:eastAsia="微软雅黑" w:cs="微软雅黑"/>
                <w:sz w:val="14"/>
                <w:szCs w:val="14"/>
                <w:shd w:val="clear" w:fill="FFFFFF"/>
                <w:vertAlign w:val="baseline"/>
              </w:rPr>
            </w:pPr>
            <w:r>
              <w:rPr>
                <w:rFonts w:hint="eastAsia"/>
                <w:sz w:val="18"/>
                <w:szCs w:val="21"/>
              </w:rPr>
              <w:t>测试阶段</w:t>
            </w:r>
          </w:p>
        </w:tc>
        <w:tc>
          <w:tcPr>
            <w:tcW w:w="2067"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ascii="微软雅黑" w:hAnsi="微软雅黑" w:eastAsia="微软雅黑" w:cs="微软雅黑"/>
                <w:sz w:val="14"/>
                <w:szCs w:val="14"/>
                <w:shd w:val="clear" w:fill="FFFFFF"/>
                <w:vertAlign w:val="baseline"/>
              </w:rPr>
            </w:pPr>
            <w:r>
              <w:rPr>
                <w:rFonts w:hint="eastAsia"/>
                <w:sz w:val="18"/>
                <w:szCs w:val="21"/>
              </w:rPr>
              <w:t>测试步骤</w:t>
            </w:r>
          </w:p>
        </w:tc>
        <w:tc>
          <w:tcPr>
            <w:tcW w:w="1337"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ascii="微软雅黑" w:hAnsi="微软雅黑" w:eastAsia="微软雅黑" w:cs="微软雅黑"/>
                <w:sz w:val="14"/>
                <w:szCs w:val="14"/>
                <w:shd w:val="clear" w:fill="FFFFFF"/>
                <w:vertAlign w:val="baseline"/>
              </w:rPr>
            </w:pPr>
            <w:r>
              <w:rPr>
                <w:rFonts w:hint="eastAsia"/>
                <w:sz w:val="18"/>
                <w:szCs w:val="21"/>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19" w:hRule="exact"/>
        </w:trPr>
        <w:tc>
          <w:tcPr>
            <w:tcW w:w="968"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ascii="微软雅黑" w:hAnsi="微软雅黑" w:eastAsia="微软雅黑" w:cs="微软雅黑"/>
                <w:sz w:val="14"/>
                <w:szCs w:val="14"/>
                <w:shd w:val="clear" w:fill="FFFFFF"/>
                <w:vertAlign w:val="baseline"/>
              </w:rPr>
            </w:pPr>
            <w:r>
              <w:rPr>
                <w:rFonts w:hint="eastAsia"/>
                <w:sz w:val="18"/>
                <w:szCs w:val="21"/>
              </w:rPr>
              <w:t>正常登录</w:t>
            </w:r>
          </w:p>
        </w:tc>
        <w:tc>
          <w:tcPr>
            <w:tcW w:w="1352"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ascii="微软雅黑" w:hAnsi="微软雅黑" w:eastAsia="微软雅黑" w:cs="微软雅黑"/>
                <w:sz w:val="14"/>
                <w:szCs w:val="14"/>
                <w:shd w:val="clear" w:fill="FFFFFF"/>
                <w:vertAlign w:val="baseline"/>
              </w:rPr>
            </w:pPr>
            <w:r>
              <w:rPr>
                <w:rFonts w:hint="eastAsia"/>
                <w:sz w:val="18"/>
                <w:szCs w:val="21"/>
              </w:rPr>
              <w:t>测试登录功能已完善、满足客户要求</w:t>
            </w:r>
          </w:p>
        </w:tc>
        <w:tc>
          <w:tcPr>
            <w:tcW w:w="1159"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ascii="微软雅黑" w:hAnsi="微软雅黑" w:eastAsia="微软雅黑" w:cs="微软雅黑"/>
                <w:sz w:val="14"/>
                <w:szCs w:val="14"/>
                <w:shd w:val="clear" w:fill="FFFFFF"/>
                <w:vertAlign w:val="baseline"/>
              </w:rPr>
            </w:pPr>
            <w:r>
              <w:rPr>
                <w:rFonts w:hint="eastAsia"/>
                <w:sz w:val="18"/>
                <w:szCs w:val="21"/>
              </w:rPr>
              <w:t>输入的账号已注册</w:t>
            </w:r>
          </w:p>
        </w:tc>
        <w:tc>
          <w:tcPr>
            <w:tcW w:w="764"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ascii="微软雅黑" w:hAnsi="微软雅黑" w:eastAsia="微软雅黑" w:cs="微软雅黑"/>
                <w:sz w:val="14"/>
                <w:szCs w:val="14"/>
                <w:shd w:val="clear" w:fill="FFFFFF"/>
                <w:vertAlign w:val="baseline"/>
              </w:rPr>
            </w:pPr>
            <w:r>
              <w:rPr>
                <w:rFonts w:hint="eastAsia"/>
                <w:sz w:val="18"/>
                <w:szCs w:val="21"/>
              </w:rPr>
              <w:t>高</w:t>
            </w:r>
          </w:p>
        </w:tc>
        <w:tc>
          <w:tcPr>
            <w:tcW w:w="772"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ascii="微软雅黑" w:hAnsi="微软雅黑" w:eastAsia="微软雅黑" w:cs="微软雅黑"/>
                <w:sz w:val="14"/>
                <w:szCs w:val="14"/>
                <w:shd w:val="clear" w:fill="FFFFFF"/>
                <w:vertAlign w:val="baseline"/>
              </w:rPr>
            </w:pPr>
            <w:r>
              <w:rPr>
                <w:rFonts w:hint="eastAsia"/>
                <w:sz w:val="18"/>
                <w:szCs w:val="21"/>
              </w:rPr>
              <w:t>高</w:t>
            </w:r>
          </w:p>
        </w:tc>
        <w:tc>
          <w:tcPr>
            <w:tcW w:w="1294"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ascii="微软雅黑" w:hAnsi="微软雅黑" w:eastAsia="微软雅黑" w:cs="微软雅黑"/>
                <w:sz w:val="14"/>
                <w:szCs w:val="14"/>
                <w:shd w:val="clear" w:fill="FFFFFF"/>
                <w:vertAlign w:val="baseline"/>
              </w:rPr>
            </w:pPr>
            <w:r>
              <w:rPr>
                <w:rFonts w:hint="eastAsia"/>
                <w:sz w:val="18"/>
                <w:szCs w:val="21"/>
              </w:rPr>
              <w:t>Google浏览器</w:t>
            </w:r>
          </w:p>
        </w:tc>
        <w:tc>
          <w:tcPr>
            <w:tcW w:w="985"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ascii="微软雅黑" w:hAnsi="微软雅黑" w:eastAsia="微软雅黑" w:cs="微软雅黑"/>
                <w:sz w:val="14"/>
                <w:szCs w:val="14"/>
                <w:shd w:val="clear" w:fill="FFFFFF"/>
                <w:vertAlign w:val="baseline"/>
              </w:rPr>
            </w:pPr>
            <w:r>
              <w:rPr>
                <w:rFonts w:hint="eastAsia"/>
                <w:sz w:val="18"/>
                <w:szCs w:val="21"/>
              </w:rPr>
              <w:t>手工测试</w:t>
            </w:r>
          </w:p>
        </w:tc>
        <w:tc>
          <w:tcPr>
            <w:tcW w:w="960"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ascii="微软雅黑" w:hAnsi="微软雅黑" w:eastAsia="微软雅黑" w:cs="微软雅黑"/>
                <w:sz w:val="14"/>
                <w:szCs w:val="14"/>
                <w:shd w:val="clear" w:fill="FFFFFF"/>
                <w:vertAlign w:val="baseline"/>
              </w:rPr>
            </w:pPr>
            <w:r>
              <w:rPr>
                <w:rFonts w:hint="eastAsia"/>
                <w:sz w:val="18"/>
                <w:szCs w:val="21"/>
              </w:rPr>
              <w:t>系统测试</w:t>
            </w:r>
          </w:p>
        </w:tc>
        <w:tc>
          <w:tcPr>
            <w:tcW w:w="2067"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hint="eastAsia" w:asciiTheme="minorHAnsi" w:hAnsiTheme="minorHAnsi" w:eastAsiaTheme="minorEastAsia" w:cstheme="minorBidi"/>
                <w:kern w:val="2"/>
                <w:sz w:val="18"/>
                <w:szCs w:val="21"/>
                <w:lang w:val="en-US" w:eastAsia="zh-CN" w:bidi="ar-SA"/>
              </w:rPr>
            </w:pPr>
            <w:r>
              <w:rPr>
                <w:rFonts w:hint="eastAsia" w:asciiTheme="minorHAnsi" w:hAnsiTheme="minorHAnsi" w:eastAsiaTheme="minorEastAsia" w:cstheme="minorBidi"/>
                <w:kern w:val="2"/>
                <w:sz w:val="18"/>
                <w:szCs w:val="21"/>
                <w:lang w:val="en-US" w:eastAsia="zh-CN" w:bidi="ar-SA"/>
              </w:rPr>
              <w:t>1、进入CSDN主页点击登录进入登录界面 2、输入正确的账号及密码 3、点击登录按钮</w:t>
            </w:r>
          </w:p>
        </w:tc>
        <w:tc>
          <w:tcPr>
            <w:tcW w:w="1337"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jc w:val="left"/>
              <w:rPr>
                <w:rFonts w:hint="eastAsia" w:asciiTheme="minorHAnsi" w:hAnsiTheme="minorHAnsi" w:eastAsiaTheme="minorEastAsia" w:cstheme="minorBidi"/>
                <w:kern w:val="2"/>
                <w:sz w:val="18"/>
                <w:szCs w:val="21"/>
                <w:lang w:val="en-US" w:eastAsia="zh-CN" w:bidi="ar-SA"/>
              </w:rPr>
            </w:pPr>
            <w:r>
              <w:rPr>
                <w:rFonts w:hint="eastAsia" w:asciiTheme="minorHAnsi" w:hAnsiTheme="minorHAnsi" w:eastAsiaTheme="minorEastAsia" w:cstheme="minorBidi"/>
                <w:kern w:val="2"/>
                <w:sz w:val="18"/>
                <w:szCs w:val="21"/>
                <w:lang w:val="en-US" w:eastAsia="zh-CN" w:bidi="ar-SA"/>
              </w:rPr>
              <w:t>登陆成功并跳转至已登录状态的CSDN首页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37" w:hRule="atLeast"/>
        </w:trPr>
        <w:tc>
          <w:tcPr>
            <w:tcW w:w="968"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rPr>
                <w:rFonts w:ascii="微软雅黑" w:hAnsi="微软雅黑" w:eastAsia="微软雅黑" w:cs="微软雅黑"/>
                <w:sz w:val="14"/>
                <w:szCs w:val="14"/>
                <w:shd w:val="clear" w:fill="FFFFFF"/>
                <w:vertAlign w:val="baseline"/>
              </w:rPr>
            </w:pPr>
          </w:p>
        </w:tc>
        <w:tc>
          <w:tcPr>
            <w:tcW w:w="1352"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rPr>
                <w:rFonts w:ascii="微软雅黑" w:hAnsi="微软雅黑" w:eastAsia="微软雅黑" w:cs="微软雅黑"/>
                <w:sz w:val="14"/>
                <w:szCs w:val="14"/>
                <w:shd w:val="clear" w:fill="FFFFFF"/>
                <w:vertAlign w:val="baseline"/>
              </w:rPr>
            </w:pPr>
          </w:p>
        </w:tc>
        <w:tc>
          <w:tcPr>
            <w:tcW w:w="1159"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rPr>
                <w:rFonts w:ascii="微软雅黑" w:hAnsi="微软雅黑" w:eastAsia="微软雅黑" w:cs="微软雅黑"/>
                <w:sz w:val="14"/>
                <w:szCs w:val="14"/>
                <w:shd w:val="clear" w:fill="FFFFFF"/>
                <w:vertAlign w:val="baseline"/>
              </w:rPr>
            </w:pPr>
          </w:p>
        </w:tc>
        <w:tc>
          <w:tcPr>
            <w:tcW w:w="764"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rPr>
                <w:rFonts w:ascii="微软雅黑" w:hAnsi="微软雅黑" w:eastAsia="微软雅黑" w:cs="微软雅黑"/>
                <w:sz w:val="14"/>
                <w:szCs w:val="14"/>
                <w:shd w:val="clear" w:fill="FFFFFF"/>
                <w:vertAlign w:val="baseline"/>
              </w:rPr>
            </w:pPr>
          </w:p>
        </w:tc>
        <w:tc>
          <w:tcPr>
            <w:tcW w:w="772"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rPr>
                <w:rFonts w:ascii="微软雅黑" w:hAnsi="微软雅黑" w:eastAsia="微软雅黑" w:cs="微软雅黑"/>
                <w:sz w:val="14"/>
                <w:szCs w:val="14"/>
                <w:shd w:val="clear" w:fill="FFFFFF"/>
                <w:vertAlign w:val="baseline"/>
              </w:rPr>
            </w:pPr>
          </w:p>
        </w:tc>
        <w:tc>
          <w:tcPr>
            <w:tcW w:w="1294" w:type="dxa"/>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rPr>
                <w:rFonts w:ascii="微软雅黑" w:hAnsi="微软雅黑" w:eastAsia="微软雅黑" w:cs="微软雅黑"/>
                <w:sz w:val="14"/>
                <w:szCs w:val="14"/>
                <w:shd w:val="clear" w:fill="FFFFFF"/>
                <w:vertAlign w:val="baseline"/>
              </w:rPr>
            </w:pPr>
          </w:p>
        </w:tc>
        <w:tc>
          <w:tcPr>
            <w:tcW w:w="985"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rPr>
                <w:rFonts w:ascii="微软雅黑" w:hAnsi="微软雅黑" w:eastAsia="微软雅黑" w:cs="微软雅黑"/>
                <w:sz w:val="14"/>
                <w:szCs w:val="14"/>
                <w:shd w:val="clear" w:fill="FFFFFF"/>
                <w:vertAlign w:val="baseline"/>
              </w:rPr>
            </w:pPr>
          </w:p>
        </w:tc>
        <w:tc>
          <w:tcPr>
            <w:tcW w:w="960"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rPr>
                <w:rFonts w:ascii="微软雅黑" w:hAnsi="微软雅黑" w:eastAsia="微软雅黑" w:cs="微软雅黑"/>
                <w:sz w:val="14"/>
                <w:szCs w:val="14"/>
                <w:shd w:val="clear" w:fill="FFFFFF"/>
                <w:vertAlign w:val="baseline"/>
              </w:rPr>
            </w:pPr>
          </w:p>
        </w:tc>
        <w:tc>
          <w:tcPr>
            <w:tcW w:w="2067"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rPr>
                <w:rFonts w:ascii="微软雅黑" w:hAnsi="微软雅黑" w:eastAsia="微软雅黑" w:cs="微软雅黑"/>
                <w:sz w:val="14"/>
                <w:szCs w:val="14"/>
                <w:shd w:val="clear" w:fill="FFFFFF"/>
                <w:vertAlign w:val="baseline"/>
              </w:rPr>
            </w:pPr>
          </w:p>
        </w:tc>
        <w:tc>
          <w:tcPr>
            <w:tcW w:w="1337"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400" w:afterAutospacing="0"/>
              <w:ind w:right="0"/>
              <w:rPr>
                <w:rFonts w:ascii="微软雅黑" w:hAnsi="微软雅黑" w:eastAsia="微软雅黑" w:cs="微软雅黑"/>
                <w:sz w:val="14"/>
                <w:szCs w:val="14"/>
                <w:shd w:val="clear" w:fill="FFFFFF"/>
                <w:vertAlign w:val="baseline"/>
              </w:rPr>
            </w:pPr>
          </w:p>
        </w:tc>
      </w:tr>
    </w:tbl>
    <w:p>
      <w:pPr>
        <w:pStyle w:val="2"/>
        <w:keepNext w:val="0"/>
        <w:keepLines w:val="0"/>
        <w:widowControl/>
        <w:suppressLineNumbers w:val="0"/>
        <w:wordWrap/>
        <w:spacing w:before="0" w:beforeAutospacing="0" w:after="400" w:afterAutospacing="0"/>
        <w:ind w:left="0" w:right="218" w:rightChars="104"/>
        <w:rPr>
          <w:rFonts w:ascii="微软雅黑" w:hAnsi="微软雅黑" w:eastAsia="微软雅黑" w:cs="微软雅黑"/>
          <w:sz w:val="14"/>
          <w:szCs w:val="14"/>
          <w:shd w:val="clear" w:fill="FFFFFF"/>
        </w:rPr>
      </w:pPr>
    </w:p>
    <w:p>
      <w:pPr>
        <w:rPr>
          <w:rFonts w:hint="eastAsia"/>
          <w:sz w:val="18"/>
          <w:szCs w:val="21"/>
        </w:rPr>
      </w:pPr>
      <w:r>
        <w:rPr>
          <w:rFonts w:hint="eastAsia"/>
          <w:sz w:val="18"/>
          <w:szCs w:val="21"/>
        </w:rPr>
        <w:t>用例名称 测试背景 前置条件 重要级 优先级 版本 测试环境 测试类型 测试阶段 测试步骤 预期结果 实际结果 编写人 执行人 开发工程师 备注</w:t>
      </w:r>
    </w:p>
    <w:p>
      <w:pPr>
        <w:rPr>
          <w:rFonts w:hint="eastAsia"/>
          <w:sz w:val="18"/>
          <w:szCs w:val="21"/>
        </w:rPr>
      </w:pPr>
      <w:r>
        <w:rPr>
          <w:rFonts w:hint="eastAsia"/>
          <w:sz w:val="18"/>
          <w:szCs w:val="21"/>
        </w:rPr>
        <w:t>正常登录 测试登录功能已完善、满足客户要求 输入的账号已注册 高 高 Google浏览器 手工测试 系统测试 1、进入CSDN主页点击登录进入登录界面 2、输入正确的账号及密码 3、点击登录按钮 登陆成功并跳转至已登录状态的CSDN首页</w:t>
      </w:r>
      <w:bookmarkStart w:id="0" w:name="_GoBack"/>
      <w:r>
        <w:rPr>
          <w:rFonts w:hint="eastAsia"/>
          <w:sz w:val="18"/>
          <w:szCs w:val="21"/>
        </w:rPr>
        <w:t xml:space="preserve"> </w:t>
      </w:r>
      <w:bookmarkEnd w:id="0"/>
    </w:p>
    <w:p>
      <w:pPr>
        <w:rPr>
          <w:rFonts w:hint="eastAsia"/>
          <w:sz w:val="18"/>
          <w:szCs w:val="21"/>
        </w:rPr>
      </w:pPr>
      <w:r>
        <w:rPr>
          <w:rFonts w:hint="eastAsia"/>
          <w:sz w:val="18"/>
          <w:szCs w:val="21"/>
        </w:rPr>
        <w:t xml:space="preserve">输入不规范的手机号登录 测试登录功能已完善、满足客户要求 输入的账号已注册 高 高 Google浏览器 手工测试 系统测试 1、进入CSDN主页点击登录进入登录界面 2、输入不规范的手机号及密码 3、点击登录按钮 提示账户名或密码输入不正确 </w:t>
      </w:r>
    </w:p>
    <w:p>
      <w:pPr>
        <w:rPr>
          <w:rFonts w:hint="eastAsia"/>
          <w:sz w:val="18"/>
          <w:szCs w:val="21"/>
        </w:rPr>
      </w:pPr>
      <w:r>
        <w:rPr>
          <w:rFonts w:hint="eastAsia"/>
          <w:sz w:val="18"/>
          <w:szCs w:val="21"/>
        </w:rPr>
        <w:t xml:space="preserve">输入不规范的邮箱登录 测试登录功能已完善、满足客户要求 输入的账号已注册 高 高 Google浏览器 手工测试 系统测试 1、进入CSDN主页点击登录进入登录界面 2、输入不规范的邮箱地址及密码 3、点击登录按钮 提示账户名或密码输入不正确 </w:t>
      </w:r>
    </w:p>
    <w:p>
      <w:pPr>
        <w:rPr>
          <w:rFonts w:hint="eastAsia"/>
          <w:sz w:val="18"/>
          <w:szCs w:val="21"/>
        </w:rPr>
      </w:pPr>
      <w:r>
        <w:rPr>
          <w:rFonts w:hint="eastAsia"/>
          <w:sz w:val="18"/>
          <w:szCs w:val="21"/>
        </w:rPr>
        <w:t>输入符合规范但未注册的账号登录 测试登录功能已完善、满足客户要求 高 高 Google浏览器 手工测试 系统测试 1、进入CSDN主页点击登录进入登录界面 2、输入未注册的手机号或邮箱地址及密码 3、点击登录按钮 提示账户名或密码输入不正确 账号为空时登录 测试登录功能已完善、满足客户要求 高 高 Google浏览器 手工测试 系统测试 1、进入CSDN主页点击登录进入登录界面 2、不输入账号 3、输入密码 4、点击登录 提示请输入正确的用户名</w:t>
      </w:r>
    </w:p>
    <w:p>
      <w:pPr>
        <w:rPr>
          <w:rFonts w:hint="eastAsia"/>
          <w:sz w:val="18"/>
          <w:szCs w:val="21"/>
        </w:rPr>
      </w:pPr>
      <w:r>
        <w:rPr>
          <w:rFonts w:hint="eastAsia"/>
          <w:sz w:val="18"/>
          <w:szCs w:val="21"/>
        </w:rPr>
        <w:t>密码为空时登录 测试登录功能已完善、满足客户 要求输入的账号已注册 高 高 Google浏览器 手工测试 系统测试 1、进入CSDN主页点击登录进入登录界面 2、输入账号 3、不输入密码 4、点击登录 提示请输入密码</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账号及密码都为空时点击登录 测试登录功能已完善、满足客户要求 高 高 Google浏览器 手工测试 系统测试 1、进入CSDN主页点击登录进入登录界面 2、不输入账号及密码 3、点击登录 提示请输入正确的用户名</w:t>
      </w:r>
    </w:p>
    <w:p>
      <w:pPr>
        <w:rPr>
          <w:rFonts w:hint="eastAsia"/>
          <w:lang w:val="en-US" w:eastAsia="zh-CN"/>
        </w:rPr>
      </w:pPr>
      <w:r>
        <w:rPr>
          <w:rFonts w:hint="eastAsia"/>
          <w:lang w:val="en-US" w:eastAsia="zh-CN"/>
        </w:rPr>
        <w:t>输入密码错误时点击登录 测试登录功能已完善、满足客户要求 输入的账号已注册 高 高 Google浏览器 手工测试 系统测试 1、进入CSDN主页点击登录进入登录界面 2、输入账号 3、输入错误的密码 4、点击登录 提示请输入正确的密码登录</w:t>
      </w:r>
    </w:p>
    <w:p>
      <w:pPr>
        <w:rPr>
          <w:rFonts w:hint="eastAsia"/>
          <w:lang w:val="en-US" w:eastAsia="zh-CN"/>
        </w:rPr>
      </w:pPr>
      <w:r>
        <w:rPr>
          <w:rFonts w:hint="eastAsia"/>
          <w:lang w:val="en-US" w:eastAsia="zh-CN"/>
        </w:rPr>
        <w:t>下次自动登录按钮是否有效 测试登录功能已完善、满足客户要求 输入的账号已注册 高 高 Google浏览器 手工测试 系统测试 1、第一次登录时点击该按钮成功登录后关闭浏览器 2、再次登录CSDN主页 已成功登录之前登陆的账号</w:t>
      </w:r>
    </w:p>
    <w:p>
      <w:pPr>
        <w:rPr>
          <w:rFonts w:hint="eastAsia"/>
          <w:lang w:val="en-US" w:eastAsia="zh-CN"/>
        </w:rPr>
      </w:pPr>
      <w:r>
        <w:rPr>
          <w:rFonts w:hint="eastAsia"/>
          <w:lang w:val="en-US" w:eastAsia="zh-CN"/>
        </w:rPr>
        <w:t>忘记密码按钮是否有效 测试登录功能已完善、满足客户要求 输入的账号已注册 高 高 Google浏览器 手工测试 系统测试 1、进入CSDN主页点击登录进入登录界面 2、点击忘记密码按钮 跳转至找回密码验证界面</w:t>
      </w:r>
    </w:p>
    <w:p>
      <w:pPr>
        <w:rPr>
          <w:rFonts w:hint="eastAsia"/>
          <w:lang w:val="en-US" w:eastAsia="zh-CN"/>
        </w:rPr>
      </w:pPr>
      <w:r>
        <w:rPr>
          <w:rFonts w:hint="eastAsia"/>
          <w:lang w:val="en-US" w:eastAsia="zh-CN"/>
        </w:rPr>
        <w:t>微博登录是否有效 测试登录功能已完善、满足客户要求 高 高 Google浏览器 手工测试 系统测试 1、进入CSDN主页点击登录进入登录界面 2、点击微博登录按钮 跳转至微博账号登录界面</w:t>
      </w:r>
    </w:p>
    <w:p>
      <w:pPr>
        <w:rPr>
          <w:rFonts w:hint="eastAsia"/>
          <w:lang w:val="en-US" w:eastAsia="zh-CN"/>
        </w:rPr>
      </w:pPr>
      <w:r>
        <w:rPr>
          <w:rFonts w:hint="eastAsia"/>
          <w:lang w:val="en-US" w:eastAsia="zh-CN"/>
        </w:rPr>
        <w:t>领英账号登录是否有效 测试登录功能已完善、满足客户要求 高 高 Google浏览器 手工测试 系统测试 1、进入CSDN主页点击登录进入登录界面 2、点击领英登录按钮 跳转至领英账号登录界面</w:t>
      </w:r>
    </w:p>
    <w:p>
      <w:pPr>
        <w:rPr>
          <w:rFonts w:hint="eastAsia"/>
          <w:lang w:val="en-US" w:eastAsia="zh-CN"/>
        </w:rPr>
      </w:pPr>
      <w:r>
        <w:rPr>
          <w:rFonts w:hint="eastAsia"/>
          <w:lang w:val="en-US" w:eastAsia="zh-CN"/>
        </w:rPr>
        <w:t>百度账号登录是否有效 测试登录功能已完善、满足客户要求 高 高 Google浏览器 手工测试 系统测试 1、进入CSDN主页点击登录进入登录界面 2、点击百度账号登录按钮 跳转至百度账号登录界面</w:t>
      </w:r>
    </w:p>
    <w:p>
      <w:pPr>
        <w:rPr>
          <w:rFonts w:hint="eastAsia"/>
          <w:lang w:val="en-US" w:eastAsia="zh-CN"/>
        </w:rPr>
      </w:pPr>
      <w:r>
        <w:rPr>
          <w:rFonts w:hint="eastAsia"/>
          <w:lang w:val="en-US" w:eastAsia="zh-CN"/>
        </w:rPr>
        <w:t>QQ账号登录是否有效 测试登录功能已完善、满足客户要求 高 高 Google浏览器 手工测试 系统测试 1、进入CSDN主页点击登录进入登录界面 2、点击QQ登录按钮 跳转至QQ账号登录界面</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github账号登录是否有效 测试登录功能已完善、满足客户要求 高 高 Google浏览器 手工测试 系统测试 1、进入CSDN主页点击登录进入登录界面 2、点击github登录按钮 跳转至github账号登录界面</w:t>
      </w:r>
    </w:p>
    <w:p>
      <w:pPr>
        <w:rPr>
          <w:rFonts w:hint="eastAsia"/>
          <w:lang w:val="en-US" w:eastAsia="zh-CN"/>
        </w:rPr>
      </w:pPr>
      <w:r>
        <w:rPr>
          <w:rFonts w:hint="eastAsia"/>
          <w:lang w:val="en-US" w:eastAsia="zh-CN"/>
        </w:rPr>
        <w:t>微信账号登录是否有效 测试登录功能已完善、满足客户要求 高 高 Google浏览器 手工测试 系统测试 1、进入CSDN主页点击登录进入登录界面 2、点击微信登录按钮 跳转至微信账号登录界面</w:t>
      </w:r>
    </w:p>
    <w:p>
      <w:pPr>
        <w:rPr>
          <w:rFonts w:hint="eastAsia"/>
          <w:lang w:val="en-US" w:eastAsia="zh-CN"/>
        </w:rPr>
      </w:pPr>
      <w:r>
        <w:rPr>
          <w:rFonts w:hint="eastAsia"/>
          <w:lang w:val="en-US" w:eastAsia="zh-CN"/>
        </w:rPr>
        <w:t>立即注册按钮是否有效 测试登录功能已完善、满足客户要求 高 高 Google浏览器 手工测试 系统测试 1、进入CSDN主页点击登录进入登录界面 2、点击立即注册按钮 跳转至注册账号界面</w:t>
      </w:r>
    </w:p>
    <w:p>
      <w:pPr>
        <w:rPr>
          <w:rFonts w:hint="eastAsia"/>
          <w:lang w:val="en-US" w:eastAsia="zh-CN"/>
        </w:rPr>
      </w:pPr>
    </w:p>
    <w:p>
      <w:pPr>
        <w:rPr>
          <w:rFonts w:hint="eastAsia"/>
          <w:lang w:val="en-US" w:eastAsia="zh-CN"/>
        </w:rPr>
      </w:pPr>
      <w:r>
        <w:rPr>
          <w:rFonts w:hint="eastAsia"/>
          <w:lang w:val="en-US" w:eastAsia="zh-CN"/>
        </w:rPr>
        <w:t>第一个是1-7行，第二个是8-15行，第三个是16-18行~加油加油！</w:t>
      </w:r>
    </w:p>
    <w:p>
      <w:pPr>
        <w:pStyle w:val="2"/>
        <w:keepNext w:val="0"/>
        <w:keepLines w:val="0"/>
        <w:widowControl/>
        <w:suppressLineNumbers w:val="0"/>
        <w:wordWrap/>
        <w:spacing w:before="0" w:beforeAutospacing="0" w:after="400" w:afterAutospacing="0"/>
        <w:ind w:left="0" w:right="0"/>
        <w:rPr>
          <w:rFonts w:ascii="微软雅黑" w:hAnsi="微软雅黑" w:eastAsia="微软雅黑" w:cs="微软雅黑"/>
          <w:sz w:val="14"/>
          <w:szCs w:val="14"/>
          <w:shd w:val="clear" w:fill="FFFFFF"/>
        </w:rPr>
      </w:pPr>
    </w:p>
    <w:p>
      <w:pPr>
        <w:pStyle w:val="2"/>
        <w:keepNext w:val="0"/>
        <w:keepLines w:val="0"/>
        <w:widowControl/>
        <w:suppressLineNumbers w:val="0"/>
        <w:wordWrap/>
        <w:spacing w:before="0" w:beforeAutospacing="0" w:after="400" w:afterAutospacing="0"/>
        <w:ind w:left="0" w:right="0"/>
      </w:pPr>
    </w:p>
    <w:p>
      <w:pPr>
        <w:rPr>
          <w:rFonts w:hint="eastAsia"/>
        </w:rPr>
      </w:pPr>
    </w:p>
    <w:sectPr>
      <w:pgSz w:w="11906" w:h="16838"/>
      <w:pgMar w:top="1440" w:right="126" w:bottom="1440" w:left="2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FontAwesome">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 DECODE">
    <w:panose1 w:val="02000000000000000000"/>
    <w:charset w:val="00"/>
    <w:family w:val="auto"/>
    <w:pitch w:val="default"/>
    <w:sig w:usb0="8000002F" w:usb1="0000000A" w:usb2="00000000" w:usb3="00000000" w:csb0="0000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902C7"/>
    <w:rsid w:val="29DC66E3"/>
    <w:rsid w:val="32D94411"/>
    <w:rsid w:val="379902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V"/>
    </w:tcPr>
  </w:style>
  <w:style w:type="character" w:customStyle="1" w:styleId="6">
    <w:name w:val="codemirror-matchingbracket"/>
    <w:basedOn w:val="3"/>
    <w:uiPriority w:val="0"/>
    <w:rPr>
      <w:color w:val="00FF00"/>
    </w:rPr>
  </w:style>
  <w:style w:type="character" w:customStyle="1" w:styleId="7">
    <w:name w:val="mathjax2"/>
    <w:basedOn w:val="3"/>
    <w:uiPriority w:val="0"/>
  </w:style>
  <w:style w:type="character" w:customStyle="1" w:styleId="8">
    <w:name w:val="codemirror-nonmatchingbracket"/>
    <w:basedOn w:val="3"/>
    <w:uiPriority w:val="0"/>
    <w:rPr>
      <w:color w:val="FF2222"/>
    </w:rPr>
  </w:style>
  <w:style w:type="character" w:customStyle="1" w:styleId="9">
    <w:name w:val="iconbox2"/>
    <w:basedOn w:val="3"/>
    <w:uiPriority w:val="0"/>
  </w:style>
  <w:style w:type="character" w:customStyle="1" w:styleId="10">
    <w:name w:val="iconbox3"/>
    <w:basedOn w:val="3"/>
    <w:uiPriority w:val="0"/>
  </w:style>
  <w:style w:type="character" w:customStyle="1" w:styleId="11">
    <w:name w:val="red2"/>
    <w:basedOn w:val="3"/>
    <w:qFormat/>
    <w:uiPriority w:val="0"/>
    <w:rPr>
      <w:color w:val="FF0000"/>
    </w:rPr>
  </w:style>
  <w:style w:type="character" w:customStyle="1" w:styleId="12">
    <w:name w:val="txt4"/>
    <w:basedOn w:val="3"/>
    <w:qFormat/>
    <w:uiPriority w:val="0"/>
  </w:style>
  <w:style w:type="character" w:customStyle="1" w:styleId="13">
    <w:name w:val="mathjax"/>
    <w:basedOn w:val="3"/>
    <w:qFormat/>
    <w:uiPriority w:val="0"/>
    <w:rPr>
      <w:vanish/>
    </w:rPr>
  </w:style>
  <w:style w:type="character" w:customStyle="1" w:styleId="14">
    <w:name w:val="red"/>
    <w:basedOn w:val="3"/>
    <w:qFormat/>
    <w:uiPriority w:val="0"/>
    <w:rPr>
      <w:color w:val="FF0000"/>
    </w:rPr>
  </w:style>
  <w:style w:type="character" w:customStyle="1" w:styleId="15">
    <w:name w:val="txt"/>
    <w:basedOn w:val="3"/>
    <w:qFormat/>
    <w:uiPriority w:val="0"/>
  </w:style>
  <w:style w:type="character" w:customStyle="1" w:styleId="16">
    <w:name w:val="iconbox"/>
    <w:basedOn w:val="3"/>
    <w:qFormat/>
    <w:uiPriority w:val="0"/>
  </w:style>
  <w:style w:type="character" w:customStyle="1" w:styleId="17">
    <w:name w:val="iconbox1"/>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2018-03-30T15:14:00Z</dcterms:created>
  <dc:creator>范范</dc:creator>
  <cp:lastModifiedBy>范范</cp:lastModifiedBy>
  <dcterms:modified xsi:type="dcterms:W3CDTF">2018-04-01T08:29:18Z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