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tbl>
      <w:tblPr>
        <w:tblStyle w:val="a7"/>
        <w:tblW w:w="0" w:type="auto"/>
        <w:tblInd w:w="960"/>
        <w:tblLook w:firstRow="1" w:lastRow="0" w:firstColumn="1" w:lastColumn="0" w:noHBand="0" w:noVBand="1" w:val="04A0"/>
      </w:tblPr>
      <w:tblGrid>
        <w:gridCol w:w="1950"/>
        <w:gridCol w:w="7140"/>
      </w:tblGrid>
      <w:tr>
        <w:trPr>
          <w:trHeight w:val="270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7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240" w:lineRule="atLeast"/>
              <w:ind w:right="100"/>
              <w:jc w:val="righ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项目编号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 xml:space="preserve">: 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>S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>×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>×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×－</w:t>
            </w:r>
          </w:p>
        </w:tc>
      </w:tr>
      <w:tr>
        <w:trPr>
          <w:trHeight w:val="7200" w:hRule="atLeast"/>
        </w:trPr>
        <w:tc>
          <w:tcPr>
            <w:tcW w:w="19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vAlign w:val="bottom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  <w:p>
            <w:pPr>
              <w:snapToGrid w:val="false"/>
              <w:spacing w:before="60" w:after="60" w:line="240" w:lineRule="atLeast"/>
              <w:ind/>
              <w:jc w:val="both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  <w:p>
            <w:pPr>
              <w:snapToGrid w:val="false"/>
              <w:spacing w:before="60" w:after="60" w:line="240" w:lineRule="atLeast"/>
              <w:ind/>
              <w:jc w:val="both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</w:r>
          </w:p>
          <w:p>
            <w:pPr>
              <w:snapToGrid w:val="false"/>
              <w:spacing w:before="60" w:after="60" w:line="240" w:lineRule="atLeast"/>
              <w:ind/>
              <w:jc w:val="both"/>
              <w:rPr>
                <w:rFonts w:ascii="Arial" w:hAnsi="Arial" w:eastAsia="Arial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分</w:t>
            </w:r>
            <w:r>
              <w:rPr>
                <w:rFonts w:ascii="Arial" w:hAnsi="Arial" w:eastAsia="Arial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/>
                <w:sz w:val="20"/>
                <w:szCs w:val="20"/>
              </w:rPr>
              <w:t>类</w:t>
            </w:r>
            <w:r>
              <w:rPr>
                <w:rFonts w:ascii="Arial" w:hAnsi="Arial" w:eastAsia="Arial"/>
                <w:sz w:val="20"/>
                <w:szCs w:val="20"/>
              </w:rPr>
              <w:t>:</w:t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&lt;</w:t>
            </w:r>
            <w:r>
              <w:rPr>
                <w:rFonts w:ascii="宋体" w:hAnsi="宋体" w:eastAsia="宋体"/>
                <w:sz w:val="20"/>
                <w:szCs w:val="20"/>
              </w:rPr>
              <w:t>模</w:t>
            </w:r>
            <w:r>
              <w:rPr>
                <w:rFonts w:ascii="宋体" w:hAnsi="宋体" w:eastAsia="宋体"/>
                <w:sz w:val="20"/>
                <w:szCs w:val="20"/>
              </w:rPr>
              <w:t>板&gt;</w:t>
            </w:r>
          </w:p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使</w:t>
            </w:r>
            <w:r>
              <w:rPr>
                <w:rFonts w:ascii="宋体" w:hAnsi="宋体" w:eastAsia="宋体"/>
                <w:sz w:val="20"/>
                <w:szCs w:val="20"/>
              </w:rPr>
              <w:t>用</w:t>
            </w:r>
            <w:r>
              <w:rPr>
                <w:rFonts w:ascii="宋体" w:hAnsi="宋体" w:eastAsia="宋体"/>
                <w:sz w:val="21"/>
                <w:szCs w:val="21"/>
              </w:rPr>
              <w:t>者:</w:t>
            </w:r>
          </w:p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Arial" w:hAnsi="Arial" w:eastAsia="Arial"/>
                <w:sz w:val="21"/>
                <w:szCs w:val="21"/>
              </w:rPr>
              <w:t>&lt;</w:t>
            </w:r>
            <w:r>
              <w:rPr>
                <w:rFonts w:ascii="Arial" w:hAnsi="Arial" w:eastAsia="Arial"/>
                <w:sz w:val="21"/>
                <w:szCs w:val="21"/>
              </w:rPr>
              <w:t>项</w:t>
            </w:r>
            <w:r>
              <w:rPr>
                <w:rFonts w:ascii="Arial" w:hAnsi="Arial" w:eastAsia="Arial"/>
                <w:sz w:val="21"/>
                <w:szCs w:val="21"/>
              </w:rPr>
              <w:t>目</w:t>
            </w:r>
            <w:r>
              <w:rPr>
                <w:rFonts w:ascii="宋体" w:hAnsi="宋体" w:eastAsia="宋体"/>
                <w:sz w:val="21"/>
                <w:szCs w:val="21"/>
              </w:rPr>
              <w:t>管理部&gt;</w:t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" w:hAnsi="Arial" w:eastAsia="Arial"/>
                <w:sz w:val="21"/>
                <w:szCs w:val="21"/>
              </w:rPr>
              <w:t>文</w:t>
            </w:r>
            <w:r>
              <w:rPr>
                <w:rFonts w:ascii="Arial" w:hAnsi="Arial" w:eastAsia="Arial"/>
                <w:sz w:val="21"/>
                <w:szCs w:val="21"/>
              </w:rPr>
              <w:t>档</w:t>
            </w:r>
            <w:r>
              <w:rPr>
                <w:rFonts w:ascii="Arial" w:hAnsi="Arial" w:eastAsia="Arial"/>
                <w:sz w:val="21"/>
                <w:szCs w:val="21"/>
              </w:rPr>
              <w:t>编</w:t>
            </w:r>
            <w:r>
              <w:rPr>
                <w:rFonts w:ascii="Arial" w:hAnsi="Arial" w:eastAsia="Arial"/>
                <w:sz w:val="21"/>
                <w:szCs w:val="21"/>
              </w:rPr>
              <w:t>号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HD-</w:t>
            </w:r>
            <w:r>
              <w:rPr>
                <w:rFonts w:ascii="宋体" w:hAnsi="宋体" w:eastAsia="宋体"/>
                <w:sz w:val="21"/>
                <w:szCs w:val="21"/>
              </w:rPr>
              <w:t>R</w:t>
            </w:r>
            <w:r>
              <w:rPr>
                <w:rFonts w:ascii="宋体" w:hAnsi="宋体" w:eastAsia="宋体"/>
                <w:sz w:val="20"/>
                <w:szCs w:val="20"/>
              </w:rPr>
              <w:t>D-308</w:t>
            </w:r>
          </w:p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四川华</w:t>
            </w:r>
            <w:r>
              <w:rPr>
                <w:rFonts w:ascii="宋体" w:hAnsi="宋体" w:eastAsia="宋体"/>
                <w:sz w:val="20"/>
                <w:szCs w:val="20"/>
              </w:rPr>
              <w:t>迪</w:t>
            </w:r>
            <w:r>
              <w:rPr>
                <w:rFonts w:ascii="宋体" w:hAnsi="宋体" w:eastAsia="宋体"/>
                <w:sz w:val="21"/>
                <w:szCs w:val="21"/>
              </w:rPr>
              <w:t>信息技术有限公司</w:t>
            </w:r>
          </w:p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7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0"/>
                <w:szCs w:val="10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sz w:val="52"/>
                <w:szCs w:val="52"/>
              </w:rPr>
              <w:t>需</w:t>
            </w:r>
            <w:r>
              <w:rPr>
                <w:rFonts w:ascii="Arial" w:hAnsi="Arial" w:eastAsia="Arial"/>
                <w:b w:val="true"/>
                <w:bCs w:val="true"/>
                <w:sz w:val="52"/>
                <w:szCs w:val="52"/>
              </w:rPr>
              <w:t>求</w:t>
            </w:r>
            <w:r>
              <w:rPr>
                <w:rFonts w:ascii="宋体" w:hAnsi="宋体" w:eastAsia="宋体"/>
                <w:b w:val="true"/>
                <w:bCs w:val="true"/>
                <w:sz w:val="52"/>
                <w:szCs w:val="52"/>
              </w:rPr>
              <w:t>规格说明书</w:t>
            </w:r>
          </w:p>
          <w:p>
            <w:pPr>
              <w:snapToGrid w:val="false"/>
              <w:spacing w:line="312"/>
              <w:ind/>
              <w:jc w:val="left"/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52"/>
                <w:szCs w:val="52"/>
              </w:rPr>
              <w:t>V</w:t>
            </w:r>
            <w:r>
              <w:rPr>
                <w:rFonts w:ascii="宋体" w:hAnsi="宋体" w:eastAsia="宋体"/>
                <w:b w:val="true"/>
                <w:bCs w:val="true"/>
                <w:sz w:val="52"/>
                <w:szCs w:val="52"/>
              </w:rPr>
              <w:t>e</w:t>
            </w: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  <w:t xml:space="preserve">rsion: </w:t>
            </w:r>
          </w:p>
          <w:p>
            <w:pPr>
              <w:snapToGrid w:val="false"/>
              <w:spacing w:line="312"/>
              <w:ind/>
              <w:jc w:val="left"/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Arial" w:hAnsi="Arial" w:eastAsia="Arial"/>
                <w:b w:val="true"/>
                <w:bCs w:val="true"/>
                <w:sz w:val="24"/>
                <w:szCs w:val="24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 xml:space="preserve">项 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 xml:space="preserve">目 承 担 部 门：                 </w:t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楷体_GB2312" w:hAnsi="楷体_GB2312" w:eastAsia="楷体_GB2312"/>
                <w:sz w:val="30"/>
                <w:szCs w:val="30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楷体_GB2312" w:hAnsi="楷体_GB2312" w:eastAsia="楷体_GB2312"/>
                <w:sz w:val="30"/>
                <w:szCs w:val="30"/>
              </w:rPr>
              <w:t>撰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 xml:space="preserve"> 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 xml:space="preserve"> 写  人（签</w:t>
            </w:r>
            <w:r>
              <w:rPr>
                <w:rFonts w:ascii="楷体_GB2312" w:hAnsi="楷体_GB2312" w:eastAsia="楷体_GB2312"/>
                <w:sz w:val="28"/>
                <w:szCs w:val="28"/>
              </w:rPr>
              <w:t xml:space="preserve">名）： 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 xml:space="preserve">                 </w:t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楷体_GB2312" w:hAnsi="楷体_GB2312" w:eastAsia="楷体_GB2312"/>
                <w:sz w:val="30"/>
                <w:szCs w:val="30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楷体_GB2312" w:hAnsi="楷体_GB2312" w:eastAsia="楷体_GB2312"/>
                <w:sz w:val="30"/>
                <w:szCs w:val="30"/>
              </w:rPr>
              <w:t>完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 xml:space="preserve"> 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 xml:space="preserve">  成   日   期：                 </w:t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楷体_GB2312" w:hAnsi="楷体_GB2312" w:eastAsia="楷体_GB2312"/>
                <w:sz w:val="30"/>
                <w:szCs w:val="30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楷体_GB2312" w:hAnsi="楷体_GB2312" w:eastAsia="楷体_GB2312"/>
                <w:sz w:val="30"/>
                <w:szCs w:val="30"/>
              </w:rPr>
              <w:t>本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>文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>档 使 用部门： ■主</w:t>
            </w:r>
            <w:r>
              <w:rPr>
                <w:rFonts w:ascii="楷体_GB2312" w:hAnsi="楷体_GB2312" w:eastAsia="楷体_GB2312"/>
                <w:sz w:val="24"/>
                <w:szCs w:val="24"/>
              </w:rPr>
              <w:t xml:space="preserve">管领导     ■项目组 </w:t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24"/>
                <w:szCs w:val="24"/>
              </w:rPr>
            </w:pPr>
            <w:r>
              <w:rPr>
                <w:rFonts w:ascii="楷体_GB2312" w:hAnsi="楷体_GB2312" w:eastAsia="楷体_GB2312"/>
                <w:sz w:val="24"/>
                <w:szCs w:val="24"/>
              </w:rPr>
              <w:t>■</w:t>
            </w:r>
            <w:r>
              <w:rPr>
                <w:rFonts w:ascii="楷体_GB2312" w:hAnsi="楷体_GB2312" w:eastAsia="楷体_GB2312"/>
                <w:sz w:val="24"/>
                <w:szCs w:val="24"/>
              </w:rPr>
              <w:t>客</w:t>
            </w:r>
            <w:r>
              <w:rPr>
                <w:rFonts w:ascii="楷体_GB2312" w:hAnsi="楷体_GB2312" w:eastAsia="楷体_GB2312"/>
                <w:sz w:val="24"/>
                <w:szCs w:val="24"/>
              </w:rPr>
              <w:t xml:space="preserve">户（市场）  ■维护人员  ■用户  </w:t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24"/>
                <w:szCs w:val="24"/>
              </w:rPr>
            </w:pPr>
            <w:r>
              <w:rPr>
                <w:rFonts w:ascii="楷体_GB2312" w:hAnsi="楷体_GB2312" w:eastAsia="楷体_GB2312"/>
                <w:sz w:val="24"/>
                <w:szCs w:val="24"/>
              </w:rPr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楷体_GB2312" w:hAnsi="楷体_GB2312" w:eastAsia="楷体_GB2312"/>
                <w:sz w:val="24"/>
                <w:szCs w:val="24"/>
              </w:rPr>
              <w:t>评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>审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>负责人（签</w:t>
            </w:r>
            <w:r>
              <w:rPr>
                <w:rFonts w:ascii="楷体_GB2312" w:hAnsi="楷体_GB2312" w:eastAsia="楷体_GB2312"/>
                <w:sz w:val="28"/>
                <w:szCs w:val="28"/>
              </w:rPr>
              <w:t xml:space="preserve">名）： 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 xml:space="preserve">                </w:t>
            </w:r>
          </w:p>
          <w:p>
            <w:pPr>
              <w:snapToGrid w:val="false"/>
              <w:spacing w:line="312"/>
              <w:ind/>
              <w:jc w:val="left"/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rFonts w:ascii="楷体_GB2312" w:hAnsi="楷体_GB2312" w:eastAsia="楷体_GB2312"/>
                <w:sz w:val="30"/>
                <w:szCs w:val="30"/>
              </w:rPr>
            </w:r>
          </w:p>
        </w:tc>
      </w:tr>
      <w:tr>
        <w:trPr>
          <w:trHeight w:val="2700" w:hRule="atLeast"/>
        </w:trPr>
        <w:tc>
          <w:tcPr>
            <w:tcW w:w="19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36"/>
                <w:szCs w:val="36"/>
              </w:rPr>
            </w:r>
          </w:p>
        </w:tc>
        <w:tc>
          <w:tcPr>
            <w:tcW w:w="7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pStyle w:val="t1"/>
              <w:snapToGrid w:val="true"/>
              <w:spacing w:line="240" w:lineRule="atLeast"/>
              <w:ind/>
              <w:jc w:val="left"/>
              <w:rPr>
                <w:rFonts w:ascii="Arial" w:hAnsi="Arial" w:eastAsia="Arial"/>
                <w:b w:val="true"/>
                <w:bCs w:val="true"/>
                <w:sz w:val="36"/>
                <w:szCs w:val="36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266825" cy="352425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/>
                <w:b w:val="true"/>
                <w:bCs w:val="true"/>
              </w:rPr>
              <w:t xml:space="preserve">                         </w:t>
            </w:r>
          </w:p>
        </w:tc>
      </w:tr>
    </w:tbl>
    <w:p>
      <w:pPr>
        <w:spacing w:line="240" w:lineRule="atLeast"/>
        <w:ind/>
        <w:jc w:val="both"/>
        <w:rPr>
          <w:rFonts w:ascii="宋体" w:hAnsi="宋体" w:eastAsia="宋体"/>
          <w:b w:val="true"/>
          <w:bCs w:val="true"/>
          <w:sz w:val="44"/>
          <w:szCs w:val="44"/>
        </w:rPr>
      </w:pPr>
      <w:r>
        <w:rPr>
          <w:rFonts w:ascii="宋体" w:hAnsi="宋体" w:eastAsia="宋体"/>
          <w:b w:val="true"/>
          <w:bCs w:val="true"/>
          <w:sz w:val="44"/>
          <w:szCs w:val="44"/>
        </w:rPr>
        <w:t>目</w:t>
      </w:r>
      <w:r>
        <w:rPr>
          <w:rFonts w:ascii="Arial" w:hAnsi="Arial" w:eastAsia="Arial"/>
          <w:b w:val="true"/>
          <w:bCs w:val="true"/>
          <w:sz w:val="44"/>
          <w:szCs w:val="44"/>
        </w:rPr>
        <w:t xml:space="preserve"> </w:t>
      </w:r>
      <w:r>
        <w:rPr>
          <w:rFonts w:ascii="宋体" w:hAnsi="宋体" w:eastAsia="宋体"/>
          <w:b w:val="true"/>
          <w:bCs w:val="true"/>
          <w:sz w:val="44"/>
          <w:szCs w:val="44"/>
        </w:rPr>
        <w:t>录</w:t>
      </w:r>
    </w:p>
    <w:p>
      <w:pPr>
        <w:spacing w:before="120" w:after="120" w:line="312"/>
        <w:ind/>
        <w:jc w:val="both"/>
        <w:rPr>
          <w:rFonts w:ascii="Times New Roman" w:hAnsi="Times New Roman" w:eastAsia="Times New Roman"/>
          <w:b w:val="true"/>
          <w:bCs w:val="true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sz w:val="28"/>
          <w:szCs w:val="28"/>
        </w:rPr>
      </w:r>
      <w:r>
        <w:rPr>
          <w:rFonts w:ascii="Times New Roman" w:hAnsi="Times New Roman" w:eastAsia="Times New Roman"/>
          <w:b w:val="true"/>
          <w:bCs w:val="true"/>
          <w:sz w:val="28"/>
          <w:szCs w:val="28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1.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引言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>1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1.1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目的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1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1.2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定义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1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1.3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参考资料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1</w:t>
      </w:r>
    </w:p>
    <w:p>
      <w:pPr>
        <w:spacing w:before="120" w:after="120" w:line="312"/>
        <w:ind/>
        <w:jc w:val="both"/>
        <w:rPr>
          <w:rFonts w:ascii="Times New Roman" w:hAnsi="Times New Roman" w:eastAsia="Times New Roman"/>
          <w:b w:val="true"/>
          <w:bCs w:val="true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2.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软件总体概述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>1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2.1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软件标识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1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2.2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软件描述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1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2.2.1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系统属性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1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2.2.2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开发背景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2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2.2.3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软件功能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2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2.3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用户的特点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2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2.4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限制与约束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2</w:t>
      </w:r>
    </w:p>
    <w:p>
      <w:pPr>
        <w:spacing w:before="120" w:after="120" w:line="312"/>
        <w:ind/>
        <w:jc w:val="both"/>
        <w:rPr>
          <w:rFonts w:ascii="Times New Roman" w:hAnsi="Times New Roman" w:eastAsia="Times New Roman"/>
          <w:b w:val="true"/>
          <w:bCs w:val="true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3.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具体需求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>2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功能需求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3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3.2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性能需求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3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3.3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数据库需求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4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3.4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设计约束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3.4.1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其他标准的约束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3.4.2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硬件约束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4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3.5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属性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3.5.1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可用性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3.5.2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可靠性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3.5.3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效率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3.5.4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安全性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3.5.5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可维护性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4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3.5.6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可移植性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5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3.6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外部接口需求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5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3.6.1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用户接口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5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3.6.2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硬件接口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5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3.6.3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软件接口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5</w:t>
      </w:r>
    </w:p>
    <w:p>
      <w:pPr>
        <w:spacing w:line="240" w:lineRule="atLeast"/>
        <w:ind w:left="400"/>
        <w:jc w:val="both"/>
        <w:rPr>
          <w:rFonts w:ascii="Times New Roman" w:hAnsi="Times New Roman" w:eastAsia="Times New Roman"/>
          <w:i w:val="true"/>
          <w:iCs w:val="true"/>
          <w:sz w:val="21"/>
          <w:szCs w:val="21"/>
        </w:rPr>
      </w:pP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color w:val="0000FF"/>
          <w:sz w:val="21"/>
          <w:szCs w:val="21"/>
        </w:rPr>
        <w:t>3.6.4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i w:val="true"/>
          <w:iCs w:val="true"/>
          <w:color w:val="0000FF"/>
          <w:sz w:val="21"/>
          <w:szCs w:val="21"/>
        </w:rPr>
        <w:t>通信接口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</w:r>
      <w:r>
        <w:rPr>
          <w:rFonts w:ascii="Times New Roman" w:hAnsi="Times New Roman" w:eastAsia="Times New Roman"/>
          <w:i w:val="true"/>
          <w:iCs w:val="true"/>
          <w:sz w:val="21"/>
          <w:szCs w:val="21"/>
        </w:rPr>
        <w:t>6</w:t>
      </w:r>
    </w:p>
    <w:p>
      <w:pPr>
        <w:spacing w:before="120" w:after="120" w:line="312"/>
        <w:ind/>
        <w:jc w:val="both"/>
        <w:rPr>
          <w:rFonts w:ascii="Times New Roman" w:hAnsi="Times New Roman" w:eastAsia="Times New Roman"/>
          <w:b w:val="true"/>
          <w:bCs w:val="true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4.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数据字典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>6</w:t>
      </w:r>
    </w:p>
    <w:p>
      <w:pPr>
        <w:spacing w:before="120" w:after="120" w:line="312"/>
        <w:ind/>
        <w:jc w:val="both"/>
        <w:rPr>
          <w:rFonts w:ascii="Times New Roman" w:hAnsi="Times New Roman" w:eastAsia="Times New Roman"/>
          <w:b w:val="true"/>
          <w:bCs w:val="true"/>
          <w:sz w:val="21"/>
          <w:szCs w:val="21"/>
        </w:rPr>
      </w:pP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color w:val="0000FF"/>
          <w:sz w:val="21"/>
          <w:szCs w:val="21"/>
        </w:rPr>
        <w:t>5.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b w:val="true"/>
          <w:bCs w:val="true"/>
          <w:color w:val="0000FF"/>
          <w:sz w:val="21"/>
          <w:szCs w:val="21"/>
        </w:rPr>
        <w:t>附录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21"/>
          <w:szCs w:val="21"/>
        </w:rPr>
        <w:t>6</w:t>
      </w:r>
    </w:p>
    <w:p>
      <w:pPr>
        <w:spacing w:line="240" w:lineRule="atLeast"/>
        <w:ind w:left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color w:val="0000FF"/>
          <w:sz w:val="21"/>
          <w:szCs w:val="21"/>
        </w:rPr>
        <w:t>5.1</w:t>
      </w:r>
      <w:r>
        <w:rPr>
          <w:rFonts w:ascii="Times New Roman" w:hAnsi="Times New Roman" w:eastAsia="Times New Roman"/>
          <w:kern w:val="2"/>
          <w:sz w:val="21"/>
          <w:szCs w:val="21"/>
        </w:rPr>
        <w:t xml:space="preserve">	</w:t>
      </w:r>
      <w:r>
        <w:rPr>
          <w:rFonts w:ascii="宋体" w:hAnsi="宋体" w:eastAsia="宋体"/>
          <w:color w:val="0000FF"/>
          <w:sz w:val="21"/>
          <w:szCs w:val="21"/>
        </w:rPr>
        <w:t>用户方组织机构图；</w:t>
      </w:r>
      <w:r>
        <w:rPr>
          <w:rFonts w:ascii="Times New Roman" w:hAnsi="Times New Roman" w:eastAsia="Times New Roman"/>
          <w:sz w:val="21"/>
          <w:szCs w:val="21"/>
        </w:rPr>
        <w:t xml:space="preserve">	</w:t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6</w:t>
      </w:r>
    </w:p>
    <w:p>
      <w:pPr>
        <w:spacing w:line="240" w:lineRule="atLeast"/>
        <w:ind/>
        <w:jc w:val="both"/>
        <w:rPr>
          <w:rFonts w:ascii="Arial" w:hAnsi="Arial" w:eastAsia="Arial"/>
          <w:sz w:val="28"/>
          <w:szCs w:val="28"/>
        </w:rPr>
      </w:pPr>
      <w:r>
        <w:rPr>
          <w:rFonts w:ascii="Arial" w:hAnsi="Arial" w:eastAsia="Arial"/>
          <w:sz w:val="28"/>
          <w:szCs w:val="28"/>
        </w:rPr>
      </w:r>
    </w:p>
    <w:p>
      <w:pPr>
        <w:spacing w:line="240" w:lineRule="atLeast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40" w:lineRule="atLeast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t1"/>
        <w:snapToGrid w:val="true"/>
        <w:spacing w:line="240" w:lineRule="atLeast"/>
        <w:ind/>
        <w:rPr>
          <w:rFonts w:ascii="宋体" w:hAnsi="宋体" w:eastAsia="宋体"/>
          <w:b w:val="true"/>
          <w:bCs w:val="true"/>
          <w:sz w:val="36"/>
          <w:szCs w:val="36"/>
        </w:rPr>
      </w:pPr>
      <w:r>
        <w:rPr>
          <w:rFonts w:ascii="宋体" w:hAnsi="宋体" w:eastAsia="宋体"/>
          <w:b w:val="true"/>
          <w:bCs w:val="true"/>
        </w:rPr>
        <w:t>软件产品需求规格说明书</w:t>
      </w:r>
    </w:p>
    <w:p>
      <w:pPr>
        <w:pStyle w:val="t1"/>
        <w:snapToGrid w:val="true"/>
        <w:spacing w:line="240" w:lineRule="atLeast"/>
        <w:ind/>
        <w:rPr>
          <w:rFonts w:ascii="Arial" w:hAnsi="Arial" w:eastAsia="Arial"/>
          <w:b w:val="true"/>
          <w:bCs w:val="true"/>
          <w:sz w:val="30"/>
          <w:szCs w:val="30"/>
        </w:rPr>
      </w:pPr>
      <w:r>
        <w:rPr>
          <w:rFonts w:ascii="Arial" w:hAnsi="Arial" w:eastAsia="Arial"/>
          <w:b w:val="true"/>
          <w:bCs w:val="true"/>
        </w:rPr>
        <w:t>Software Product Requirements Specification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heading1"/>
        <w:numPr>
          <w:ilvl w:val="0"/>
          <w:numId w:val="34"/>
        </w:numPr>
        <w:snapToGrid w:val="true"/>
        <w:spacing w:before="120" w:after="60" w:line="312"/>
        <w:ind w:hangingChars="16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引言</w:t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目的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napToGrid w:val="false"/>
        <w:spacing w:line="312"/>
        <w:ind w:firstLineChars="200"/>
        <w:jc w:val="left"/>
        <w:rPr>
          <w:rFonts w:ascii="微软雅黑" w:hAnsi="微软雅黑" w:eastAsia="微软雅黑"/>
          <w:sz w:val="21"/>
          <w:szCs w:val="21"/>
        </w:rPr>
      </w:pPr>
      <w:r>
        <w:tab/>
      </w:r>
      <w:r>
        <w:rPr>
          <w:rFonts w:ascii="微软雅黑" w:hAnsi="微软雅黑" w:eastAsia="微软雅黑"/>
          <w:sz w:val="21"/>
          <w:szCs w:val="21"/>
        </w:rPr>
        <w:t>随着视频行业的兴起，广告投放从传统的线下投放、电视投放逐渐转化成了视频广告的软文投放形式。而由于视频行业兴起时间较短、发展迅猛的特点，传统的广告投放评判标准已然是成为了一个较为过时的标准。视频广告投放相对于传统的投放来比较其具有的视频数据透明化、播放数据的标准化、数据量极大的特点。所以只有采用先进的计算机管理模式，才能保证广告主投放的广告能够精准的覆盖到对应的目标客户群体，充分发挥短视频的红利效应。随着短视频的发展逐渐步入快车道，充分利用现代信息处理技术和科学手段，利用先进的可视化技术，将视频数据简单化标准化的时机已经成熟，其目标是使相关的广告投放渠道能够更加高效的被应用，提高工作质量，并实现广告投放商和视频投放渠道进行信息交换，达到资源共享的目的。</w:t>
      </w:r>
    </w:p>
    <w:p>
      <w:pPr>
        <w:snapToGrid w:val="false"/>
        <w:spacing w:line="312"/>
        <w:ind w:firstLine="0"/>
        <w:jc w:val="left"/>
        <w:rPr>
          <w:rFonts w:ascii="宋体" w:hAnsi="宋体" w:eastAsia="宋体"/>
          <w:b w:val="true"/>
          <w:bCs w:val="true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1"/>
          <w:szCs w:val="21"/>
        </w:rPr>
        <w:t>该报告的用词准确、易懂，技术人员和涉及客户均能理解。</w:t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定义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</w:r>
    </w:p>
    <w:tbl>
      <w:tblPr>
        <w:tblStyle w:val="a7"/>
        <w:tblW w:w="0" w:type="auto"/>
        <w:tblInd w:w="975"/>
        <w:tblLook w:firstRow="1" w:lastRow="0" w:firstColumn="1" w:lastColumn="0" w:noHBand="0" w:noVBand="1" w:val="04A0"/>
      </w:tblPr>
      <w:tblGrid>
        <w:gridCol w:w="540"/>
        <w:gridCol w:w="2730"/>
        <w:gridCol w:w="5580"/>
      </w:tblGrid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播放量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单个视频播放量</w:t>
            </w:r>
          </w:p>
        </w:tc>
      </w:tr>
      <w:tr>
        <w:trPr>
          <w:trHeight w:val="75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2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投币量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每个用户在进行登陆播放的行为是会获取到硬币的道具，硬币可以为自己所喜欢的视频进行投币</w:t>
            </w:r>
          </w:p>
        </w:tc>
      </w:tr>
      <w:tr>
        <w:trPr>
          <w:trHeight w:val="75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3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点赞量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每一个用户可以为自己所认可的视频进行点赞的操作</w:t>
            </w:r>
          </w:p>
        </w:tc>
      </w:tr>
      <w:tr>
        <w:trPr>
          <w:trHeight w:val="75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4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收藏量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用户可以将自身认为质量较高的自身所认可的视频放入收藏夹，方面重复观看</w:t>
            </w:r>
          </w:p>
        </w:tc>
      </w:tr>
      <w:tr>
        <w:trPr/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5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弹幕数量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用户直接将评论发送到视频的弹幕总数量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6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三连数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是投币+点赞+收藏三个行为一起进行的聚合操作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7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UID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B站每一个用户所拥有的独特的用户编码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8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评论数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每一个视频被用户所评论的数量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9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BV号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B站每一个视频所拥有的独特的视频编码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10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时间戳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从1970年1月1日到发布时的秒数</w:t>
            </w:r>
          </w:p>
        </w:tc>
      </w:tr>
      <w:tr>
        <w:trPr/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11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视频时长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视频的播放时间长度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12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关注的粉丝数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关注up主的粉丝数量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13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up主总点赞数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up发布发所有视频的总点赞量</w:t>
            </w:r>
          </w:p>
        </w:tc>
      </w:tr>
      <w:tr>
        <w:trPr/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14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up主发布视频总数量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UP主发布视频的数量</w:t>
            </w:r>
          </w:p>
        </w:tc>
      </w:tr>
      <w:tr>
        <w:trPr/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15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up主总播放量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UP主所有视频的总播放量</w:t>
            </w:r>
          </w:p>
        </w:tc>
      </w:tr>
      <w:tr>
        <w:trPr>
          <w:trHeight w:val="540" w:hRule="atLeast"/>
        </w:trPr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16</w:t>
            </w:r>
          </w:p>
        </w:tc>
        <w:tc>
          <w:tcPr>
            <w:tcW w:w="2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</w:t>
            </w:r>
          </w:p>
        </w:tc>
        <w:tc>
          <w:tcPr>
            <w:tcW w:w="5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进行视频制作并且上传在B站上的用户</w:t>
            </w:r>
          </w:p>
        </w:tc>
      </w:tr>
    </w:tbl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heading1"/>
        <w:numPr>
          <w:ilvl w:val="0"/>
          <w:numId w:val="34"/>
        </w:numPr>
        <w:snapToGrid w:val="true"/>
        <w:spacing w:before="120" w:after="60" w:line="312"/>
        <w:ind w:hangingChars="16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软件总体概述</w:t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软件标识</w:t>
      </w:r>
    </w:p>
    <w:p>
      <w:pPr>
        <w:spacing w:line="312"/>
        <w:ind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tab/>
      </w:r>
      <w:r>
        <w:rPr>
          <w:rFonts w:ascii="宋体" w:hAnsi="宋体" w:eastAsia="宋体"/>
          <w:b w:val="true"/>
          <w:bCs w:val="true"/>
          <w:sz w:val="24"/>
          <w:szCs w:val="24"/>
        </w:rPr>
        <w:t>软件名称：</w:t>
      </w:r>
      <w:r>
        <w:rPr>
          <w:rFonts w:ascii="宋体" w:hAnsi="宋体" w:eastAsia="宋体"/>
          <w:color w:val="000000"/>
          <w:sz w:val="24"/>
          <w:szCs w:val="24"/>
        </w:rPr>
        <w:t>B站2019年度百大UP视频数据分析平台</w:t>
      </w:r>
    </w:p>
    <w:p>
      <w:pPr>
        <w:spacing w:line="312"/>
        <w:ind w:firstLine="0"/>
        <w:jc w:val="left"/>
        <w:rPr>
          <w:rFonts w:ascii="宋体" w:hAnsi="宋体" w:eastAsia="宋体"/>
          <w:b w:val="true"/>
          <w:bCs w:val="true"/>
          <w:sz w:val="24"/>
          <w:szCs w:val="24"/>
        </w:rPr>
      </w:pPr>
      <w:r>
        <w:tab/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软件版本：</w:t>
      </w:r>
      <w:r>
        <w:rPr>
          <w:rFonts w:ascii="宋体" w:hAnsi="宋体" w:eastAsia="宋体"/>
          <w:color w:val="000000"/>
          <w:sz w:val="24"/>
          <w:szCs w:val="24"/>
        </w:rPr>
        <w:t>V1.0</w:t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软件描述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i w:val="true"/>
          <w:iCs w:val="true"/>
          <w:sz w:val="21"/>
          <w:szCs w:val="21"/>
        </w:rPr>
      </w:r>
    </w:p>
    <w:p>
      <w:pPr>
        <w:pStyle w:val="heading3"/>
        <w:numPr>
          <w:ilvl w:val="2"/>
          <w:numId w:val="34"/>
        </w:numPr>
        <w:snapToGrid w:val="true"/>
        <w:spacing w:before="120" w:after="60" w:line="312"/>
        <w:ind w:leftChars="400" w:hangingChars="320" w:firstLine="0"/>
        <w:rPr>
          <w:rFonts w:ascii="宋体" w:hAnsi="宋体" w:eastAsia="宋体"/>
          <w:i w:val="true"/>
          <w:iCs w:val="true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</w:rPr>
        <w:t>开发背景</w:t>
      </w:r>
    </w:p>
    <w:p>
      <w:pPr>
        <w:snapToGrid w:val="false"/>
        <w:spacing w:line="312"/>
        <w:ind w:firstLineChars="200"/>
        <w:jc w:val="left"/>
        <w:rPr>
          <w:rFonts w:ascii="微软雅黑" w:hAnsi="微软雅黑" w:eastAsia="微软雅黑"/>
          <w:sz w:val="21"/>
          <w:szCs w:val="21"/>
        </w:rPr>
      </w:pPr>
      <w:r>
        <w:tab/>
      </w:r>
      <w:r>
        <w:rPr>
          <w:rFonts w:ascii="微软雅黑" w:hAnsi="微软雅黑" w:eastAsia="微软雅黑"/>
          <w:sz w:val="21"/>
          <w:szCs w:val="21"/>
        </w:rPr>
        <w:t>利用先进的可视化技术，将视频数据简单化标准化的时机已经成熟，其目标是使相关的广告投放渠道能够更加高效的被应用，提高工作质量，并实现广告投放商和视频投放渠道进行信息交换，达到资源共享的目的。</w:t>
      </w:r>
    </w:p>
    <w:p>
      <w:pPr>
        <w:pStyle w:val="heading3"/>
        <w:numPr>
          <w:ilvl w:val="2"/>
          <w:numId w:val="34"/>
        </w:numPr>
        <w:snapToGrid w:val="true"/>
        <w:spacing w:before="120" w:after="60" w:line="312"/>
        <w:ind w:leftChars="400" w:hangingChars="320" w:firstLine="0"/>
        <w:rPr>
          <w:rFonts w:ascii="宋体" w:hAnsi="宋体" w:eastAsia="宋体"/>
          <w:i w:val="true"/>
          <w:iCs w:val="true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</w:rPr>
        <w:t>软件功能</w:t>
      </w:r>
    </w:p>
    <w:p>
      <w:pPr>
        <w:numPr>
          <w:ilvl w:val="4"/>
          <w:numId w:val="35"/>
        </w:numPr>
        <w:spacing w:line="360" w:lineRule="auto"/>
        <w:ind w:left="851" w:hanging="426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高——软件必须实现的功能，用户有明确的功能定义和要求；</w:t>
      </w:r>
    </w:p>
    <w:p>
      <w:pPr>
        <w:numPr>
          <w:ilvl w:val="4"/>
          <w:numId w:val="35"/>
        </w:numPr>
        <w:spacing w:line="360" w:lineRule="auto"/>
        <w:ind w:left="851" w:hanging="426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4"/>
          <w:numId w:val="35"/>
        </w:numPr>
        <w:spacing w:line="360" w:lineRule="auto"/>
        <w:ind w:left="851" w:hanging="426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  <w:t>低——软件尽量实现的功能，并可根据开发进度进行取舍，但这类功能的实现将会增加用户的满意度。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tbl>
      <w:tblPr>
        <w:tblStyle w:val="a7"/>
        <w:tblW w:w="0" w:type="auto"/>
        <w:tblInd w:w="630"/>
        <w:tblLook w:firstRow="1" w:lastRow="0" w:firstColumn="1" w:lastColumn="0" w:noHBand="0" w:noVBand="1" w:val="04A0"/>
      </w:tblPr>
      <w:tblGrid>
        <w:gridCol w:w="750"/>
        <w:gridCol w:w="1620"/>
        <w:gridCol w:w="1920"/>
        <w:gridCol w:w="945"/>
        <w:gridCol w:w="4035"/>
      </w:tblGrid>
      <w:tr>
        <w:trPr/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06060"/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  <w:t>序号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06060"/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  <w:t>功能名称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06060"/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  <w:t>功能需求标识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06060"/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606060"/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FFFFFF"/>
                <w:sz w:val="24"/>
                <w:szCs w:val="24"/>
              </w:rPr>
              <w:t>简要解释描述</w:t>
            </w:r>
          </w:p>
        </w:tc>
      </w:tr>
      <w:tr>
        <w:trPr>
          <w:trHeight w:val="60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百大up主粉丝数量统计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up_fansConut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显示UP主的粉丝数量</w:t>
            </w:r>
          </w:p>
        </w:tc>
      </w:tr>
      <w:tr>
        <w:trPr/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UP主相关词云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arial, 宋体, sans-serif" w:hAnsi="arial, 宋体, sans-serif" w:eastAsia="arial, 宋体, sans-serif"/>
                <w:color w:val="333333"/>
                <w:spacing w:val="0"/>
                <w:sz w:val="18"/>
                <w:szCs w:val="18"/>
                <w:shd w:val="clear" w:fill="ffffff"/>
              </w:rPr>
              <w:t>up_wordle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通过对某UP主所发所有视频的标签进行整合分析，以确定该UP主的视频主要内容。</w:t>
            </w:r>
          </w:p>
        </w:tc>
      </w:tr>
      <w:tr>
        <w:trPr/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UP主投稿分区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,-apple-system,Helvetica Neue,Helvetica,PingFang SC,Microsoft YaHei,Source Han Sans SC,Noto Sans CJK SC,WenQuanYi Micro Hei,sans-serif" w:hAnsi="宋体,-apple-system,Helvetica Neue,Helvetica,PingFang SC,Microsoft YaHei,Source Han Sans SC,Noto Sans CJK SC,WenQuanYi Micro Hei,sans-serif" w:eastAsia="宋体,-apple-system,Helvetica Neue,Helvetica,PingFang SC,Microsoft YaHei,Source Han Sans SC,Noto Sans CJK SC,WenQuanYi Micro Hei,sans-serif"/>
                <w:sz w:val="21"/>
                <w:szCs w:val="21"/>
              </w:rPr>
              <w:t xml:space="preserve"> video_zone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12"/>
              <w:ind w:firstLineChars="0"/>
              <w:jc w:val="left"/>
              <w:rPr>
                <w:rFonts w:ascii="SimSun,&quot;Songti SC&quot;,宋体,sans-serif" w:hAnsi="SimSun,&quot;Songti SC&quot;,宋体,sans-serif" w:eastAsia="SimSun,&quot;Songti SC&quot;,宋体,sans-serif"/>
                <w:sz w:val="24"/>
                <w:szCs w:val="24"/>
              </w:rPr>
            </w:pP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对某UP主所发所有视频的所有分区进行统计，并用漏斗图进行展示，以确定该UP主所发布视频的主要分区。</w:t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</w:tr>
      <w:tr>
        <w:trPr/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UP主各项数据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up_data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将某UP主的总粉丝数、所有视频总投币数、所有视频总评论数等通过相关计算将其放入同一张雷达图中，可以直观得看清各项数据对比。</w:t>
            </w:r>
          </w:p>
        </w:tc>
      </w:tr>
      <w:tr>
        <w:trPr/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UP主某投稿视频的各项数据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video_data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12"/>
              <w:ind w:firstLineChars="200"/>
              <w:jc w:val="left"/>
              <w:rPr>
                <w:rFonts w:ascii="SimSun,&quot;Songti SC&quot;,宋体,sans-serif" w:hAnsi="SimSun,&quot;Songti SC&quot;,宋体,sans-serif" w:eastAsia="SimSun,&quot;Songti SC&quot;,宋体,sans-serif"/>
                <w:sz w:val="24"/>
                <w:szCs w:val="24"/>
              </w:rPr>
            </w:pPr>
            <w:r>
              <w:tab/>
            </w:r>
            <w:r>
              <w:rPr>
                <w:rFonts w:ascii="SimSun,Songti SC,宋体,sans-serif" w:hAnsi="SimSun,Songti SC,宋体,sans-serif" w:eastAsia="SimSun,Songti SC,宋体,sans-serif"/>
                <w:sz w:val="24"/>
                <w:szCs w:val="24"/>
              </w:rPr>
              <w:t>直观展示某UP主所发某视频的评论数、点赞数、投币数、收藏数、分享数和弹幕数，下方将UP所发的所有视频按时间排序，展示为一行。</w:t>
            </w:r>
          </w:p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</w:tr>
      <w:tr>
        <w:trPr/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60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4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</w:tr>
    </w:tbl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用户的特点</w:t>
      </w:r>
    </w:p>
    <w:p>
      <w:pPr>
        <w:spacing w:line="312"/>
        <w:ind w:firstLine="0"/>
        <w:jc w:val="left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ascii="宋体" w:hAnsi="宋体" w:eastAsia="宋体"/>
          <w:sz w:val="24"/>
          <w:szCs w:val="24"/>
        </w:rPr>
        <w:t>用户对于广告的投放效果需要进行精准的评估，对于自身的广告投放效果进行相关的评价，修正下一次的广告投放的数据</w:t>
      </w:r>
    </w:p>
    <w:p>
      <w:pPr>
        <w:pStyle w:val="heading1"/>
        <w:numPr>
          <w:ilvl w:val="0"/>
          <w:numId w:val="34"/>
        </w:numPr>
        <w:snapToGrid w:val="true"/>
        <w:spacing w:before="120" w:after="60" w:line="312"/>
        <w:ind w:hangingChars="16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具体需求</w:t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hangingChars="24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预期效果</w:t>
      </w: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展现需求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通过预期效果逐块展示该平台的主要内容：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drawing>
          <wp:inline distT="0" distB="0" distL="0" distR="0">
            <wp:extent cx="5274310" cy="251353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</w:pPr>
      <w:r>
        <w:tab/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图3.1 总体效果图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pStyle w:val="heading3"/>
        <w:snapToGrid w:val="true"/>
        <w:spacing w:line="312"/>
        <w:ind/>
        <w:rPr>
          <w:rFonts w:ascii="SimSun,&quot;Songti SC&quot;,宋体,sans-serif" w:hAnsi="SimSun,&quot;Songti SC&quot;,宋体,sans-serif" w:eastAsia="SimSun,&quot;Songti SC&quot;,宋体,sans-serif"/>
        </w:rPr>
      </w:pPr>
      <w:r>
        <w:rPr>
          <w:rFonts w:ascii="SimSun,Songti SC,宋体,sans-serif" w:hAnsi="SimSun,Songti SC,宋体,sans-serif" w:eastAsia="SimSun,Songti SC,宋体,sans-serif"/>
        </w:rPr>
        <w:t>3.1.1 百大UP主粉丝数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将每位百大UP主的粉丝数提取出来，放入同一个分布散点图中，可以直观地显示出UP主的粉丝数目和对比，以及各分区UP主粉丝数对比。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drawing>
          <wp:inline distT="0" distB="0" distL="0" distR="0">
            <wp:extent cx="3695700" cy="35337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</w:pPr>
      <w:r>
        <w:tab/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图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3.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2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 xml:space="preserve"> 百大UP主粉丝数分布散点图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pStyle w:val="heading3"/>
        <w:snapToGrid w:val="true"/>
        <w:spacing w:line="312"/>
        <w:ind/>
        <w:rPr>
          <w:rFonts w:ascii="SimSun,&quot;Songti SC&quot;,宋体,sans-serif" w:hAnsi="SimSun,&quot;Songti SC&quot;,宋体,sans-serif" w:eastAsia="SimSun,&quot;Songti SC&quot;,宋体,sans-serif"/>
        </w:rPr>
      </w:pPr>
      <w:r>
        <w:rPr>
          <w:rFonts w:ascii="SimSun,Songti SC,宋体,sans-serif" w:hAnsi="SimSun,Songti SC,宋体,sans-serif" w:eastAsia="SimSun,Songti SC,宋体,sans-serif"/>
        </w:rPr>
        <w:t>3.1.2 UP主相关词云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通过对某UP主所发所有视频的标签进行整合分析，显示出现频率大于一定数量的标签，以确定该UP主的视频主要内容。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drawing>
          <wp:inline distT="0" distB="0" distL="0" distR="0">
            <wp:extent cx="3514725" cy="28098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rcRect l="0" t="2779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</w:pPr>
      <w:r>
        <w:tab/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图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3.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3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 xml:space="preserve"> UP主相关词云</w:t>
      </w:r>
    </w:p>
    <w:p>
      <w:pPr>
        <w:pStyle w:val="heading3"/>
        <w:snapToGrid w:val="true"/>
        <w:spacing w:line="312"/>
        <w:ind/>
        <w:rPr>
          <w:rFonts w:ascii="SimSun,&quot;Songti SC&quot;,宋体,sans-serif" w:hAnsi="SimSun,&quot;Songti SC&quot;,宋体,sans-serif" w:eastAsia="SimSun,&quot;Songti SC&quot;,宋体,sans-serif"/>
        </w:rPr>
      </w:pPr>
      <w:r>
        <w:rPr>
          <w:rFonts w:ascii="SimSun,Songti SC,宋体,sans-serif" w:hAnsi="SimSun,Songti SC,宋体,sans-serif" w:eastAsia="SimSun,Songti SC,宋体,sans-serif"/>
        </w:rPr>
        <w:t>3.1.3 UP主投稿分区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通过对某UP主所发所有视频的所有分区进行统计，并用漏斗图进行展示，以确定该UP主所发布视频的主要分区。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drawing>
          <wp:inline distT="0" distB="0" distL="0" distR="0">
            <wp:extent cx="5274310" cy="3199457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</w:pPr>
      <w:r>
        <w:tab/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图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3.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4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 xml:space="preserve"> UP主投稿分区漏斗图</w:t>
      </w:r>
    </w:p>
    <w:p>
      <w:pPr>
        <w:pStyle w:val="heading3"/>
        <w:snapToGrid w:val="true"/>
        <w:spacing w:line="312"/>
        <w:ind/>
        <w:rPr>
          <w:rFonts w:ascii="SimSun,&quot;Songti SC&quot;,宋体,sans-serif" w:hAnsi="SimSun,&quot;Songti SC&quot;,宋体,sans-serif" w:eastAsia="SimSun,&quot;Songti SC&quot;,宋体,sans-serif"/>
        </w:rPr>
      </w:pPr>
      <w:r>
        <w:rPr>
          <w:rFonts w:ascii="SimSun,Songti SC,宋体,sans-serif" w:hAnsi="SimSun,Songti SC,宋体,sans-serif" w:eastAsia="SimSun,Songti SC,宋体,sans-serif"/>
        </w:rPr>
        <w:t>3.1.4 UP主各项数据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将某UP主的总粉丝数、所有视频总投币数、所有视频总评论数等通过相关计算将其放入同一张雷达图中，可以直观得看清各项数据对比。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drawing>
          <wp:inline distT="0" distB="0" distL="0" distR="0">
            <wp:extent cx="5274310" cy="3684861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</w:pPr>
      <w:r>
        <w:tab/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图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3.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5</w:t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 xml:space="preserve"> UP主各项数据雷达图</w:t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</w:pPr>
      <w:r>
        <w:tab/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</w:r>
    </w:p>
    <w:p>
      <w:pPr>
        <w:pStyle w:val="heading3"/>
        <w:snapToGrid w:val="true"/>
        <w:spacing w:line="312"/>
        <w:ind/>
        <w:rPr>
          <w:rFonts w:ascii="SimSun,&quot;Songti SC&quot;,宋体,sans-serif" w:hAnsi="SimSun,&quot;Songti SC&quot;,宋体,sans-serif" w:eastAsia="SimSun,&quot;Songti SC&quot;,宋体,sans-serif"/>
        </w:rPr>
      </w:pPr>
      <w:r>
        <w:rPr>
          <w:rFonts w:ascii="SimSun,Songti SC,宋体,sans-serif" w:hAnsi="SimSun,Songti SC,宋体,sans-serif" w:eastAsia="SimSun,Songti SC,宋体,sans-serif"/>
        </w:rPr>
        <w:t>3.1.5 UP主某投稿视频的各项数据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t>直观展示某UP主所发某视频的评论数、点赞数、投币数、收藏数、分享数和弹幕数，下方将UP所发的所有视频按时间排序，展示为一行。</w:t>
      </w:r>
    </w:p>
    <w:p>
      <w:pPr>
        <w:spacing w:line="312"/>
        <w:ind w:firstLineChars="200"/>
        <w:jc w:val="left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sz w:val="24"/>
          <w:szCs w:val="24"/>
        </w:rPr>
      </w:pPr>
      <w:r>
        <w:tab/>
      </w:r>
      <w:r>
        <w:rPr>
          <w:rFonts w:ascii="SimSun,Songti SC,宋体,sans-serif" w:hAnsi="SimSun,Songti SC,宋体,sans-serif" w:eastAsia="SimSun,Songti SC,宋体,sans-serif"/>
          <w:sz w:val="24"/>
          <w:szCs w:val="24"/>
        </w:rPr>
        <w:drawing>
          <wp:inline distT="0" distB="0" distL="0" distR="0">
            <wp:extent cx="5274310" cy="4257267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/>
        <w:ind w:firstLineChars="200"/>
        <w:jc w:val="center"/>
        <w:rPr>
          <w:rFonts w:ascii="SimSun,&quot;Songti SC&quot;,宋体,sans-serif" w:hAnsi="SimSun,&quot;Songti SC&quot;,宋体,sans-serif" w:eastAsia="SimSun,&quot;Songti SC&quot;,宋体,sans-serif"/>
          <w:b w:val="true"/>
          <w:bCs w:val="true"/>
          <w:sz w:val="21"/>
          <w:szCs w:val="21"/>
        </w:rPr>
      </w:pPr>
      <w:r>
        <w:tab/>
      </w:r>
      <w:r>
        <w:rPr>
          <w:rFonts w:ascii="SimSun,Songti SC,宋体,sans-serif" w:hAnsi="SimSun,Songti SC,宋体,sans-serif" w:eastAsia="SimSun,Songti SC,宋体,sans-serif"/>
          <w:b w:val="true"/>
          <w:bCs w:val="true"/>
          <w:sz w:val="21"/>
          <w:szCs w:val="21"/>
        </w:rPr>
        <w:t>图3.6 UP主某视频数据柱形图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SimSun,Songti SC,宋体,sans-serif" w:hAnsi="SimSun,Songti SC,宋体,sans-serif" w:eastAsia="SimSun,Songti SC,宋体,sans-serif"/>
          <w:sz w:val="24"/>
          <w:szCs w:val="24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性能需</w:t>
      </w: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求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napToGrid w:val="false"/>
        <w:spacing w:line="312"/>
        <w:ind w:left="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1、在1兆每秒以上的专用网上，服务器能同时处理5000用户端并发的访问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 2、在PⅢ以上，内存128M以上，硬盘2G以上的微机与笔记本电脑上，响应时间要求在0.5~1秒内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数据库需求</w:t>
      </w:r>
    </w:p>
    <w:p>
      <w:pPr>
        <w:spacing w:line="312"/>
        <w:ind/>
        <w:jc w:val="left"/>
        <w:rPr>
          <w:rFonts w:ascii="宋体" w:hAnsi="宋体" w:eastAsia="宋体"/>
          <w:b w:val="true"/>
          <w:bCs w:val="true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</w:t>
      </w:r>
    </w:p>
    <w:p>
      <w:pPr>
        <w:pStyle w:val="heading3"/>
        <w:snapToGrid w:val="true"/>
        <w:spacing w:line="312"/>
        <w:ind/>
        <w:rPr>
          <w:rFonts w:ascii="宋体" w:hAnsi="宋体" w:eastAsia="宋体"/>
        </w:rPr>
      </w:pPr>
      <w:r>
        <w:rPr>
          <w:rFonts w:ascii="宋体" w:hAnsi="宋体" w:eastAsia="宋体"/>
        </w:rPr>
        <w:t>3.3.1 单个视频数据</w:t>
      </w:r>
    </w:p>
    <w:tbl>
      <w:tblPr>
        <w:tblStyle w:val="a7"/>
        <w:tblW w:w="0" w:type="auto"/>
        <w:tblInd w:w="975"/>
        <w:tblLook w:firstRow="1" w:lastRow="0" w:firstColumn="1" w:lastColumn="0" w:noHBand="0" w:noVBand="1" w:val="04A0"/>
      </w:tblPr>
      <w:tblGrid>
        <w:gridCol w:w="1200"/>
        <w:gridCol w:w="2145"/>
        <w:gridCol w:w="1650"/>
        <w:gridCol w:w="3045"/>
      </w:tblGrid>
      <w:tr>
        <w:trPr>
          <w:trHeight w:val="540" w:hRule="atLeast"/>
        </w:trPr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名称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别名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取值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备注</w:t>
            </w:r>
          </w:p>
        </w:tc>
      </w:tr>
      <w:tr>
        <w:trPr>
          <w:trHeight w:val="750" w:hRule="atLeast"/>
        </w:trPr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视频标题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title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string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根据此视频的标题来取值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播放量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play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Num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long integer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此视频现在的播放量</w:t>
            </w:r>
          </w:p>
        </w:tc>
      </w:tr>
      <w:tr>
        <w:trPr>
          <w:trHeight w:val="555" w:hRule="atLeast"/>
        </w:trPr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视频时长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length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此视频的视频时长</w:t>
            </w:r>
          </w:p>
        </w:tc>
      </w:tr>
      <w:tr>
        <w:trPr/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投币数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coin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Num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用户为此视频所投硬币数量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点赞数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like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Num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用户为此视频所点红心数量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收藏数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favorite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Num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收藏此视频用户数量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弹幕数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video_review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Num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此视频的总弹幕数量</w:t>
            </w:r>
          </w:p>
        </w:tc>
      </w:tr>
      <w:tr>
        <w:trPr/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分享数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share</w:t>
            </w: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Num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此视频的转发数量</w:t>
            </w:r>
          </w:p>
        </w:tc>
      </w:tr>
    </w:tbl>
    <w:p>
      <w:pPr>
        <w:pStyle w:val="heading3"/>
        <w:snapToGrid w:val="true"/>
        <w:spacing w:line="312"/>
        <w:ind/>
        <w:rPr>
          <w:rFonts w:ascii="宋体" w:hAnsi="宋体" w:eastAsia="宋体"/>
        </w:rPr>
      </w:pPr>
      <w:r>
        <w:rPr>
          <w:rFonts w:ascii="微软雅黑" w:hAnsi="微软雅黑" w:eastAsia="微软雅黑"/>
        </w:rPr>
      </w:r>
      <w:r>
        <w:rPr>
          <w:rFonts w:ascii="宋体" w:hAnsi="宋体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3.3.2</w:t>
      </w:r>
      <w:r>
        <w:rPr>
          <w:rFonts w:ascii="宋体" w:hAnsi="宋体" w:eastAsia="宋体"/>
        </w:rPr>
        <w:t xml:space="preserve"> UP主数据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</w:r>
    </w:p>
    <w:tbl>
      <w:tblPr>
        <w:tblStyle w:val="a7"/>
        <w:tblW w:w="0" w:type="auto"/>
        <w:tblInd w:w="975"/>
        <w:tblLook w:firstRow="1" w:lastRow="0" w:firstColumn="1" w:lastColumn="0" w:noHBand="0" w:noVBand="1" w:val="04A0"/>
      </w:tblPr>
      <w:tblGrid>
        <w:gridCol w:w="2070"/>
        <w:gridCol w:w="2070"/>
        <w:gridCol w:w="2040"/>
        <w:gridCol w:w="2070"/>
      </w:tblGrid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名称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别名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取值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备注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up名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up_name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varchar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up主名称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UID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UID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varchar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up主ID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粉丝数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FansNum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long integer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up主粉丝数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总点赞数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totalLikeNum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long integer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up主总点赞数</w:t>
            </w:r>
          </w:p>
        </w:tc>
      </w:tr>
      <w:tr>
        <w:trPr>
          <w:trHeight w:val="75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视频总数量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videoNum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up主发布视频总数量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总播放量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totalplayNum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long integer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up主发布视频总播放量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关注数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focusNum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integer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up主关注数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视频总弹幕数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video_reviewNum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long integer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/>
              <w:jc w:val="left"/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sz w:val="24"/>
                <w:szCs w:val="24"/>
              </w:rPr>
              <w:t>up主发布视频总弹幕数</w:t>
            </w:r>
          </w:p>
        </w:tc>
      </w:tr>
    </w:tbl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hangingChars="24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设计约束</w:t>
      </w:r>
    </w:p>
    <w:p>
      <w:pPr>
        <w:pStyle w:val="heading3"/>
        <w:numPr>
          <w:ilvl w:val="2"/>
          <w:numId w:val="34"/>
        </w:numPr>
        <w:snapToGrid w:val="true"/>
        <w:spacing w:before="120" w:after="60" w:line="312"/>
        <w:ind w:leftChars="400" w:firstLine="0"/>
        <w:rPr>
          <w:rFonts w:ascii="宋体" w:hAnsi="宋体" w:eastAsia="宋体"/>
          <w:i w:val="true"/>
          <w:iCs w:val="true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</w:rPr>
        <w:t>硬件约束</w:t>
      </w:r>
    </w:p>
    <w:p>
      <w:pPr>
        <w:spacing w:line="312"/>
        <w:ind w:firstLine="0"/>
        <w:jc w:val="left"/>
        <w:rPr>
          <w:rFonts w:ascii="宋体" w:hAnsi="宋体" w:eastAsia="宋体"/>
          <w:sz w:val="21"/>
          <w:szCs w:val="21"/>
        </w:rPr>
      </w:pPr>
      <w:r>
        <w:tab/>
      </w:r>
      <w:r>
        <w:rPr>
          <w:rFonts w:ascii="宋体" w:hAnsi="宋体" w:eastAsia="宋体"/>
          <w:sz w:val="21"/>
          <w:szCs w:val="21"/>
        </w:rPr>
        <w:t>硬件配置：AMD ryzen或者Intel 七代以上的微机或者笔记本电脑，内存在4GB以上硬盘空余容量2GB以上。</w:t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hangingChars="24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外部接口需求</w:t>
      </w:r>
    </w:p>
    <w:p>
      <w:pPr>
        <w:pStyle w:val="heading3"/>
        <w:numPr>
          <w:ilvl w:val="2"/>
          <w:numId w:val="34"/>
        </w:numPr>
        <w:snapToGrid w:val="true"/>
        <w:spacing w:before="120" w:after="60" w:line="312"/>
        <w:ind w:leftChars="400" w:firstLine="0"/>
        <w:rPr>
          <w:rFonts w:ascii="宋体" w:hAnsi="宋体" w:eastAsia="宋体"/>
          <w:i w:val="true"/>
          <w:iCs w:val="true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</w:rPr>
        <w:t>用户接口</w:t>
      </w:r>
    </w:p>
    <w:p>
      <w:pPr>
        <w:spacing w:line="312"/>
        <w:ind w:firstLine="0"/>
        <w:jc w:val="left"/>
        <w:rPr>
          <w:rFonts w:ascii="宋体" w:hAnsi="宋体" w:eastAsia="宋体"/>
          <w:sz w:val="21"/>
          <w:szCs w:val="21"/>
        </w:rPr>
      </w:pPr>
      <w:r>
        <w:tab/>
      </w:r>
      <w:r>
        <w:rPr>
          <w:rFonts w:ascii="宋体" w:hAnsi="宋体" w:eastAsia="宋体"/>
          <w:sz w:val="21"/>
          <w:szCs w:val="21"/>
        </w:rPr>
        <w:t>采用web端的浏览器，对用户友好，对鼠标键盘提供支持，界面设计遵循美观简洁的原则。提供信息反馈，用户操作可逆。</w:t>
      </w:r>
    </w:p>
    <w:p>
      <w:pPr>
        <w:pStyle w:val="heading3"/>
        <w:numPr>
          <w:ilvl w:val="2"/>
          <w:numId w:val="34"/>
        </w:numPr>
        <w:snapToGrid w:val="true"/>
        <w:spacing w:before="120" w:after="60" w:line="312"/>
        <w:ind w:leftChars="400" w:hangingChars="320" w:firstLine="0"/>
        <w:rPr>
          <w:rFonts w:ascii="宋体" w:hAnsi="宋体" w:eastAsia="宋体"/>
          <w:i w:val="true"/>
          <w:iCs w:val="true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</w:rPr>
        <w:t>硬件接口</w:t>
      </w:r>
    </w:p>
    <w:p>
      <w:pPr>
        <w:spacing w:line="312"/>
        <w:ind w:firstLineChars="200"/>
        <w:jc w:val="left"/>
        <w:rPr>
          <w:rFonts w:ascii="宋体" w:hAnsi="宋体" w:eastAsia="宋体"/>
          <w:i w:val="true"/>
          <w:iCs w:val="true"/>
          <w:color w:val="0000FF"/>
          <w:sz w:val="24"/>
          <w:szCs w:val="24"/>
        </w:rPr>
      </w:pPr>
      <w:r>
        <w:tab/>
      </w:r>
      <w:r>
        <w:rPr>
          <w:rFonts w:ascii="宋体" w:hAnsi="宋体" w:eastAsia="宋体"/>
          <w:sz w:val="21"/>
          <w:szCs w:val="21"/>
        </w:rPr>
        <w:t>支持一般PC机</w:t>
      </w:r>
    </w:p>
    <w:p>
      <w:pPr>
        <w:pStyle w:val="heading3"/>
        <w:numPr>
          <w:ilvl w:val="2"/>
          <w:numId w:val="34"/>
        </w:numPr>
        <w:snapToGrid w:val="true"/>
        <w:spacing w:before="120" w:after="60" w:line="312"/>
        <w:ind w:leftChars="400" w:firstLine="0"/>
        <w:rPr>
          <w:rFonts w:ascii="宋体" w:hAnsi="宋体" w:eastAsia="宋体"/>
          <w:i w:val="true"/>
          <w:iCs w:val="true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</w:rPr>
        <w:t>软件接口</w:t>
      </w:r>
    </w:p>
    <w:p>
      <w:pPr>
        <w:spacing w:line="312"/>
        <w:ind w:firstLine="0"/>
        <w:jc w:val="left"/>
        <w:rPr>
          <w:rFonts w:ascii="宋体" w:hAnsi="宋体" w:eastAsia="宋体"/>
          <w:sz w:val="21"/>
          <w:szCs w:val="21"/>
        </w:rPr>
      </w:pPr>
      <w:r>
        <w:tab/>
      </w:r>
      <w:r>
        <w:rPr>
          <w:rFonts w:ascii="宋体" w:hAnsi="宋体" w:eastAsia="宋体"/>
          <w:sz w:val="21"/>
          <w:szCs w:val="21"/>
        </w:rPr>
        <w:t>本产品只能在能够运行window环境下的的ch</w:t>
      </w:r>
      <w:r>
        <w:rPr>
          <w:rFonts w:ascii="宋体" w:hAnsi="宋体" w:eastAsia="宋体"/>
          <w:sz w:val="21"/>
          <w:szCs w:val="21"/>
        </w:rPr>
        <w:t>rome</w:t>
      </w:r>
      <w:r>
        <w:rPr>
          <w:rFonts w:ascii="宋体" w:hAnsi="宋体" w:eastAsia="宋体"/>
          <w:sz w:val="21"/>
          <w:szCs w:val="21"/>
        </w:rPr>
        <w:t>浏览器以及联网的情况下运行</w:t>
      </w:r>
    </w:p>
    <w:p>
      <w:pPr>
        <w:pStyle w:val="heading1"/>
        <w:numPr>
          <w:ilvl w:val="0"/>
          <w:numId w:val="34"/>
        </w:numPr>
        <w:snapToGrid w:val="true"/>
        <w:spacing w:before="120" w:after="60" w:line="312"/>
        <w:ind w:hangingChars="16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附录</w:t>
      </w:r>
    </w:p>
    <w:p>
      <w:pPr>
        <w:pStyle w:val="heading2"/>
        <w:numPr>
          <w:ilvl w:val="1"/>
          <w:numId w:val="34"/>
        </w:numPr>
        <w:snapToGrid w:val="true"/>
        <w:spacing w:before="120" w:after="60" w:line="312"/>
        <w:ind w:leftChars="200" w:hangingChars="240" w:firstLine="0"/>
        <w:rPr>
          <w:rFonts w:ascii="宋体" w:hAnsi="宋体" w:eastAsia="宋体"/>
          <w:b w:val="true"/>
          <w:bCs w:val="true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</w:rPr>
        <w:t>用户方组织机构图；</w:t>
      </w:r>
    </w:p>
    <w:p>
      <w:pPr>
        <w:spacing w:line="360" w:lineRule="auto"/>
        <w:ind w:firstLine="425"/>
        <w:jc w:val="both"/>
        <w:rPr>
          <w:rFonts w:ascii="宋体" w:hAnsi="宋体" w:eastAsia="宋体"/>
          <w:i w:val="true"/>
          <w:iCs w:val="true"/>
          <w:color w:val="0000FF"/>
          <w:sz w:val="24"/>
          <w:szCs w:val="24"/>
        </w:rPr>
      </w:pPr>
      <w:r>
        <w:rPr>
          <w:rFonts w:ascii="宋体" w:hAnsi="宋体" w:eastAsia="宋体"/>
          <w:i w:val="true"/>
          <w:iCs w:val="true"/>
          <w:color w:val="0000FF"/>
          <w:sz w:val="24"/>
          <w:szCs w:val="24"/>
        </w:rPr>
        <w:t>附录中还可能包括的内容有：</w:t>
      </w:r>
    </w:p>
    <w:p>
      <w:pPr>
        <w:numPr>
          <w:ilvl w:val="0"/>
          <w:numId w:val="41"/>
        </w:numPr>
        <w:spacing w:line="360" w:lineRule="auto"/>
        <w:ind w:left="845" w:hanging="420"/>
        <w:jc w:val="both"/>
        <w:rPr>
          <w:rFonts w:ascii="宋体" w:hAnsi="宋体" w:eastAsia="宋体"/>
          <w:i w:val="true"/>
          <w:iCs w:val="true"/>
          <w:color w:val="0000FF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  <w:color w:val="0000FF"/>
          <w:sz w:val="24"/>
          <w:szCs w:val="24"/>
        </w:rPr>
        <w:t>原有系统的组织机构图、业务流程图、信息流程图；</w:t>
      </w:r>
    </w:p>
    <w:p>
      <w:pPr>
        <w:numPr>
          <w:ilvl w:val="0"/>
          <w:numId w:val="41"/>
        </w:numPr>
        <w:spacing w:line="360" w:lineRule="auto"/>
        <w:ind w:left="845" w:hanging="420"/>
        <w:jc w:val="both"/>
        <w:rPr>
          <w:rFonts w:ascii="宋体" w:hAnsi="宋体" w:eastAsia="宋体"/>
          <w:i w:val="true"/>
          <w:iCs w:val="true"/>
          <w:color w:val="0000FF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  <w:color w:val="0000FF"/>
          <w:sz w:val="24"/>
          <w:szCs w:val="24"/>
        </w:rPr>
        <w:t>输入、输出格式样本；</w:t>
      </w:r>
    </w:p>
    <w:p>
      <w:pPr>
        <w:numPr>
          <w:ilvl w:val="0"/>
          <w:numId w:val="41"/>
        </w:numPr>
        <w:spacing w:line="360" w:lineRule="auto"/>
        <w:ind w:left="845" w:hanging="420"/>
        <w:jc w:val="both"/>
        <w:rPr>
          <w:rFonts w:ascii="宋体" w:hAnsi="宋体" w:eastAsia="宋体"/>
          <w:i w:val="true"/>
          <w:iCs w:val="true"/>
          <w:color w:val="0000FF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  <w:color w:val="0000FF"/>
          <w:sz w:val="24"/>
          <w:szCs w:val="24"/>
        </w:rPr>
        <w:t>交叉索引等；</w:t>
      </w:r>
    </w:p>
    <w:p>
      <w:pPr>
        <w:numPr>
          <w:ilvl w:val="0"/>
          <w:numId w:val="41"/>
        </w:numPr>
        <w:spacing w:line="360" w:lineRule="auto"/>
        <w:ind w:left="845" w:hanging="420"/>
        <w:jc w:val="both"/>
        <w:rPr>
          <w:rFonts w:ascii="宋体" w:hAnsi="宋体" w:eastAsia="宋体"/>
          <w:i w:val="true"/>
          <w:iCs w:val="true"/>
          <w:color w:val="0000FF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i w:val="true"/>
          <w:iCs w:val="true"/>
          <w:color w:val="0000FF"/>
          <w:sz w:val="24"/>
          <w:szCs w:val="24"/>
        </w:rPr>
        <w:t>《需求规格说明书》确认协议。</w:t>
      </w:r>
    </w:p>
    <w:p>
      <w:pPr>
        <w:spacing w:line="360" w:lineRule="auto"/>
        <w:ind w:left="425"/>
        <w:jc w:val="both"/>
        <w:rPr>
          <w:rFonts w:ascii="宋体" w:hAnsi="宋体" w:eastAsia="宋体"/>
          <w:sz w:val="32"/>
          <w:szCs w:val="32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 w:line="240" w:lineRule="atLeast"/>
        <w:ind/>
        <w:jc w:val="both"/>
        <w:rPr>
          <w:rFonts w:ascii="宋体" w:hAnsi="宋体" w:eastAsia="宋体"/>
          <w:i w:val="true"/>
          <w:iCs w:val="true"/>
          <w:sz w:val="18"/>
          <w:szCs w:val="18"/>
        </w:rPr>
      </w:pPr>
      <w:r>
        <w:rPr>
          <w:rFonts w:ascii="宋体" w:hAnsi="宋体" w:eastAsia="宋体"/>
          <w:i w:val="true"/>
          <w:iCs w:val="true"/>
          <w:sz w:val="18"/>
          <w:szCs w:val="18"/>
        </w:rPr>
        <w:t>注：此页为范文，可修改</w:t>
      </w:r>
    </w:p>
    <w:sectPr w:rsidR="00C604EC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 w:line="240" w:lineRule="atLeast"/>
      <w:ind/>
      <w:jc w:val="left"/>
      <w:rPr>
        <w:rFonts w:ascii="Arial" w:hAnsi="Arial" w:eastAsia="Arial"/>
        <w:sz w:val="20"/>
        <w:szCs w:val="20"/>
      </w:rPr>
    </w:pPr>
  </w:p>
  <w:p>
    <w:pPr>
      <w:pBdr/>
      <w:spacing w:line="240" w:lineRule="atLeast"/>
      <w:ind w:right="360"/>
      <w:jc w:val="right"/>
      <w:rPr>
        <w:rFonts w:ascii="Arial" w:hAnsi="Arial" w:eastAsia="Arial"/>
        <w:sz w:val="20"/>
        <w:szCs w:val="20"/>
      </w:rPr>
    </w:pPr>
    <w:r>
      <w:rPr>
        <w:rFonts w:ascii="Arial" w:hAnsi="Arial" w:eastAsia="Arial"/>
        <w:sz w:val="20"/>
        <w:szCs w:val="20"/>
      </w:rPr>
      <w:t>  </w:t>
    </w:r>
  </w:p>
</w:ftr>
</file>

<file path=word/header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left"/>
      <w:rPr/>
    </w:pPr>
    <w:r>
      <w:rPr>
        <w:rFonts w:ascii="宋体" w:hAnsi="宋体" w:eastAsia="宋体"/>
        <w:sz w:val="20"/>
        <w:szCs w:val="20"/>
      </w:rPr>
      <w:t/>
    </w: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/>
        <w:bCs/>
        <w:i/>
        <w:sz w:val="24"/>
        <w:szCs w:val="24"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rFonts w:hint="default" w:ascii="宋体" w:hAnsi="宋体" w:eastAsia="宋体"/>
        <w:b/>
        <w:bCs/>
        <w:i/>
        <w:sz w:val="24"/>
        <w:szCs w:val="24"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rFonts w:hint="default" w:ascii="宋体" w:hAnsi="宋体" w:eastAsia="宋体"/>
        <w:b/>
        <w:bCs/>
        <w:i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rFonts w:hint="default" w:ascii="宋体" w:hAnsi="宋体" w:eastAsia="宋体"/>
        <w:b/>
        <w:bCs/>
        <w:i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宋体" w:hAnsi="宋体" w:eastAsia="宋体"/>
        <w:b/>
        <w:bCs/>
        <w:i/>
        <w:sz w:val="24"/>
        <w:szCs w:val="24"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.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/>
        <w:bCs/>
        <w:i/>
        <w:sz w:val="24"/>
        <w:szCs w:val="24"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rFonts w:hint="default" w:ascii="宋体" w:hAnsi="宋体" w:eastAsia="宋体"/>
        <w:b/>
        <w:bCs/>
        <w:i/>
        <w:sz w:val="24"/>
        <w:szCs w:val="24"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rFonts w:hint="default" w:ascii="宋体" w:hAnsi="宋体" w:eastAsia="宋体"/>
        <w:b/>
        <w:bCs/>
        <w:i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rFonts w:hint="default" w:ascii="宋体" w:hAnsi="宋体" w:eastAsia="宋体"/>
        <w:b/>
        <w:bCs/>
        <w:i/>
      </w:rPr>
    </w:lvl>
    <w:lvl w:ilvl="4" w:tentative="false">
      <w:start w:val="1"/>
      <w:numFmt w:val="upperLetter"/>
      <w:lvlText w:val="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.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/>
        <w:bCs/>
        <w:i/>
        <w:sz w:val="24"/>
        <w:szCs w:val="24"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rFonts w:hint="default" w:ascii="宋体" w:hAnsi="宋体" w:eastAsia="宋体"/>
        <w:b/>
        <w:bCs/>
        <w:i/>
        <w:sz w:val="24"/>
        <w:szCs w:val="24"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rFonts w:hint="default" w:ascii="宋体" w:hAnsi="宋体" w:eastAsia="宋体"/>
        <w:b/>
        <w:bCs/>
        <w:i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rFonts w:hint="default" w:ascii="宋体" w:hAnsi="宋体" w:eastAsia="宋体"/>
        <w:b/>
        <w:bCs/>
        <w:i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.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8">
    <w:multiLevelType w:val="multilevel"/>
    <w:lvl w:ilvl="0" w:tentative="false">
      <w:start w:val="1"/>
      <w:numFmt w:val="lowerLetter"/>
      <w:lvlText w:val="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9">
    <w:multiLevelType w:val="multilevel"/>
    <w:lvl w:ilvl="0" w:tentative="false">
      <w:start w:val="1"/>
      <w:numFmt w:val="lowerLetter"/>
      <w:lvlText w:val="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40">
    <w:multiLevelType w:val="multilevel"/>
    <w:lvl w:ilvl="0" w:tentative="false">
      <w:start w:val="1"/>
      <w:numFmt w:val="lowerLetter"/>
      <w:lvlText w:val="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41">
    <w:multiLevelType w:val="multilevel"/>
    <w:lvl w:ilvl="0" w:tentative="false">
      <w:start w:val="1"/>
      <w:numFmt w:val="lowerLetter"/>
      <w:lvlText w:val="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42">
    <w:multiLevelType w:val="multilevel"/>
    <w:lvl w:ilvl="0" w:tentative="false">
      <w:start w:val="1"/>
      <w:numFmt w:val="decimal"/>
      <w:lvlText w:val="%1．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jpe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jpeg" Type="http://schemas.openxmlformats.org/officeDocument/2006/relationships/image" Id="rId15"/><Relationship Target="header.xml" Type="http://schemas.openxmlformats.org/officeDocument/2006/relationships/header" Id="rId16"/><Relationship Target="footer.xml" Type="http://schemas.openxmlformats.org/officeDocument/2006/relationships/footer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