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1566A">
      <w:pPr>
        <w:spacing w:line="540" w:lineRule="exact"/>
        <w:jc w:val="center"/>
        <w:rPr>
          <w:rFonts w:ascii="黑体" w:hAnsi="黑体" w:eastAsia="黑体"/>
          <w:b/>
          <w:sz w:val="36"/>
          <w:szCs w:val="32"/>
        </w:rPr>
      </w:pPr>
      <w:r>
        <w:rPr>
          <w:rFonts w:hint="eastAsia" w:ascii="黑体" w:hAnsi="黑体" w:eastAsia="黑体"/>
          <w:b/>
          <w:sz w:val="36"/>
          <w:szCs w:val="32"/>
        </w:rPr>
        <w:t>本科生毕业论文（设计）开题报告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2"/>
        <w:gridCol w:w="2044"/>
        <w:gridCol w:w="2042"/>
        <w:gridCol w:w="2060"/>
      </w:tblGrid>
      <w:tr w14:paraId="2A269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204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79CF33A">
            <w:pPr>
              <w:spacing w:before="156" w:beforeLines="5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204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2BE64A">
            <w:pPr>
              <w:spacing w:before="156" w:beforeLines="50"/>
              <w:rPr>
                <w:rFonts w:hint="default" w:eastAsia="宋体"/>
                <w:sz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李文轩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E2E8624">
            <w:pPr>
              <w:spacing w:before="156" w:beforeLines="5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9DCE413">
            <w:pPr>
              <w:spacing w:before="156" w:beforeLines="5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22348133</w:t>
            </w:r>
          </w:p>
        </w:tc>
      </w:tr>
      <w:tr w14:paraId="0DC10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204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514414A">
            <w:pPr>
              <w:spacing w:before="156" w:beforeLines="5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所在院系</w:t>
            </w:r>
          </w:p>
        </w:tc>
        <w:tc>
          <w:tcPr>
            <w:tcW w:w="6146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5197C44">
            <w:pPr>
              <w:spacing w:before="156" w:beforeLines="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计算机学院</w:t>
            </w:r>
          </w:p>
        </w:tc>
      </w:tr>
      <w:tr w14:paraId="05726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204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077079B">
            <w:pPr>
              <w:spacing w:before="156" w:beforeLines="5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专 </w:t>
            </w: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业</w:t>
            </w:r>
          </w:p>
        </w:tc>
        <w:tc>
          <w:tcPr>
            <w:tcW w:w="6146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16B88F8">
            <w:pPr>
              <w:spacing w:before="156" w:beforeLines="5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计算机科学与技术</w:t>
            </w:r>
          </w:p>
        </w:tc>
      </w:tr>
      <w:tr w14:paraId="17644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204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1C32014">
            <w:pPr>
              <w:spacing w:before="156" w:beforeLines="5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指导教师姓名</w:t>
            </w:r>
          </w:p>
        </w:tc>
        <w:tc>
          <w:tcPr>
            <w:tcW w:w="204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5B24B54">
            <w:pPr>
              <w:spacing w:before="156" w:beforeLines="5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陈薇薇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4008180">
            <w:pPr>
              <w:spacing w:before="156" w:beforeLines="5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指导教师职称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274D6E1">
            <w:pPr>
              <w:spacing w:before="156" w:beforeLines="50"/>
              <w:rPr>
                <w:sz w:val="24"/>
              </w:rPr>
            </w:pPr>
          </w:p>
        </w:tc>
      </w:tr>
      <w:tr w14:paraId="69272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204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CC10448">
            <w:pPr>
              <w:spacing w:before="156" w:beforeLines="5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指导教师单位</w:t>
            </w:r>
          </w:p>
        </w:tc>
        <w:tc>
          <w:tcPr>
            <w:tcW w:w="6146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3CE372B">
            <w:pPr>
              <w:spacing w:before="156" w:beforeLines="50"/>
              <w:rPr>
                <w:sz w:val="24"/>
              </w:rPr>
            </w:pPr>
            <w:r>
              <w:rPr>
                <w:rFonts w:hint="eastAsia"/>
                <w:sz w:val="24"/>
              </w:rPr>
              <w:t>计算机学院</w:t>
            </w:r>
          </w:p>
        </w:tc>
      </w:tr>
      <w:tr w14:paraId="4168A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81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0C997A">
            <w:pPr>
              <w:spacing w:before="156" w:beforeLines="50"/>
              <w:rPr>
                <w:b/>
                <w:sz w:val="24"/>
              </w:rPr>
            </w:pPr>
            <w:bookmarkStart w:id="0" w:name="_Hlk187313101"/>
            <w:r>
              <w:rPr>
                <w:rFonts w:hint="eastAsia"/>
                <w:b/>
                <w:sz w:val="24"/>
              </w:rPr>
              <w:t>毕业论文（设计）题目:</w:t>
            </w:r>
            <w:bookmarkStart w:id="1" w:name="_Hlk186819510"/>
            <w:r>
              <w:rPr>
                <w:rFonts w:hint="eastAsia"/>
                <w:b/>
                <w:bCs/>
                <w:sz w:val="24"/>
                <w:lang w:val="en-US" w:eastAsia="zh-CN"/>
              </w:rPr>
              <w:t>基于深度学习的岩石图像分类方法研究</w:t>
            </w:r>
            <w:bookmarkEnd w:id="0"/>
            <w:bookmarkEnd w:id="1"/>
          </w:p>
        </w:tc>
      </w:tr>
      <w:tr w14:paraId="1F19C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47C896">
            <w:pPr>
              <w:spacing w:before="156" w:beforeLines="5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国内外关于本选题的研究现状、水平和发展趋势，选题研究的目的和意义</w:t>
            </w:r>
          </w:p>
          <w:p w14:paraId="47E70087">
            <w:pPr>
              <w:spacing w:before="156" w:beforeLines="5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等</w:t>
            </w:r>
          </w:p>
          <w:p w14:paraId="040C1350">
            <w:pPr>
              <w:spacing w:before="156" w:beforeLines="50"/>
              <w:ind w:firstLine="480" w:firstLineChars="200"/>
              <w:rPr>
                <w:rFonts w:hint="eastAsia"/>
                <w:sz w:val="24"/>
                <w:lang w:val="en-US" w:eastAsia="zh-CN"/>
              </w:rPr>
            </w:pPr>
            <w:bookmarkStart w:id="2" w:name="_Hlk187313108"/>
            <w:r>
              <w:rPr>
                <w:rFonts w:hint="eastAsia"/>
                <w:sz w:val="24"/>
                <w:lang w:val="en-US" w:eastAsia="zh-CN"/>
              </w:rPr>
              <w:t>（1）研究现状、水平、趋势：</w:t>
            </w:r>
          </w:p>
          <w:p w14:paraId="18B53E4A">
            <w:pPr>
              <w:pStyle w:val="6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480" w:firstLineChars="200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岩石分类是地质学、矿物学和工程地质等领域的基础工作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对于地质勘探、资源开发、工程建设等具有重要意义。传统的岩石识别方法主要依赖于地质专家的肉眼观察和显微镜分析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这种方法虽然准确但存在主观性强、效率低下、难以规模化等局限性。随着计算机视觉和深度学习技术的快速发展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基于图像的自动岩石分类成为可能。当前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岩石图像分类方法主要有基于传统图像处理方法的分类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val="en-US" w:eastAsia="zh-CN"/>
              </w:rPr>
              <w:t>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基于深度学习的分类。</w:t>
            </w:r>
          </w:p>
          <w:p w14:paraId="5C603CF0">
            <w:pPr>
              <w:pStyle w:val="6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480" w:firstLineChars="200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利用传统图像处理方法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研究者通过人工设计岩石的颜色、纹理、形状等特征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尝试在图像中提取相应特征来进行岩石分类。传统方法通常基于专家根据经验人工设计的特定颜色、纹理、形状等特征来识别岩石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在复杂多样的岩石分类场景中这些特征往往受到光照变化、背景干扰、拍摄角度的影响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导致分类效果不稳定。此外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传统算法通常需要复杂的预处理步骤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如背景建模、特征提取和分类器设计等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计算复杂度较高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难以满足实时性要求。因此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尽管传统方法在某些特定场景下表现尚可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但其整体泛化能力和实用性受到较大限制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难以应对复杂多变的实际应用需求。</w:t>
            </w:r>
          </w:p>
          <w:p w14:paraId="7F452A78">
            <w:pPr>
              <w:pStyle w:val="6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480" w:firstLineChars="200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利用深度学习算法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特别是利用卷积神经网络自动进行特征提取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极大地促进了图像分类算法的突破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也为解决岩石图像分类问题提供了新的方法。Koeshidayatullah等人[6]提出了基于连接卷积神经网络的岩石薄片图像分类方法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通过融合平面偏振光(PPL)和正交偏振光(XPL)图像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实现了13种岩石类型的自动分类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五折交叉验证准确率达到89.97%。该方法利用主成分分析(PCA)融合两种偏振光图像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并通过最大似然检测连接三个CNN的输出结果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有效提升了岩石分类的自动化水平。Chen等人[7]提出了一种基于深度残差神经网络和迁移学习的岩石图像分类模型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通过ResNet34架构和数据增强技术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在7种岩石类型上实现了99.1%的分类准确率。该方法利用在纹理库数据集上预训练的权重进行迁移学习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通过图像切片和数据扩充生成382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536张岩石图像用于训练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显著提升了模型的泛化能力。Guo等人[8]基于EfficientNet和三重注意力机制提出了岩石图像分类模型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通过引入空间和通道注意力机制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有效提升了模型对岩石特征的提取能力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测试集准确率达到93.2%。该方法针对岩石图像中存在强干扰和杂乱信息的问题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通过三重注意力机制使模型能够有效捕获有用的特征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解决了注意力分散的问题。深度学习算法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尤其是卷积神经网络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通过多层卷积和池化操作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能够捕捉图像中的局部和全局特征、自动从大量数据中学习复杂的特征表示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无需依赖人工设计的特征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从而显著提高了模型的泛化能力和分类精度。此外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深度学习模型还具有较强的适应性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可以通过调整网络结构、引入注意力机制等技术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进一步提升其在岩石分类任务中的性能。因此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在经典图像分类模型的基础上进一步改进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提升算法在岩石分类场景下的性能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是该领域的研究趋势之一。</w:t>
            </w:r>
          </w:p>
          <w:p w14:paraId="151FDBCF">
            <w:pPr>
              <w:pStyle w:val="6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480" w:firstLineChars="200"/>
              <w:rPr>
                <w:sz w:val="24"/>
                <w:highlight w:val="yellow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迁移学习作为一种有效的深度学习训练策略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近年来在岩石图像分类领域引起了广泛关注。其核心思想是将在大规模数据集(如ImageNet)上预训练的模型迁移到岩石分类任务中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通过微调适应新的数据分布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从而显著减少训练时间、提升模型性能。Krizhevsky等人[1]在ImageNet大规模图像分类任务中证明了深度卷积神经网络的有效性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为后续的迁移学习研究奠定了基础。He等人[2]提出的ResNet网络通过残差连接解决了深层网络训练困难的问题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成为迁移学习中广泛使用的骨干网络。这些经典架构为岩石分类任务提供了丰富的预训练模型选择。在岩石分类等数据量相对有限的应用场景中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迁移学习展现出了独特的优势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能够有效缓解小样本数据集带来的过拟合问题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加速模型收敛。此外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通过利用预训练模型的通用特征表示能力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迁移学习还能够在数据量不足的情况下获得较好的分类性能。当前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迁移学习的研究主要集中在预训练模型选择、微调策略优化、领域自适应等方面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  <w:t>以进一步提升其在实际应用中的性能和适用性。</w:t>
            </w:r>
          </w:p>
          <w:p w14:paraId="61931C9D">
            <w:pPr>
              <w:spacing w:before="156" w:beforeLines="50"/>
              <w:ind w:firstLine="480" w:firstLineChars="2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（2）研究目的和意义：</w:t>
            </w:r>
          </w:p>
          <w:p w14:paraId="59538C8E">
            <w:pPr>
              <w:spacing w:before="156" w:beforeLines="50"/>
              <w:ind w:firstLine="480" w:firstLineChars="200"/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</w:pPr>
            <w:bookmarkStart w:id="3" w:name="_Hlk186813413"/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岩石分类是地质学、矿物学和工程地质等领域的基础工作。传统的岩石识别方法主要依赖于地质专家的肉眼观察和显微镜分析，这种方法虽然准确但存在需要大量专业知识和时间成本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以及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无法应对大规模岩石样本的快速识别需求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的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局限性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在缺乏专业人员的地区难以开展相关工作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。</w:t>
            </w:r>
          </w:p>
          <w:p w14:paraId="667E4AD8">
            <w:pPr>
              <w:spacing w:before="156" w:beforeLines="50"/>
              <w:ind w:firstLine="480" w:firstLineChars="200"/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近期新兴的方法还有基于矿物成分的自动化岩石分类，能够使用一维卷积神经网络 (1D-CNN) 的方法在通过拉曼光谱 (Raman spectroscopy) 进行矿物识别[9]。包括通过拉曼光谱识别出矿物组合，以准确分类岩石类型。但是缺点与传统的岩石识别方法类似，需要测量矿物组合以及测量拉曼光谱以辅助进行岩石分类，仍然需要一定量的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专业知识和时间成本</w:t>
            </w: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。</w:t>
            </w:r>
          </w:p>
          <w:p w14:paraId="6A1A8C9C">
            <w:pPr>
              <w:spacing w:before="156" w:beforeLines="50"/>
              <w:ind w:firstLine="480" w:firstLineChars="200"/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随着计算机视觉和深度学习技术的快速发展，基于图像的自动岩石分类成为可能。卷积神经网络（CNN）在图像识别领域取得了突破性进展，特别是在ImageNet等大型数据集上的成功应用，为岩石图像分类提供了新的技术路径。</w:t>
            </w:r>
          </w:p>
          <w:p w14:paraId="793268E5">
            <w:pPr>
              <w:spacing w:before="156" w:beforeLines="50"/>
              <w:ind w:firstLine="480" w:firstLineChars="200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综上，本研究希望能够着重提高岩石分类的效率性，同时不失准确性，减少对专业人员的依赖。</w:t>
            </w:r>
            <w:bookmarkEnd w:id="3"/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能够以时间成本最小的方案，即不对岩石本身进行专业性分析，仅在图像上基于深度学习来对岩石图像进行分类。探索不同CNN架构、集成学习在提升分类准确率方面的作用，研究迁移学习在小样本数据集上的应用策略。为野外地质勘探提供快速、便捷的岩石识别工具。</w:t>
            </w:r>
          </w:p>
          <w:bookmarkEnd w:id="2"/>
          <w:p w14:paraId="7CA69E74">
            <w:pPr>
              <w:spacing w:before="156" w:beforeLines="50"/>
              <w:ind w:firstLine="480" w:firstLineChars="200"/>
              <w:rPr>
                <w:sz w:val="24"/>
              </w:rPr>
            </w:pPr>
          </w:p>
        </w:tc>
      </w:tr>
      <w:tr w14:paraId="74D5D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8" w:hRule="atLeast"/>
        </w:trPr>
        <w:tc>
          <w:tcPr>
            <w:tcW w:w="81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AEEF26">
            <w:pPr>
              <w:spacing w:before="156" w:beforeLines="5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选题研究的计划进度及可行性论述等</w:t>
            </w:r>
          </w:p>
          <w:p w14:paraId="6419526E">
            <w:pPr>
              <w:spacing w:before="156" w:beforeLines="50"/>
              <w:ind w:firstLine="480" w:firstLineChars="200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（1）计划进度：</w:t>
            </w:r>
          </w:p>
          <w:p w14:paraId="6DE1ED8D">
            <w:pPr>
              <w:spacing w:before="156" w:beforeLines="50"/>
              <w:ind w:firstLine="480" w:firstLineChars="200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本研究计划在3-4个月内完成。文献调研和需求分析基本完成，但还有一定的开展空间。一月中下旬完成数据收集与预处理，构建包含9类岩石的数据集。二月初到三月初进行模型设计、训练与优化，实现多种CNN架构。三月中旬引入SMA用于超参数自动调优。三月下旬到四月完成集成学习、评估分析、系统整合、论文撰写和答辩准备，确保项目按时高质量完成。</w:t>
            </w:r>
          </w:p>
          <w:p w14:paraId="47E5413F">
            <w:pPr>
              <w:spacing w:before="156" w:beforeLines="50"/>
              <w:ind w:firstLine="480" w:firstLineChars="200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（2）可行性论述：</w:t>
            </w:r>
          </w:p>
          <w:p w14:paraId="1C24AFF2">
            <w:pPr>
              <w:spacing w:before="156" w:beforeLines="50"/>
              <w:ind w:firstLine="480" w:firstLineChars="200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通过收集并阅读相关文献，本人已对该研究方向做了充分的调研，了解到基于深度学习的岩石图像分类方法在效率上具有显著优势，结合集成学习和SMA调优，为本课题提供了理论基础和技术支持，实验条件和数据资源也较为充足，具备较高的可行性。</w:t>
            </w:r>
          </w:p>
          <w:p w14:paraId="4104EBC6">
            <w:pPr>
              <w:spacing w:before="156" w:beforeLines="50"/>
              <w:ind w:firstLine="420" w:firstLineChars="200"/>
              <w:jc w:val="left"/>
            </w:pPr>
          </w:p>
        </w:tc>
      </w:tr>
      <w:tr w14:paraId="35C8E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632602">
            <w:pPr>
              <w:spacing w:before="156" w:beforeLines="5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毕业论文（设计）撰写提纲</w:t>
            </w:r>
          </w:p>
          <w:p w14:paraId="75D4A8A2">
            <w:pPr>
              <w:spacing w:before="156" w:beforeLines="50"/>
              <w:ind w:firstLine="480" w:firstLineChars="200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（1）绪论。包括：课题研究背景及意义、国内外研究现状。</w:t>
            </w:r>
          </w:p>
          <w:p w14:paraId="57711AB8">
            <w:pPr>
              <w:spacing w:before="156" w:beforeLines="50"/>
              <w:ind w:firstLine="480" w:firstLineChars="200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（2）主体。包括：算法模型构建、算法模型迁移、实验结果与分析</w:t>
            </w:r>
          </w:p>
          <w:p w14:paraId="037167BE">
            <w:pPr>
              <w:spacing w:before="156" w:beforeLines="50"/>
              <w:ind w:firstLine="480" w:firstLineChars="200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（3）结语。总结本文所做的工作，阐述其在本研究领域中的意义。</w:t>
            </w:r>
          </w:p>
          <w:p w14:paraId="16E3A1F5">
            <w:pPr>
              <w:spacing w:before="156" w:beforeLines="50"/>
              <w:ind w:firstLine="480" w:firstLineChars="200"/>
              <w:jc w:val="left"/>
              <w:rPr>
                <w:sz w:val="24"/>
              </w:rPr>
            </w:pPr>
          </w:p>
        </w:tc>
      </w:tr>
      <w:tr w14:paraId="15D98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8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4E2C63">
            <w:pPr>
              <w:spacing w:before="156" w:beforeLines="5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参考文献</w:t>
            </w:r>
          </w:p>
          <w:p w14:paraId="7E76F508">
            <w:pPr>
              <w:pStyle w:val="6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480" w:firstLineChars="200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[1] Krizhevsky A, Sutskever I, Hinton G E. ImageNet classification with deep convolutional neural networks[J]. Communications of the ACM, 2017, 60(6): 84-90.</w:t>
            </w:r>
          </w:p>
          <w:p w14:paraId="49920D12">
            <w:pPr>
              <w:pStyle w:val="6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480" w:firstLineChars="200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[2] He K, Zhang X, Ren S, et al. Deep residual learning for image recognition[C]//Proceedings of the IEEE conference on computer vision and pattern recognition. 2016: 770-778.</w:t>
            </w:r>
          </w:p>
          <w:p w14:paraId="113B920A">
            <w:pPr>
              <w:pStyle w:val="6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480" w:firstLineChars="200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[3]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Tan M, Le Q. EfficientNet: Rethinking model scaling for convolutional neural networks[C]//International conference on machine learning. PMLR, 2019: 6105-6114.</w:t>
            </w:r>
          </w:p>
          <w:p w14:paraId="2E16EE43">
            <w:pPr>
              <w:pStyle w:val="6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480" w:firstLineChars="200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[4] Szegedy C, Vanhoucke V, Ioffe S, et al. Rethinking the inception architecture for computer vision[C]//Proceedings of the IEEE conference on computer vision and pattern recognition. 2016: 2818-2826.</w:t>
            </w:r>
          </w:p>
          <w:p w14:paraId="600194A8">
            <w:pPr>
              <w:pStyle w:val="6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480" w:firstLineChars="200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[5] Simonyan K, Zisserman A. Very deep convolutional networks for large-scale image recognition[J]. arXiv preprint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.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 xml:space="preserve"> arXiv:1409.1556, 2014.</w:t>
            </w:r>
          </w:p>
          <w:p w14:paraId="59F30CB1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8" w:beforeAutospacing="0" w:after="168" w:afterAutospacing="0"/>
              <w:ind w:left="0" w:right="0" w:firstLine="480" w:firstLineChars="200"/>
              <w:jc w:val="left"/>
              <w:textAlignment w:val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[6] Su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 xml:space="preserve">C, Xu 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S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, Zhu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K, et al. Rock classification in petrographic thin section images based on concatenated convolutional neural networks[J]. Earth Science Informatics,2020,13(4):1477-1484. DOI:10.1007/s12145-020-00505-1.</w:t>
            </w:r>
          </w:p>
          <w:p w14:paraId="11F43804">
            <w:pPr>
              <w:pStyle w:val="6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480" w:firstLineChars="200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 xml:space="preserve">[7] Chen 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W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Su L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Chen X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, et al. Rock image clas</w:t>
            </w:r>
            <w:bookmarkStart w:id="4" w:name="_GoBack"/>
            <w:bookmarkEnd w:id="4"/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sification using deep residual neural network with transfer learning[J]. Applied Sciences, 2023, 13(2): 1234.</w:t>
            </w:r>
          </w:p>
          <w:p w14:paraId="1DF4D7FD">
            <w:pPr>
              <w:pStyle w:val="6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480" w:firstLineChars="200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 xml:space="preserve">[8] 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Huang Z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Su L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 xml:space="preserve">, 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Wu J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, et al. Rock image classification based on EfficientNet and triplet attention mechanism[J]. Applied Sciences, 2023, 13(5): 3180.</w:t>
            </w:r>
          </w:p>
          <w:p w14:paraId="74C9ACE0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68" w:beforeAutospacing="0" w:after="168" w:afterAutospacing="0"/>
              <w:ind w:left="0" w:right="0" w:firstLine="480" w:firstLineChars="200"/>
              <w:jc w:val="both"/>
              <w:textAlignment w:val="auto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[9] Iye S, Martin J, Elisabeth H, et al. Rock Classification through Knowledge-Enhanced Deep Learning: A Hybrid Mineral-Based Approach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[EB/OL]. // arXiv preprint. arXiv:2510.13937v1, 2025.</w:t>
            </w:r>
          </w:p>
          <w:p w14:paraId="6F1CE9E1">
            <w:pPr>
              <w:pStyle w:val="6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480" w:firstLineChars="200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[10] Sina J, Farshid H, Alireza R, et al. Medical Image Classification on Imbalanced Data Using ProGAN and SMA-Optimized ResNet: Application to COVID-19[EB/OL]. arXiv preprint. arXiv:2512.24214v1, 2025.</w:t>
            </w:r>
          </w:p>
          <w:p w14:paraId="26C3296C">
            <w:pPr>
              <w:pStyle w:val="6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480" w:firstLineChars="200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[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11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] 李燕. 基于深度学习的岩石图像识别[D]. 北京:北京林业大学,2020.</w:t>
            </w:r>
          </w:p>
          <w:p w14:paraId="59156DF1">
            <w:pPr>
              <w:pStyle w:val="6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480" w:firstLineChars="200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[1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2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] 张野,李明超,韩帅. 基于岩石图像深度学习的岩性自动识别与分类方法[J]. 岩石学报,2018,34(2):333-342.</w:t>
            </w:r>
          </w:p>
          <w:p w14:paraId="6DBD5AEB">
            <w:pPr>
              <w:pStyle w:val="6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480" w:firstLineChars="200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[1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3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] 帅鹏举. 基于迁移学习的鸟类细粒度图像分类方法[J]. 电脑与信息技术,2025,33(2):79-81. DOI:10.3969/j.issn.1005-1228.2025.02.017.</w:t>
            </w:r>
          </w:p>
          <w:p w14:paraId="64F493DD">
            <w:pPr>
              <w:spacing w:before="156" w:beforeLines="50"/>
              <w:ind w:left="239" w:leftChars="114" w:firstLine="240" w:firstLineChars="100"/>
              <w:jc w:val="left"/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[14] 四宁州边, 王宇阳, 江志环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. 基于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残差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网络的岩石分类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 xml:space="preserve">[EB/OL]. arXiv preprint. arXiv:2402.11831v1, 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2024.</w:t>
            </w:r>
          </w:p>
          <w:p w14:paraId="6915D413">
            <w:pPr>
              <w:spacing w:before="156" w:beforeLines="50"/>
              <w:ind w:left="239" w:leftChars="114" w:firstLine="240" w:firstLineChars="10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2"/>
                <w:sz w:val="24"/>
                <w:szCs w:val="24"/>
                <w:lang w:val="en-US" w:eastAsia="zh-CN" w:bidi="ar-SA"/>
              </w:rPr>
              <w:t>[15] 程国建,李碧,万晓龙,等. 基于SqueezeNet卷积神经网络的岩石薄片图像分类研究[J]. 矿物岩石,2021,41(4):94-101.</w:t>
            </w:r>
          </w:p>
        </w:tc>
      </w:tr>
    </w:tbl>
    <w:p w14:paraId="37A38E87">
      <w:pPr>
        <w:spacing w:line="260" w:lineRule="exact"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872"/>
    <w:rsid w:val="0000562B"/>
    <w:rsid w:val="00026184"/>
    <w:rsid w:val="00054271"/>
    <w:rsid w:val="00057EF6"/>
    <w:rsid w:val="000601B3"/>
    <w:rsid w:val="00087376"/>
    <w:rsid w:val="00087EF5"/>
    <w:rsid w:val="000A7AFC"/>
    <w:rsid w:val="000C4696"/>
    <w:rsid w:val="000C5A6B"/>
    <w:rsid w:val="000D47B9"/>
    <w:rsid w:val="000E7D6C"/>
    <w:rsid w:val="000F1CD4"/>
    <w:rsid w:val="00100EBA"/>
    <w:rsid w:val="00133304"/>
    <w:rsid w:val="00133938"/>
    <w:rsid w:val="00142E58"/>
    <w:rsid w:val="001502AF"/>
    <w:rsid w:val="00154851"/>
    <w:rsid w:val="00187D95"/>
    <w:rsid w:val="001902AB"/>
    <w:rsid w:val="001B13A7"/>
    <w:rsid w:val="001C3101"/>
    <w:rsid w:val="001C35A6"/>
    <w:rsid w:val="001D787C"/>
    <w:rsid w:val="001E11EC"/>
    <w:rsid w:val="001E6A2D"/>
    <w:rsid w:val="002005C9"/>
    <w:rsid w:val="0020468F"/>
    <w:rsid w:val="00205906"/>
    <w:rsid w:val="00207506"/>
    <w:rsid w:val="002123D2"/>
    <w:rsid w:val="00217DE2"/>
    <w:rsid w:val="002401F7"/>
    <w:rsid w:val="00246A69"/>
    <w:rsid w:val="002626F6"/>
    <w:rsid w:val="002631BB"/>
    <w:rsid w:val="0029423C"/>
    <w:rsid w:val="002960CF"/>
    <w:rsid w:val="0029673F"/>
    <w:rsid w:val="002A2408"/>
    <w:rsid w:val="002A7951"/>
    <w:rsid w:val="002B030D"/>
    <w:rsid w:val="002B547A"/>
    <w:rsid w:val="002C5D56"/>
    <w:rsid w:val="002C7AA5"/>
    <w:rsid w:val="002E15CC"/>
    <w:rsid w:val="002E2D1A"/>
    <w:rsid w:val="002E7636"/>
    <w:rsid w:val="002F0A06"/>
    <w:rsid w:val="00312405"/>
    <w:rsid w:val="00317FAF"/>
    <w:rsid w:val="0032566F"/>
    <w:rsid w:val="00352C14"/>
    <w:rsid w:val="00384A17"/>
    <w:rsid w:val="00397BAD"/>
    <w:rsid w:val="003A1477"/>
    <w:rsid w:val="003C29CA"/>
    <w:rsid w:val="003C4D4F"/>
    <w:rsid w:val="003E310A"/>
    <w:rsid w:val="003F2E10"/>
    <w:rsid w:val="00412B1B"/>
    <w:rsid w:val="00416AFC"/>
    <w:rsid w:val="00425032"/>
    <w:rsid w:val="004306DE"/>
    <w:rsid w:val="004432BE"/>
    <w:rsid w:val="004578A9"/>
    <w:rsid w:val="00462E8C"/>
    <w:rsid w:val="004650D2"/>
    <w:rsid w:val="0047545B"/>
    <w:rsid w:val="00490A98"/>
    <w:rsid w:val="004A3CFA"/>
    <w:rsid w:val="004A5562"/>
    <w:rsid w:val="004C1F88"/>
    <w:rsid w:val="004D56A5"/>
    <w:rsid w:val="004D7D59"/>
    <w:rsid w:val="004D7EF1"/>
    <w:rsid w:val="004F2A4E"/>
    <w:rsid w:val="00501BF4"/>
    <w:rsid w:val="00526064"/>
    <w:rsid w:val="00532E0F"/>
    <w:rsid w:val="00536884"/>
    <w:rsid w:val="00544010"/>
    <w:rsid w:val="005710BD"/>
    <w:rsid w:val="00595681"/>
    <w:rsid w:val="005A2331"/>
    <w:rsid w:val="005B1E10"/>
    <w:rsid w:val="005B28DD"/>
    <w:rsid w:val="005B5BB0"/>
    <w:rsid w:val="005C5F61"/>
    <w:rsid w:val="005C6C33"/>
    <w:rsid w:val="005D3108"/>
    <w:rsid w:val="005F04F3"/>
    <w:rsid w:val="005F306D"/>
    <w:rsid w:val="00607BA1"/>
    <w:rsid w:val="006178DA"/>
    <w:rsid w:val="00643DC0"/>
    <w:rsid w:val="00653A14"/>
    <w:rsid w:val="00683570"/>
    <w:rsid w:val="00687C53"/>
    <w:rsid w:val="00691179"/>
    <w:rsid w:val="006A1119"/>
    <w:rsid w:val="006A23FD"/>
    <w:rsid w:val="006A3848"/>
    <w:rsid w:val="006A4B6F"/>
    <w:rsid w:val="006A5EAF"/>
    <w:rsid w:val="006B4831"/>
    <w:rsid w:val="006C4DD4"/>
    <w:rsid w:val="006C5CFB"/>
    <w:rsid w:val="006D2B4D"/>
    <w:rsid w:val="006E57B0"/>
    <w:rsid w:val="006E7B2B"/>
    <w:rsid w:val="00704C7D"/>
    <w:rsid w:val="00705680"/>
    <w:rsid w:val="00714F42"/>
    <w:rsid w:val="007152B8"/>
    <w:rsid w:val="00735C7D"/>
    <w:rsid w:val="00736B39"/>
    <w:rsid w:val="00760E00"/>
    <w:rsid w:val="00762D66"/>
    <w:rsid w:val="007B6F20"/>
    <w:rsid w:val="007C7122"/>
    <w:rsid w:val="007E12AC"/>
    <w:rsid w:val="007F5268"/>
    <w:rsid w:val="00801D29"/>
    <w:rsid w:val="008035B6"/>
    <w:rsid w:val="008061DD"/>
    <w:rsid w:val="00811B90"/>
    <w:rsid w:val="00813FDB"/>
    <w:rsid w:val="00822E4A"/>
    <w:rsid w:val="00827EF6"/>
    <w:rsid w:val="00836C19"/>
    <w:rsid w:val="00867749"/>
    <w:rsid w:val="008845F9"/>
    <w:rsid w:val="00897F29"/>
    <w:rsid w:val="008A1B6D"/>
    <w:rsid w:val="008F7E8B"/>
    <w:rsid w:val="0090797F"/>
    <w:rsid w:val="009174DC"/>
    <w:rsid w:val="00923BD1"/>
    <w:rsid w:val="009420CD"/>
    <w:rsid w:val="009601B0"/>
    <w:rsid w:val="00967523"/>
    <w:rsid w:val="0097229E"/>
    <w:rsid w:val="00974271"/>
    <w:rsid w:val="00983339"/>
    <w:rsid w:val="00987CF3"/>
    <w:rsid w:val="00997CB0"/>
    <w:rsid w:val="009C1E31"/>
    <w:rsid w:val="009D294B"/>
    <w:rsid w:val="009D4591"/>
    <w:rsid w:val="009E7FB4"/>
    <w:rsid w:val="009F36C8"/>
    <w:rsid w:val="009F46F8"/>
    <w:rsid w:val="009F62C8"/>
    <w:rsid w:val="00A06695"/>
    <w:rsid w:val="00A15323"/>
    <w:rsid w:val="00A234AE"/>
    <w:rsid w:val="00A66885"/>
    <w:rsid w:val="00A71E7B"/>
    <w:rsid w:val="00A744C3"/>
    <w:rsid w:val="00AD43BB"/>
    <w:rsid w:val="00AD4AAF"/>
    <w:rsid w:val="00AD5B91"/>
    <w:rsid w:val="00AF136A"/>
    <w:rsid w:val="00AF3F3D"/>
    <w:rsid w:val="00B046A1"/>
    <w:rsid w:val="00B13133"/>
    <w:rsid w:val="00B200AC"/>
    <w:rsid w:val="00B23183"/>
    <w:rsid w:val="00B57502"/>
    <w:rsid w:val="00B577B8"/>
    <w:rsid w:val="00B61F74"/>
    <w:rsid w:val="00B61F85"/>
    <w:rsid w:val="00B97A1B"/>
    <w:rsid w:val="00BA3A59"/>
    <w:rsid w:val="00BA3C6F"/>
    <w:rsid w:val="00BA599A"/>
    <w:rsid w:val="00BB17C7"/>
    <w:rsid w:val="00BD4AF1"/>
    <w:rsid w:val="00BD5176"/>
    <w:rsid w:val="00BE6EB9"/>
    <w:rsid w:val="00BF3744"/>
    <w:rsid w:val="00BF5AF8"/>
    <w:rsid w:val="00C13D25"/>
    <w:rsid w:val="00C23D78"/>
    <w:rsid w:val="00C36E1A"/>
    <w:rsid w:val="00C40C76"/>
    <w:rsid w:val="00C5135A"/>
    <w:rsid w:val="00C54A5F"/>
    <w:rsid w:val="00C62985"/>
    <w:rsid w:val="00C950AC"/>
    <w:rsid w:val="00C974E7"/>
    <w:rsid w:val="00CA50BA"/>
    <w:rsid w:val="00CC2CD6"/>
    <w:rsid w:val="00CE0F95"/>
    <w:rsid w:val="00CE5A38"/>
    <w:rsid w:val="00CF6D2F"/>
    <w:rsid w:val="00D07E0C"/>
    <w:rsid w:val="00D12A9B"/>
    <w:rsid w:val="00D2151A"/>
    <w:rsid w:val="00D460FA"/>
    <w:rsid w:val="00D4756A"/>
    <w:rsid w:val="00D74518"/>
    <w:rsid w:val="00D83AFD"/>
    <w:rsid w:val="00D84666"/>
    <w:rsid w:val="00D96B51"/>
    <w:rsid w:val="00D96EEC"/>
    <w:rsid w:val="00DA0240"/>
    <w:rsid w:val="00DB19ED"/>
    <w:rsid w:val="00DD5475"/>
    <w:rsid w:val="00DD7DFF"/>
    <w:rsid w:val="00DE7D50"/>
    <w:rsid w:val="00DF0CC0"/>
    <w:rsid w:val="00DF4B99"/>
    <w:rsid w:val="00DF548A"/>
    <w:rsid w:val="00E04FBB"/>
    <w:rsid w:val="00E11BFA"/>
    <w:rsid w:val="00E56872"/>
    <w:rsid w:val="00E60FF4"/>
    <w:rsid w:val="00E62911"/>
    <w:rsid w:val="00E64AA2"/>
    <w:rsid w:val="00E67B2C"/>
    <w:rsid w:val="00E95873"/>
    <w:rsid w:val="00E96B49"/>
    <w:rsid w:val="00EA21FA"/>
    <w:rsid w:val="00EB3B4D"/>
    <w:rsid w:val="00EB7E7D"/>
    <w:rsid w:val="00ED0837"/>
    <w:rsid w:val="00EF57A6"/>
    <w:rsid w:val="00F020F5"/>
    <w:rsid w:val="00F0687A"/>
    <w:rsid w:val="00F10A25"/>
    <w:rsid w:val="00F114BE"/>
    <w:rsid w:val="00F16F32"/>
    <w:rsid w:val="00F264DA"/>
    <w:rsid w:val="00F2720D"/>
    <w:rsid w:val="00F61202"/>
    <w:rsid w:val="00F71C41"/>
    <w:rsid w:val="00F731AA"/>
    <w:rsid w:val="00F7730F"/>
    <w:rsid w:val="00F82DB7"/>
    <w:rsid w:val="00F84056"/>
    <w:rsid w:val="00F87A24"/>
    <w:rsid w:val="00F94D71"/>
    <w:rsid w:val="00FB16D8"/>
    <w:rsid w:val="00FC6FE9"/>
    <w:rsid w:val="00FE442A"/>
    <w:rsid w:val="00FF197E"/>
    <w:rsid w:val="00FF1C2A"/>
    <w:rsid w:val="00FF362C"/>
    <w:rsid w:val="00FF7962"/>
    <w:rsid w:val="01470ED5"/>
    <w:rsid w:val="016F0A91"/>
    <w:rsid w:val="04E11CA6"/>
    <w:rsid w:val="07A16802"/>
    <w:rsid w:val="09B259BF"/>
    <w:rsid w:val="0D1B6FF1"/>
    <w:rsid w:val="0E122635"/>
    <w:rsid w:val="0E625C06"/>
    <w:rsid w:val="0EBB70C4"/>
    <w:rsid w:val="0F854233"/>
    <w:rsid w:val="10841250"/>
    <w:rsid w:val="14956609"/>
    <w:rsid w:val="189602B8"/>
    <w:rsid w:val="1B63118C"/>
    <w:rsid w:val="1C4C5DC4"/>
    <w:rsid w:val="1E573C91"/>
    <w:rsid w:val="1F257EAD"/>
    <w:rsid w:val="1F501AAA"/>
    <w:rsid w:val="1F997FE9"/>
    <w:rsid w:val="1FD35D06"/>
    <w:rsid w:val="200C0C84"/>
    <w:rsid w:val="203F4D47"/>
    <w:rsid w:val="20D34741"/>
    <w:rsid w:val="23160F9B"/>
    <w:rsid w:val="25610326"/>
    <w:rsid w:val="27CB195A"/>
    <w:rsid w:val="2939535D"/>
    <w:rsid w:val="2DE3117E"/>
    <w:rsid w:val="2FA9730B"/>
    <w:rsid w:val="2FEE50F3"/>
    <w:rsid w:val="31450F70"/>
    <w:rsid w:val="31DA606F"/>
    <w:rsid w:val="324F52F7"/>
    <w:rsid w:val="35214B13"/>
    <w:rsid w:val="37D62E44"/>
    <w:rsid w:val="3B0A38A3"/>
    <w:rsid w:val="3FC841B0"/>
    <w:rsid w:val="41077B8B"/>
    <w:rsid w:val="415E4EEB"/>
    <w:rsid w:val="43222022"/>
    <w:rsid w:val="47927F63"/>
    <w:rsid w:val="4A2319E6"/>
    <w:rsid w:val="4A2D4613"/>
    <w:rsid w:val="4BCD4327"/>
    <w:rsid w:val="4E404914"/>
    <w:rsid w:val="50FE0AB7"/>
    <w:rsid w:val="51F3469F"/>
    <w:rsid w:val="525824AF"/>
    <w:rsid w:val="54422A68"/>
    <w:rsid w:val="564328C9"/>
    <w:rsid w:val="5B6628A0"/>
    <w:rsid w:val="5B74058E"/>
    <w:rsid w:val="5CAB38A1"/>
    <w:rsid w:val="5DCB1D21"/>
    <w:rsid w:val="5ECB2A1A"/>
    <w:rsid w:val="60A52CFD"/>
    <w:rsid w:val="6101057C"/>
    <w:rsid w:val="616B1851"/>
    <w:rsid w:val="61D14B4A"/>
    <w:rsid w:val="627D587D"/>
    <w:rsid w:val="69FF6FDA"/>
    <w:rsid w:val="6A281E10"/>
    <w:rsid w:val="6E0E0133"/>
    <w:rsid w:val="6F8321F2"/>
    <w:rsid w:val="6F8A1A3C"/>
    <w:rsid w:val="6FEF7A37"/>
    <w:rsid w:val="71D05AFA"/>
    <w:rsid w:val="725974A3"/>
    <w:rsid w:val="781C12BF"/>
    <w:rsid w:val="7A604E8D"/>
    <w:rsid w:val="7FE707E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iPriority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qFormat/>
    <w:uiPriority w:val="0"/>
    <w:pPr>
      <w:jc w:val="left"/>
    </w:pPr>
  </w:style>
  <w:style w:type="paragraph" w:styleId="3">
    <w:name w:val="Balloon Text"/>
    <w:basedOn w:val="1"/>
    <w:link w:val="11"/>
    <w:qFormat/>
    <w:uiPriority w:val="0"/>
    <w:rPr>
      <w:sz w:val="18"/>
      <w:szCs w:val="18"/>
    </w:r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0"/>
    <w:rPr>
      <w:sz w:val="24"/>
    </w:rPr>
  </w:style>
  <w:style w:type="paragraph" w:styleId="7">
    <w:name w:val="annotation subject"/>
    <w:basedOn w:val="2"/>
    <w:next w:val="2"/>
    <w:link w:val="14"/>
    <w:qFormat/>
    <w:uiPriority w:val="0"/>
    <w:rPr>
      <w:b/>
      <w:bCs/>
    </w:rPr>
  </w:style>
  <w:style w:type="character" w:styleId="10">
    <w:name w:val="annotation reference"/>
    <w:qFormat/>
    <w:uiPriority w:val="0"/>
    <w:rPr>
      <w:sz w:val="21"/>
      <w:szCs w:val="21"/>
    </w:rPr>
  </w:style>
  <w:style w:type="character" w:customStyle="1" w:styleId="11">
    <w:name w:val="批注框文本 字符"/>
    <w:link w:val="3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3">
    <w:name w:val="批注文字 字符"/>
    <w:link w:val="2"/>
    <w:qFormat/>
    <w:uiPriority w:val="0"/>
    <w:rPr>
      <w:kern w:val="2"/>
      <w:sz w:val="21"/>
      <w:szCs w:val="24"/>
    </w:rPr>
  </w:style>
  <w:style w:type="character" w:customStyle="1" w:styleId="14">
    <w:name w:val="批注主题 字符"/>
    <w:link w:val="7"/>
    <w:qFormat/>
    <w:uiPriority w:val="0"/>
    <w:rPr>
      <w:b/>
      <w:bCs/>
      <w:kern w:val="2"/>
      <w:sz w:val="21"/>
      <w:szCs w:val="24"/>
    </w:rPr>
  </w:style>
  <w:style w:type="character" w:customStyle="1" w:styleId="15">
    <w:name w:val="页眉 字符"/>
    <w:link w:val="5"/>
    <w:qFormat/>
    <w:uiPriority w:val="0"/>
    <w:rPr>
      <w:kern w:val="2"/>
      <w:sz w:val="18"/>
      <w:szCs w:val="18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4</Pages>
  <Words>3621</Words>
  <Characters>5398</Characters>
  <Lines>41</Lines>
  <Paragraphs>11</Paragraphs>
  <TotalTime>26</TotalTime>
  <ScaleCrop>false</ScaleCrop>
  <LinksUpToDate>false</LinksUpToDate>
  <CharactersWithSpaces>5731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2025-11-25T01:51:00Z</dcterms:created>
  <dc:creator>lxy</dc:creator>
  <cp:lastModifiedBy>世纪末的魔术师</cp:lastModifiedBy>
  <cp:lastPrinted>2008-03-14T08:07:00Z</cp:lastPrinted>
  <dcterms:modified xsi:type="dcterms:W3CDTF">2026-01-09T10:50:52Z</dcterms:modified>
  <dc:title>附件1（中山大学本科生毕业论文封一）：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B4A2E8707B754F11A8D883DEEABEE0AC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eyJoZGlkIjoiZWVkNTVkNWU5YTczOGM1MjNmNDM2MDk3OTllNGZhNTQiLCJ1c2VySWQiOiIyNjA3MjIxOTMifQ==</vt:lpwstr>
  </property>
</Properties>
</file>