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Linear independence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counts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the number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genuinely independent rows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matrix 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linearly independent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+ … + c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only happens when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rtl w:val="0"/>
        </w:rPr>
        <w:t xml:space="preserve"> = … = 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rtl w:val="0"/>
        </w:rPr>
        <w:t xml:space="preserve"> = 0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columns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independent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exactly when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rtl w:val="0"/>
        </w:rPr>
        <w:t xml:space="preserve">(A) =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zero vector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r nonzero rows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u w:val="single"/>
          <w:rtl w:val="0"/>
        </w:rPr>
        <w:t xml:space="preserve">an echelon matrix U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u w:val="single"/>
          <w:rtl w:val="0"/>
        </w:rPr>
        <w:t xml:space="preserve">a reduced matrix 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linearly independent.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r columns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that contain pivots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linearly independent.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linearly dependent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if any c’s are nonzero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v’s are linearly dependent.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vector is a combination of the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 set of n vectors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in R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m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be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linearly dependent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if n&gt;m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spanning a subspace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set of 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a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Their combinations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produce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the whole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vector space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consists of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all linear combinations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…,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span the space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every vector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some combination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Basis for a vector space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spanning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involves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column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to decide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is a combination of the columns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Ax=b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independence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involves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nullspace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to decide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if the columns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independent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solve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Ax=0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basis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a sequence of vectors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having two properties at once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linearly independent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(not too many vectors)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the space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(not too few vectors)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properties of basis: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one and only one way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a combination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the basis 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vector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doesn’t have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a unique basis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dimension for a vector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dimension of a space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the number of vectors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 every basis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Any two bases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for a vector space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contain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same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number of 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dimension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dimension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the column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equals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rank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the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 dimension of the empty 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zero.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linearly independent 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can be extended 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a basis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by adding more vectors if necessary.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basis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 maximal independent 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cannot 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made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larger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without losing independence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spanning 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can be reduced to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a basis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by discarding vectors if necessary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basis is also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 minimal spanning 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cannot be made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smaller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still span the 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