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-inverse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BA=I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a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-inverse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AC=I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two inverses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equal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 inverse exists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only when the rank is as large as possible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only a square matrix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has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two-sided inverse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rectangular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cannot have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both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existence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uniqueness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square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cannot have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one property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without the other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existence implies uniqueness and uniqueness implies existence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existence: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full row rank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r = 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Ax=b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at lesat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every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if&amp;only 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columns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span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perscript"/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rtl w:val="0"/>
        </w:rPr>
        <w:t xml:space="preserve">Ax = ACb = b)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solutions :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[1, +infinite)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right-inverse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(AA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(AA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 has an inverse, if rank is m)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AC=I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(m by m)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uniqueness: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 full column rank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rtl w:val="0"/>
        </w:rPr>
        <w:t xml:space="preserve">r = 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Ax=b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00ff"/>
          <w:rtl w:val="0"/>
        </w:rPr>
        <w:t xml:space="preserve">at most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every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 if&amp;only 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columns are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independent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x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9999"/>
          <w:rtl w:val="0"/>
        </w:rPr>
        <w:t xml:space="preserve">x = BAx = Bb)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rtl w:val="0"/>
        </w:rPr>
        <w:t xml:space="preserve">many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 = 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 free variables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so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number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solutions 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0 or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left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rtl w:val="0"/>
        </w:rPr>
        <w:t xml:space="preserve">-inverse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74e13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(A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A has an inverse, if rank is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BA=I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(n by n)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the condition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for invertibility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full rank: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r = m = 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each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of these conditions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 necessary and sufficient test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the columns span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 least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one solution for every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columns are independent, 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solution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 = 0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 rows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the rows are independent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elimination can be completed: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LDU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with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pivots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the determinant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is not zero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zero is not an eigenvalue of 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positive definite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Matrices of Rank 1 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every matrix of rank 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has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the simple form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= uv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column times row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