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MERSİN ÜNİVERSİTESİ – BİLGİSAYAR MÜHENDİSLİĞİ</w:t>
      </w:r>
    </w:p>
    <w:p>
      <w:pPr>
        <w:spacing w:after="60"/>
        <w:jc w:val="center"/>
      </w:pPr>
      <w:r>
        <w:rPr>
          <w:rFonts w:ascii="Times New Roman" w:cs="Times New Roman" w:eastAsia="Times New Roman" w:hAnsi="Times New Roman"/>
          <w:b/>
          <w:bCs/>
          <w:sz w:val="28"/>
          <w:szCs w:val="28"/>
        </w:rPr>
        <w:t xml:space="preserve">Bitirme Projesi – İP1: Yazılım Gereksinim Belirtimi (Sürüm 1.0)</w:t>
      </w:r>
    </w:p>
    <w:p>
      <w:pPr>
        <w:spacing w:after="200"/>
        <w:jc w:val="center"/>
      </w:pPr>
      <w:r>
        <w:rPr>
          <w:rFonts w:ascii="Times New Roman" w:cs="Times New Roman" w:eastAsia="Times New Roman" w:hAnsi="Times New Roman"/>
          <w:i/>
          <w:iCs/>
          <w:sz w:val="22"/>
          <w:szCs w:val="22"/>
        </w:rPr>
        <w:t xml:space="preserve">Türkçe–İngilizce Karma Sesli Komutlarda Belirsizlik Duyarlı Mobil Görev Asistanı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Öğrenci</w:t>
            </w:r>
          </w:p>
        </w:tc>
        <w:tc>
          <w:tcPr>
            <w:tcW w:type="dxa" w:w="72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Ben Hamphrey Nyangiye (22220030938)</w:t>
            </w:r>
          </w:p>
        </w:tc>
      </w:tr>
      <w:tr>
        <w:tc>
          <w:tcPr>
            <w:tcW w:type="dxa" w:w="24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Danışman</w:t>
            </w:r>
          </w:p>
        </w:tc>
        <w:tc>
          <w:tcPr>
            <w:tcW w:type="dxa" w:w="72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Doç. Dr. Çiğdem Acı</w:t>
            </w:r>
          </w:p>
        </w:tc>
      </w:tr>
      <w:tr>
        <w:tc>
          <w:tcPr>
            <w:tcW w:type="dxa" w:w="24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Tarih / Sürüm</w:t>
            </w:r>
          </w:p>
        </w:tc>
        <w:tc>
          <w:tcPr>
            <w:tcW w:type="dxa" w:w="72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21.10.2026 / 1.0</w:t>
            </w:r>
          </w:p>
        </w:tc>
      </w:tr>
      <w:tr>
        <w:tc>
          <w:tcPr>
            <w:tcW w:type="dxa" w:w="24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Dayanak standart</w:t>
            </w:r>
          </w:p>
        </w:tc>
        <w:tc>
          <w:tcPr>
            <w:tcW w:type="dxa" w:w="72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ISO/IEC/IEEE 29148:2018 – Gereksinim mühendisliği</w:t>
            </w:r>
          </w:p>
        </w:tc>
      </w:tr>
      <w:tr>
        <w:tc>
          <w:tcPr>
            <w:tcW w:type="dxa" w:w="24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İlgili iş paketi</w:t>
            </w:r>
          </w:p>
        </w:tc>
        <w:tc>
          <w:tcPr>
            <w:tcW w:type="dxa" w:w="72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İP1 – Literatür taraması ve gereksinim analizi</w:t>
            </w:r>
          </w:p>
        </w:tc>
      </w:tr>
    </w:tbl>
    <w:p>
      <w:pPr>
        <w:pStyle w:val="Heading1"/>
        <w:spacing w:after="100" w:before="260"/>
      </w:pPr>
      <w:r>
        <w:rPr>
          <w:rFonts w:ascii="Times New Roman" w:cs="Times New Roman" w:eastAsia="Times New Roman" w:hAnsi="Times New Roman"/>
          <w:b/>
          <w:bCs/>
          <w:sz w:val="26"/>
          <w:szCs w:val="26"/>
        </w:rPr>
        <w:t xml:space="preserve">1. Giriş</w:t>
      </w:r>
    </w:p>
    <w:p>
      <w:pPr>
        <w:pStyle w:val="Heading2"/>
        <w:spacing w:after="80" w:before="160"/>
      </w:pPr>
      <w:r>
        <w:rPr>
          <w:rFonts w:ascii="Times New Roman" w:cs="Times New Roman" w:eastAsia="Times New Roman" w:hAnsi="Times New Roman"/>
          <w:b/>
          <w:bCs/>
          <w:sz w:val="23"/>
          <w:szCs w:val="23"/>
        </w:rPr>
        <w:t xml:space="preserve">1.1 Amaç</w:t>
      </w:r>
    </w:p>
    <w:p>
      <w:pPr>
        <w:spacing w:after="100"/>
        <w:jc w:val="both"/>
      </w:pPr>
      <w:r>
        <w:rPr>
          <w:rFonts w:ascii="Times New Roman" w:cs="Times New Roman" w:eastAsia="Times New Roman" w:hAnsi="Times New Roman"/>
          <w:sz w:val="22"/>
          <w:szCs w:val="22"/>
        </w:rPr>
        <w:t xml:space="preserve">Bu belge, Türkçe–İngilizce karma (kod değiştirmeli) sesli komutlardan görev ve hatırlatma oluşturan, anlamın belirsiz olduğu durumlarda kullanıcıya kısa bir açıklama sorusu soran ve tamamen cihaz üzerinde çalışan mobil görev asistanının yazılım gereksinimlerini tanımlar. Belge; tasarım, geliştirme ve değerlendirme aşamalarında (İP2–İP7) referans olarak kullanılacaktır.</w:t>
      </w:r>
    </w:p>
    <w:p>
      <w:pPr>
        <w:pStyle w:val="Heading2"/>
        <w:spacing w:after="80" w:before="160"/>
      </w:pPr>
      <w:r>
        <w:rPr>
          <w:rFonts w:ascii="Times New Roman" w:cs="Times New Roman" w:eastAsia="Times New Roman" w:hAnsi="Times New Roman"/>
          <w:b/>
          <w:bCs/>
          <w:sz w:val="23"/>
          <w:szCs w:val="23"/>
        </w:rPr>
        <w:t xml:space="preserve">1.2 Kapsam</w:t>
      </w:r>
    </w:p>
    <w:p>
      <w:pPr>
        <w:spacing w:after="100"/>
        <w:jc w:val="both"/>
      </w:pPr>
      <w:r>
        <w:rPr>
          <w:rFonts w:ascii="Times New Roman" w:cs="Times New Roman" w:eastAsia="Times New Roman" w:hAnsi="Times New Roman"/>
          <w:sz w:val="22"/>
          <w:szCs w:val="22"/>
        </w:rPr>
        <w:t xml:space="preserve">Sistem; ses kaydı, cihaz üzerinde konuşma tanıma, niyet sınıflandırma, tarih/saat çıkarımı, belirsizlik tespiti, açıklama sorusu ve yerel görev/hatırlatma yönetiminden oluşur. Kapsam dışı: sunucu tarafı işlem, kullanıcı hesabı ve senkronizasyon, iOS sürümü, takvim uygulamalarıyla entegrasyon, sürekli dinleme (uyandırma kelimesi).</w:t>
      </w:r>
    </w:p>
    <w:p>
      <w:pPr>
        <w:pStyle w:val="Heading2"/>
        <w:spacing w:after="80" w:before="160"/>
      </w:pPr>
      <w:r>
        <w:rPr>
          <w:rFonts w:ascii="Times New Roman" w:cs="Times New Roman" w:eastAsia="Times New Roman" w:hAnsi="Times New Roman"/>
          <w:b/>
          <w:bCs/>
          <w:sz w:val="23"/>
          <w:szCs w:val="23"/>
        </w:rPr>
        <w:t xml:space="preserve">1.3 Tanımlar ve Kısaltmalar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Terim</w:t>
            </w:r>
          </w:p>
        </w:tc>
        <w:tc>
          <w:tcPr>
            <w:tcW w:type="dxa" w:w="74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Açıklama</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Kod değiştirme</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Aynı cümlede iki dilin birlikte kullanılması (ör. “Yarın meeting için hatırlatma ekle”).</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ASR</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Otomatik konuşma tanıma (Automatic Speech Recognition).</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LID</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Dil tanıma (Language Identification).</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Niyet / Slot</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Komutun amacı (ör. hatırlatma kur) / komuttan çıkarılan parametre (ör. tarih, saat, görev adı).</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WER / CER</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Kelime / karakter hata oranı.</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Belirsizlik skoru</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Sistemin bir komutu doğru anladığına ilişkin güvensizlik ölçüsü (FR-08).</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ONNX, INT8</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Taşınabilir model formatı; 8 bitlik nicemleme ile küçültülmüş model.</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VAD</w:t>
            </w:r>
          </w:p>
        </w:tc>
        <w:tc>
          <w:tcPr>
            <w:tcW w:type="dxa" w:w="7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 etkinliği tespiti (Voice Activity Detection).</w:t>
            </w:r>
          </w:p>
        </w:tc>
      </w:tr>
    </w:tbl>
    <w:p>
      <w:pPr>
        <w:pStyle w:val="Heading2"/>
        <w:spacing w:after="80" w:before="160"/>
      </w:pPr>
      <w:r>
        <w:rPr>
          <w:rFonts w:ascii="Times New Roman" w:cs="Times New Roman" w:eastAsia="Times New Roman" w:hAnsi="Times New Roman"/>
          <w:b/>
          <w:bCs/>
          <w:sz w:val="23"/>
          <w:szCs w:val="23"/>
        </w:rPr>
        <w:t xml:space="preserve">1.4 Referanslar</w:t>
      </w:r>
    </w:p>
    <w:p>
      <w:pPr>
        <w:pStyle w:val="ListParagraph"/>
        <w:numPr>
          <w:ilvl w:val="0"/>
          <w:numId w:val="2"/>
        </w:numPr>
        <w:spacing w:after="40"/>
        <w:jc w:val="both"/>
      </w:pPr>
      <w:r>
        <w:rPr>
          <w:rFonts w:ascii="Times New Roman" w:cs="Times New Roman" w:eastAsia="Times New Roman" w:hAnsi="Times New Roman"/>
          <w:sz w:val="22"/>
          <w:szCs w:val="22"/>
        </w:rPr>
        <w:t xml:space="preserve">Bitirme Ödevi Öneri Formu (hedefler H1–H5 ve iş-zaman çizelgesi).</w:t>
      </w:r>
    </w:p>
    <w:p>
      <w:pPr>
        <w:pStyle w:val="ListParagraph"/>
        <w:numPr>
          <w:ilvl w:val="0"/>
          <w:numId w:val="2"/>
        </w:numPr>
        <w:spacing w:after="40"/>
        <w:jc w:val="both"/>
      </w:pPr>
      <w:r>
        <w:rPr>
          <w:rFonts w:ascii="Times New Roman" w:cs="Times New Roman" w:eastAsia="Times New Roman" w:hAnsi="Times New Roman"/>
          <w:sz w:val="22"/>
          <w:szCs w:val="22"/>
        </w:rPr>
        <w:t xml:space="preserve">İP1 – Niyet Kümesi ve Komut Listesi, Sürüm 1 (data/commands.csv).</w:t>
      </w:r>
    </w:p>
    <w:p>
      <w:pPr>
        <w:pStyle w:val="ListParagraph"/>
        <w:numPr>
          <w:ilvl w:val="0"/>
          <w:numId w:val="2"/>
        </w:numPr>
        <w:spacing w:after="40"/>
        <w:jc w:val="both"/>
      </w:pPr>
      <w:r>
        <w:rPr>
          <w:rFonts w:ascii="Times New Roman" w:cs="Times New Roman" w:eastAsia="Times New Roman" w:hAnsi="Times New Roman"/>
          <w:sz w:val="22"/>
          <w:szCs w:val="22"/>
        </w:rPr>
        <w:t xml:space="preserve">KVKK Aydınlatma Metni ve Açık Rıza Formu.</w:t>
      </w:r>
    </w:p>
    <w:p>
      <w:pPr>
        <w:pStyle w:val="ListParagraph"/>
        <w:numPr>
          <w:ilvl w:val="0"/>
          <w:numId w:val="2"/>
        </w:numPr>
        <w:spacing w:after="40"/>
        <w:jc w:val="both"/>
      </w:pPr>
      <w:r>
        <w:rPr>
          <w:rFonts w:ascii="Times New Roman" w:cs="Times New Roman" w:eastAsia="Times New Roman" w:hAnsi="Times New Roman"/>
          <w:sz w:val="22"/>
          <w:szCs w:val="22"/>
        </w:rPr>
        <w:t xml:space="preserve">ISO/IEC/IEEE 29148:2018; ISO/IEC 25010:2023; ISO 8601-1:2019; 6698 sayılı KVKK.</w:t>
      </w:r>
    </w:p>
    <w:p>
      <w:pPr>
        <w:pStyle w:val="Heading1"/>
        <w:spacing w:after="100" w:before="260"/>
      </w:pPr>
      <w:r>
        <w:rPr>
          <w:rFonts w:ascii="Times New Roman" w:cs="Times New Roman" w:eastAsia="Times New Roman" w:hAnsi="Times New Roman"/>
          <w:b/>
          <w:bCs/>
          <w:sz w:val="26"/>
          <w:szCs w:val="26"/>
        </w:rPr>
        <w:t xml:space="preserve">2. Genel Tanım</w:t>
      </w:r>
    </w:p>
    <w:p>
      <w:pPr>
        <w:pStyle w:val="Heading2"/>
        <w:spacing w:after="80" w:before="160"/>
      </w:pPr>
      <w:r>
        <w:rPr>
          <w:rFonts w:ascii="Times New Roman" w:cs="Times New Roman" w:eastAsia="Times New Roman" w:hAnsi="Times New Roman"/>
          <w:b/>
          <w:bCs/>
          <w:sz w:val="23"/>
          <w:szCs w:val="23"/>
        </w:rPr>
        <w:t xml:space="preserve">2.1 Ürün Perspektifi</w:t>
      </w:r>
    </w:p>
    <w:p>
      <w:pPr>
        <w:spacing w:after="100"/>
        <w:jc w:val="both"/>
      </w:pPr>
      <w:r>
        <w:rPr>
          <w:rFonts w:ascii="Times New Roman" w:cs="Times New Roman" w:eastAsia="Times New Roman" w:hAnsi="Times New Roman"/>
          <w:sz w:val="22"/>
          <w:szCs w:val="22"/>
        </w:rPr>
        <w:t xml:space="preserve">Sistem, harici bir servise bağlı olmayan bağımsız bir Android uygulamasıdır. İşlem hattı aşağıdaki bileşenlerden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638"/>
        <w:gridCol w:w="3000"/>
      </w:tblGrid>
      <w:tr>
        <w:trPr>
          <w:tblHeader/>
        </w:trPr>
        <w:tc>
          <w:tcPr>
            <w:tcW w:type="dxa" w:w="6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4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Bileşen</w:t>
            </w:r>
          </w:p>
        </w:tc>
        <w:tc>
          <w:tcPr>
            <w:tcW w:type="dxa" w:w="36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Görev</w:t>
            </w:r>
          </w:p>
        </w:tc>
        <w:tc>
          <w:tcPr>
            <w:tcW w:type="dxa" w:w="30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Teknoloji</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 alma</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 kHz mono kayıt, isteğe bağlı VAD</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Android AudioRecord</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Konuşma tanıma</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Sesi metne çevirme, TR/EN kısıtlı dil tanıma, token olasılıkları</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Whisper (tiny/base), ONNX Runtime, INT8</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Normalizasyon</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Harf, ek ve noktalama düzenleme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Kotlin, kural tabanlı</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Niyet + slot</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 niyetten birini seçme; tarih/saat/görev çıkarımı</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Çok dilli küçük kodlayıcı (ONNX) + kurallar</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Belirsizlik ve karar</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Skor hesaplama; eylem / onay / soru kararı</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Kalibre edilmiş olasılıklar, eşikler</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Eylem ve veri</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Görev CRUD, hatırlatma, erteleme, geri alma</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Room (SQLite), AlarmManager/WorkManager</w:t>
            </w:r>
          </w:p>
        </w:tc>
      </w:tr>
      <w:t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Arayüz</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Kayıt ekranı, açıklama soruları, görev listesi</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Jetpack Compose</w:t>
            </w:r>
          </w:p>
        </w:tc>
      </w:tr>
    </w:tbl>
    <w:p>
      <w:pPr>
        <w:pStyle w:val="Heading2"/>
        <w:spacing w:after="80" w:before="160"/>
      </w:pPr>
      <w:r>
        <w:rPr>
          <w:rFonts w:ascii="Times New Roman" w:cs="Times New Roman" w:eastAsia="Times New Roman" w:hAnsi="Times New Roman"/>
          <w:b/>
          <w:bCs/>
          <w:sz w:val="23"/>
          <w:szCs w:val="23"/>
        </w:rPr>
        <w:t xml:space="preserve">2.2 Kullanıcı Özellikleri</w:t>
      </w:r>
    </w:p>
    <w:p>
      <w:pPr>
        <w:spacing w:after="100"/>
        <w:jc w:val="both"/>
      </w:pPr>
      <w:r>
        <w:rPr>
          <w:rFonts w:ascii="Times New Roman" w:cs="Times New Roman" w:eastAsia="Times New Roman" w:hAnsi="Times New Roman"/>
          <w:sz w:val="22"/>
          <w:szCs w:val="22"/>
        </w:rPr>
        <w:t xml:space="preserve">Hedef kullanıcılar, günlük konuşmada Türkçe ile İngilizceyi karıştıran üniversite öğrencileri ve çalışanlardır. Kullanıcıların teknik bilgi sahibi olması beklenmez; ana dili Türkçe olmayan ancak Türkçe konuşan kullanıcılar da hedef kitleye dahildir.</w:t>
      </w:r>
    </w:p>
    <w:p>
      <w:pPr>
        <w:pStyle w:val="Heading2"/>
        <w:spacing w:after="80" w:before="160"/>
      </w:pPr>
      <w:r>
        <w:rPr>
          <w:rFonts w:ascii="Times New Roman" w:cs="Times New Roman" w:eastAsia="Times New Roman" w:hAnsi="Times New Roman"/>
          <w:b/>
          <w:bCs/>
          <w:sz w:val="23"/>
          <w:szCs w:val="23"/>
        </w:rPr>
        <w:t xml:space="preserve">2.3 Kısıtlar</w:t>
      </w:r>
    </w:p>
    <w:p>
      <w:pPr>
        <w:pStyle w:val="ListParagraph"/>
        <w:numPr>
          <w:ilvl w:val="0"/>
          <w:numId w:val="2"/>
        </w:numPr>
        <w:spacing w:after="40"/>
        <w:jc w:val="both"/>
      </w:pPr>
      <w:r>
        <w:rPr>
          <w:rFonts w:ascii="Times New Roman" w:cs="Times New Roman" w:eastAsia="Times New Roman" w:hAnsi="Times New Roman"/>
          <w:b/>
          <w:bCs/>
          <w:sz w:val="22"/>
          <w:szCs w:val="22"/>
        </w:rPr>
        <w:t xml:space="preserve">Donanım: </w:t>
      </w:r>
      <w:r>
        <w:rPr>
          <w:rFonts w:ascii="Times New Roman" w:cs="Times New Roman" w:eastAsia="Times New Roman" w:hAnsi="Times New Roman"/>
          <w:sz w:val="22"/>
          <w:szCs w:val="22"/>
        </w:rPr>
        <w:t xml:space="preserve">Orta seviye Android telefon; GPU kullanımı varsayılmaz.</w:t>
      </w:r>
    </w:p>
    <w:p>
      <w:pPr>
        <w:pStyle w:val="ListParagraph"/>
        <w:numPr>
          <w:ilvl w:val="0"/>
          <w:numId w:val="2"/>
        </w:numPr>
        <w:spacing w:after="40"/>
        <w:jc w:val="both"/>
      </w:pPr>
      <w:r>
        <w:rPr>
          <w:rFonts w:ascii="Times New Roman" w:cs="Times New Roman" w:eastAsia="Times New Roman" w:hAnsi="Times New Roman"/>
          <w:b/>
          <w:bCs/>
          <w:sz w:val="22"/>
          <w:szCs w:val="22"/>
        </w:rPr>
        <w:t xml:space="preserve">Ağ: </w:t>
      </w:r>
      <w:r>
        <w:rPr>
          <w:rFonts w:ascii="Times New Roman" w:cs="Times New Roman" w:eastAsia="Times New Roman" w:hAnsi="Times New Roman"/>
          <w:sz w:val="22"/>
          <w:szCs w:val="22"/>
        </w:rPr>
        <w:t xml:space="preserve">Uygulama çevrimdışı çalışmalıdır (NFR-01).</w:t>
      </w:r>
    </w:p>
    <w:p>
      <w:pPr>
        <w:pStyle w:val="ListParagraph"/>
        <w:numPr>
          <w:ilvl w:val="0"/>
          <w:numId w:val="2"/>
        </w:numPr>
        <w:spacing w:after="40"/>
        <w:jc w:val="both"/>
      </w:pPr>
      <w:r>
        <w:rPr>
          <w:rFonts w:ascii="Times New Roman" w:cs="Times New Roman" w:eastAsia="Times New Roman" w:hAnsi="Times New Roman"/>
          <w:b/>
          <w:bCs/>
          <w:sz w:val="22"/>
          <w:szCs w:val="22"/>
        </w:rPr>
        <w:t xml:space="preserve">Yasal: </w:t>
      </w:r>
      <w:r>
        <w:rPr>
          <w:rFonts w:ascii="Times New Roman" w:cs="Times New Roman" w:eastAsia="Times New Roman" w:hAnsi="Times New Roman"/>
          <w:sz w:val="22"/>
          <w:szCs w:val="22"/>
        </w:rPr>
        <w:t xml:space="preserve">Ses verisi KVKK kapsamında kişisel veridir; veri toplama yalnızca açık rıza ile yapılır (NFR-07).</w:t>
      </w:r>
    </w:p>
    <w:p>
      <w:pPr>
        <w:pStyle w:val="ListParagraph"/>
        <w:numPr>
          <w:ilvl w:val="0"/>
          <w:numId w:val="2"/>
        </w:numPr>
        <w:spacing w:after="40"/>
        <w:jc w:val="both"/>
      </w:pPr>
      <w:r>
        <w:rPr>
          <w:rFonts w:ascii="Times New Roman" w:cs="Times New Roman" w:eastAsia="Times New Roman" w:hAnsi="Times New Roman"/>
          <w:b/>
          <w:bCs/>
          <w:sz w:val="22"/>
          <w:szCs w:val="22"/>
        </w:rPr>
        <w:t xml:space="preserve">Proje: </w:t>
      </w:r>
      <w:r>
        <w:rPr>
          <w:rFonts w:ascii="Times New Roman" w:cs="Times New Roman" w:eastAsia="Times New Roman" w:hAnsi="Times New Roman"/>
          <w:sz w:val="22"/>
          <w:szCs w:val="22"/>
        </w:rPr>
        <w:t xml:space="preserve">Tek geliştirici, 4 aylık süre; model eğitimi kişisel bilgisayarda yapılır.</w:t>
      </w:r>
    </w:p>
    <w:p>
      <w:pPr>
        <w:pStyle w:val="Heading2"/>
        <w:spacing w:after="80" w:before="160"/>
      </w:pPr>
      <w:r>
        <w:rPr>
          <w:rFonts w:ascii="Times New Roman" w:cs="Times New Roman" w:eastAsia="Times New Roman" w:hAnsi="Times New Roman"/>
          <w:b/>
          <w:bCs/>
          <w:sz w:val="23"/>
          <w:szCs w:val="23"/>
        </w:rPr>
        <w:t xml:space="preserve">2.4 Varsayımlar ve Bağımlılıklar</w:t>
      </w:r>
    </w:p>
    <w:p>
      <w:pPr>
        <w:pStyle w:val="ListParagraph"/>
        <w:numPr>
          <w:ilvl w:val="0"/>
          <w:numId w:val="2"/>
        </w:numPr>
        <w:spacing w:after="40"/>
        <w:jc w:val="both"/>
      </w:pPr>
      <w:r>
        <w:rPr>
          <w:rFonts w:ascii="Times New Roman" w:cs="Times New Roman" w:eastAsia="Times New Roman" w:hAnsi="Times New Roman"/>
          <w:sz w:val="22"/>
          <w:szCs w:val="22"/>
        </w:rPr>
        <w:t xml:space="preserve">Whisper modellerinin ONNX formatına dönüştürülüp mobil cihazda kabul edilebilir sürede çalıştırılabileceği varsayılır (İP3’te doğrulanacaktır).</w:t>
      </w:r>
    </w:p>
    <w:p>
      <w:pPr>
        <w:pStyle w:val="ListParagraph"/>
        <w:numPr>
          <w:ilvl w:val="0"/>
          <w:numId w:val="2"/>
        </w:numPr>
        <w:spacing w:after="40"/>
        <w:jc w:val="both"/>
      </w:pPr>
      <w:r>
        <w:rPr>
          <w:rFonts w:ascii="Times New Roman" w:cs="Times New Roman" w:eastAsia="Times New Roman" w:hAnsi="Times New Roman"/>
          <w:sz w:val="22"/>
          <w:szCs w:val="22"/>
        </w:rPr>
        <w:t xml:space="preserve">Pilot bulgular, kısıtsız dil tanımanın karma komutlarda güvenilir olmadığını göstermiştir; bu nedenle TR/EN kısıtlı dil tanıma bir gereksinim olarak tanımlanmıştır (FR-04).</w:t>
      </w:r>
    </w:p>
    <w:p>
      <w:pPr>
        <w:pStyle w:val="ListParagraph"/>
        <w:numPr>
          <w:ilvl w:val="0"/>
          <w:numId w:val="2"/>
        </w:numPr>
        <w:spacing w:after="40"/>
        <w:jc w:val="both"/>
      </w:pPr>
      <w:r>
        <w:rPr>
          <w:rFonts w:ascii="Times New Roman" w:cs="Times New Roman" w:eastAsia="Times New Roman" w:hAnsi="Times New Roman"/>
          <w:sz w:val="22"/>
          <w:szCs w:val="22"/>
        </w:rPr>
        <w:t xml:space="preserve">Kullanıcının mikrofon ve bildirim izinlerini vereceği varsayılır.</w:t>
      </w:r>
    </w:p>
    <w:p>
      <w:pPr>
        <w:pStyle w:val="Heading1"/>
        <w:spacing w:after="100" w:before="260"/>
      </w:pPr>
      <w:r>
        <w:rPr>
          <w:rFonts w:ascii="Times New Roman" w:cs="Times New Roman" w:eastAsia="Times New Roman" w:hAnsi="Times New Roman"/>
          <w:b/>
          <w:bCs/>
          <w:sz w:val="26"/>
          <w:szCs w:val="26"/>
        </w:rPr>
        <w:t xml:space="preserve">3. Kullanım Senaryoları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tblHeader/>
        </w:trPr>
        <w:tc>
          <w:tcPr>
            <w:tcW w:type="dxa" w:w="23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Senaryo</w:t>
            </w:r>
          </w:p>
        </w:tc>
        <w:tc>
          <w:tcPr>
            <w:tcW w:type="dxa" w:w="27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Tetikleyici</w:t>
            </w:r>
          </w:p>
        </w:tc>
        <w:tc>
          <w:tcPr>
            <w:tcW w:type="dxa" w:w="46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Ana akış</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UC-01 Karma komutla hatırlatma kurma</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mikrofona basar ve “Yarın sabah dokuzda meeting için reminder kur” der.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Ses kaydedilir (FR-01). 2. Metne çevrilir (FR-03–05). 3. Niyet “hatırlatma kur”, zaman yarın 09:00 olarak çıkarılır (FR-06–07). 4. Belirsizlik düşüktür, hatırlatma kurulur (FR-09, FR-12). 5. Kullanıcı kısa onay mesajı ve “Geri al” seçeneği görür (FR-16).</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UC-02 Belirsiz komut</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“Meeting’i yarına at” der.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 Kayıt ve transkript. 3. Erteleme ve düzenleme niyetlerinin olasılıkları yakındır (FR-08). 4. Sistem “Toplantıyı aynı saatte yarına mı taşıyayım?” diye sorar (FR-10). 5. Kullanıcının yanıtına göre eylem uygulanır.</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UC-03 Eksik bilgi</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“Toplantıyı unutmayayım” der.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Niyet “hatırlatma kur” olarak bulunur ancak zaman bilgisi yoktur. Sistem “Ne zaman hatırlatayım?” sorusunu sorar; yanıt alınınca hatırlatma kurulur.</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UC-04 Orta güven / onay</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Gürültülü ortamda “Gym task’ını sil” komutu düşük ASR güveniyle tanınır.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Sistem eylemi uygulamadan önce “Gym görevini sileyim mi?” diye onay ister (FR-09b).</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UC-05 Listeleme</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“Bu week neler var” der.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Bu haftaki görevler tarih sırasıyla listelenir (FR-14).</w:t>
            </w:r>
          </w:p>
        </w:tc>
      </w:tr>
      <w:t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UC-06 Kapsam dışı istek</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“Bugün weather nasıl” der.</w:t>
            </w:r>
          </w:p>
        </w:tc>
        <w:tc>
          <w:tcPr>
            <w:tcW w:type="dxa" w:w="46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Hiçbir veri değiştirilmez; “Bu isteği şu an yapamıyorum” bilgisi gösterilir (FR-15).</w:t>
            </w:r>
          </w:p>
        </w:tc>
      </w:tr>
    </w:tbl>
    <w:p>
      <w:pPr>
        <w:pStyle w:val="Heading1"/>
        <w:spacing w:after="100" w:before="260"/>
      </w:pPr>
      <w:r>
        <w:rPr>
          <w:rFonts w:ascii="Times New Roman" w:cs="Times New Roman" w:eastAsia="Times New Roman" w:hAnsi="Times New Roman"/>
          <w:b/>
          <w:bCs/>
          <w:sz w:val="26"/>
          <w:szCs w:val="26"/>
        </w:rPr>
        <w:t xml:space="preserve">4. Fonksiyonel Gereksinimler</w:t>
      </w:r>
    </w:p>
    <w:p>
      <w:pPr>
        <w:spacing w:after="100"/>
        <w:jc w:val="both"/>
      </w:pPr>
      <w:r>
        <w:rPr>
          <w:rFonts w:ascii="Times New Roman" w:cs="Times New Roman" w:eastAsia="Times New Roman" w:hAnsi="Times New Roman"/>
          <w:sz w:val="22"/>
          <w:szCs w:val="22"/>
        </w:rPr>
        <w:t xml:space="preserve">Öncelik: Zorunlu (sistemin kabulü için gerekli), Önemli (hedeflenen ancak ertelenebilir), İsteğe bağlı (süre kalırsa).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338"/>
        <w:gridCol w:w="1100"/>
        <w:gridCol w:w="1300"/>
        <w:gridCol w:w="1100"/>
      </w:tblGrid>
      <w:tr>
        <w:trPr>
          <w:tblHeader/>
        </w:trPr>
        <w:tc>
          <w:tcPr>
            <w:tcW w:type="dxa" w:w="8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No</w:t>
            </w:r>
          </w:p>
        </w:tc>
        <w:tc>
          <w:tcPr>
            <w:tcW w:type="dxa" w:w="53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Gereksinim</w:t>
            </w:r>
          </w:p>
        </w:tc>
        <w:tc>
          <w:tcPr>
            <w:tcW w:type="dxa" w:w="11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Öncelik</w:t>
            </w:r>
          </w:p>
        </w:tc>
        <w:tc>
          <w:tcPr>
            <w:tcW w:type="dxa" w:w="13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Doğrulama</w:t>
            </w:r>
          </w:p>
        </w:tc>
        <w:tc>
          <w:tcPr>
            <w:tcW w:type="dxa" w:w="11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İP</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FR-01</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mikrofon iznini verdikten sonra tek dokunuşla (bas-konuş) ses kaydını başlatıp bitirebilmelidir. Kayıt 16 kHz, tek kanal, 16 bit PCM formatında alınır.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FR-02</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Sistem, konuşma bittikten sonra uzun sessizlik algılandığında kaydı otomatik olarak sonlandırabilmelidir (VAD).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İsteğe bağlı</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FR-03</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 kaydı, cihaz üzerinde çalışan Whisper tabanlı bir model (ONNX Runtime) ile metne dönüştürülmelidir; ağ bağlantısı gerekmemelidir.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 Ölçüm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İP3, 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FR-04</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Dil tanıma, yalnızca Türkçe ve İngilizce arasında seçim yapacak şekilde kısıtlanmalıdır; olasılıklar düşük ve yakınsa Türkçe varsayılmalıdır.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(pilot)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İP3</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FR-05</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Transkript; Türkçe büyük/küçük harf kuralları, kesme işaretli ekler (ör. meeting’i) ve noktalama açısından normalize edilmelidir.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Birim 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İP4</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FR-06</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Normalize metin, 8 niyetten birine sınıflandırılmalıdır: görev ekle, hatırlatma kur, listele, tamamla, sil, düzenle, ertele, iptal/kapsam dışı.</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(F1)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İP4</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FR-07</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Komuttan görev başlığı, tarih, saat ve hedef görev bilgileri çıkarılmalı; Türkçe ve İngilizce zaman ifadeleri (yarın, tomorrow, cuma 3’te, next week) ISO 8601 formatına dönüştürülmelidir.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(doğruluk)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İP4</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FR-08</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Her komut için ASR güveni, sınıflandırıcı olasılık dağılımı ve slot tutarlılığından oluşan birleşik bir belirsizlik skoru hesaplanmalıdır.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İP5</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FR-09</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Belirsizlik skoruna göre üç seviyeli karar verilmelidir: (a) yüksek güven → eylemi doğrudan uygula, (b) orta güven → kullanıcıdan onay iste, (c) düşük güven → açıklama sorusu sor.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 Ölçüm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İP5</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FR-10</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Açıklama sorusu tek cümle olmalı ve en olası iki yorumu seçenek olarak sunmalıdır; kullanıcı sesle veya ekrandaki seçenek düğmeleriyle yanıt verebilmelidir.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 Kullanıcı denemesi</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İP5</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FR-11</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Görevler cihazda yerel bir veritabanında (Room/SQLite) oluşturulabilmeli, listelenebilmeli, düzenlenebilmeli, tamamlanabilmeli ve silinebilmelidir.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FR-12</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Belirtilen zamanda hatırlatma bildirimi gösterilmelidir (AlarmManager/WorkManager); bildirim üzerinden erteleme yapılabilmelidir.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FR-13</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Görev ve hatırlatmalar göreli olarak (ör. bir saat, yarına, on dakika) ertelenebilmelidir.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FR-14</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Görevler tarihe (bugün, yarın, bu hafta) ve duruma (tamamlanmış/tamamlanmamış) göre listelenebilmelidir.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FR-15</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İptal ve kapsam dışı isteklerde (ör. “Bugün weather nasıl”) hiçbir veri değişikliği yapılmamalı, kullanıcıya kısa bilgi verilmelidir.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Zorunlu</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İP4, 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FR-16</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Sesle gerçekleştirilen son eylem, birkaç saniye içinde tek dokunuşla geri alınabilmelidir.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Önemli</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FR-17</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Değerlendirme modunda her komut için transkript, niyet, belirsizlik skoru, karar ve gecikme cihazda yerel olarak günlüğe yazılabilmelidir (ses verisi saklanmadan).</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Önemli</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İnceleme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İP7</w:t>
            </w:r>
          </w:p>
        </w:tc>
      </w:tr>
      <w:t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FR-18</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Konuşmanın mümkün olmadığı durumlar için metinle komut girişi sağlanabilmelidir.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İsteğe bağlı</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İP6</w:t>
            </w:r>
          </w:p>
        </w:tc>
      </w:tr>
    </w:tbl>
    <w:p>
      <w:pPr>
        <w:pStyle w:val="Heading1"/>
        <w:spacing w:after="100" w:before="260"/>
      </w:pPr>
      <w:r>
        <w:rPr>
          <w:rFonts w:ascii="Times New Roman" w:cs="Times New Roman" w:eastAsia="Times New Roman" w:hAnsi="Times New Roman"/>
          <w:b/>
          <w:bCs/>
          <w:sz w:val="26"/>
          <w:szCs w:val="26"/>
        </w:rPr>
        <w:t xml:space="preserve">5. Fonksiyonel Olmayan Gereksinimler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838"/>
        <w:gridCol w:w="2300"/>
      </w:tblGrid>
      <w:tr>
        <w:trPr>
          <w:tblHeader/>
        </w:trPr>
        <w:tc>
          <w:tcPr>
            <w:tcW w:type="dxa" w:w="9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No</w:t>
            </w:r>
          </w:p>
        </w:tc>
        <w:tc>
          <w:tcPr>
            <w:tcW w:type="dxa" w:w="16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Özellik</w:t>
            </w:r>
          </w:p>
        </w:tc>
        <w:tc>
          <w:tcPr>
            <w:tcW w:type="dxa" w:w="48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Gereksinim</w:t>
            </w:r>
          </w:p>
        </w:tc>
        <w:tc>
          <w:tcPr>
            <w:tcW w:type="dxa" w:w="23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Doğrulama</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NFR-01</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Çevrimdışı çalışma</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Tüm işlem cihazda yapılmalıdır; uygulama INTERNET iznini talep etmemelidir.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İnceleme (manifest), Test (uçak modu)</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NFR-02</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Gecikme</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Orta seviye bir Android cihazda, konuşmanın bitişinden eylemin gerçekleşmesine kadar medyan süre ≤ 3 s olmalıdır (H4).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(gerçek cihaz)</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NFR-03</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Doğruluk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Konuşmacıdan bağımsız test kümesinde niyet makro F1 ≥ 0,85; tarih/saat ayrıştırma doğruluğu ≥ %90 olmalıdır (H2).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NFR-04</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Güvenilirlik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Belirsizlik mekanizması, temel sisteme göre yanlış işlem oranını en az %50 azaltmalı; açıklama sorusu sıklığı komutların %20’sini aşmamalıdır (H3).</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(ablasyon)</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Gürbüzlük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Başarım, temiz kayıtlar ile 20 dB ve 10 dB SNR gürültü koşullarında ayrı ayrı raporlanmalıdır (H5).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NFR-06</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Kaynak kullanımı</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Uygulama ve modellerin toplam boyutu ≤ 300 MB; çalışma anındaki bellek kullanımı ≤ 1 GB olmalıdır.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Ölçüm (Android Profiler)</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NFR-07</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Gizlilik (KVKK)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Ses verisi cihazdan çıkmamalı ve normal kullanımda saklanmamalıdır. Veri toplama modunda kayıtlar yalnızca açık rıza ile ve konuşmacı koduyla alınmalıdır.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İnceleme</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NFR-08</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Kullanılabilirlik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Arayüz Türkçe olmalı; açıklama soruları tek cümle ve en fazla iki/üç seçenek içermeli; tüm düğmeler ekran okuyucu (TalkBack) açıklamalarına sahip olmalıdır.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Kullanıcı denemesi, İnceleme</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NFR-09</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Bakım yapılabilirlik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ASR, NLU, karar ve veri katmanları ayrı modüller olarak tasarlanmalı; modeller ONNX formatında değiştirilebilir olmalıdır.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Kod incelemesi</w:t>
            </w:r>
          </w:p>
        </w:tc>
      </w:tr>
      <w:t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NFR-10</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Taşınabilirlik</w:t>
            </w:r>
          </w:p>
        </w:tc>
        <w:tc>
          <w:tcPr>
            <w:tcW w:type="dxa" w:w="48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Uygulama Android 8.0 (API 26) ve üzeri sürümlerde çalışmalıdır.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Test (emülatör + cihaz)</w:t>
            </w:r>
          </w:p>
        </w:tc>
      </w:tr>
    </w:tbl>
    <w:p>
      <w:pPr>
        <w:pStyle w:val="Heading1"/>
        <w:spacing w:after="100" w:before="260"/>
      </w:pPr>
      <w:r>
        <w:rPr>
          <w:rFonts w:ascii="Times New Roman" w:cs="Times New Roman" w:eastAsia="Times New Roman" w:hAnsi="Times New Roman"/>
          <w:b/>
          <w:bCs/>
          <w:sz w:val="26"/>
          <w:szCs w:val="26"/>
        </w:rPr>
        <w:t xml:space="preserve">6. Veri Gereksinimleri</w:t>
      </w:r>
    </w:p>
    <w:p>
      <w:pPr>
        <w:pStyle w:val="Heading2"/>
        <w:spacing w:after="80" w:before="160"/>
      </w:pPr>
      <w:r>
        <w:rPr>
          <w:rFonts w:ascii="Times New Roman" w:cs="Times New Roman" w:eastAsia="Times New Roman" w:hAnsi="Times New Roman"/>
          <w:b/>
          <w:bCs/>
          <w:sz w:val="23"/>
          <w:szCs w:val="23"/>
        </w:rPr>
        <w:t xml:space="preserve">6.1 Görev Varlığı (yerel veritabanı)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Alan</w:t>
            </w:r>
          </w:p>
        </w:tc>
        <w:tc>
          <w:tcPr>
            <w:tcW w:type="dxa" w:w="20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Tür</w:t>
            </w:r>
          </w:p>
        </w:tc>
        <w:tc>
          <w:tcPr>
            <w:tcW w:type="dxa" w:w="54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Açıklama</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id</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Long</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Birincil anahtar</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title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String</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Görev başlığı (karma dil olabilir, ör. “weekly report”)</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dueAt</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ISO 8601 / null</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Son tarih ve saat</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reminderAt</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ISO 8601 / null</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Hatırlatma zamanı</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status</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Enum</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açık / tamamlandı</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priority</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Enum</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düşük / normal / yüksek</w:t>
            </w:r>
          </w:p>
        </w:tc>
      </w:tr>
      <w:t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createdAt, updatedAt</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ISO 8601</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Oluşturma ve güncelleme zamanı</w:t>
            </w:r>
          </w:p>
        </w:tc>
      </w:tr>
    </w:tbl>
    <w:p>
      <w:pPr>
        <w:pStyle w:val="Heading2"/>
        <w:spacing w:after="80" w:before="160"/>
      </w:pPr>
      <w:r>
        <w:rPr>
          <w:rFonts w:ascii="Times New Roman" w:cs="Times New Roman" w:eastAsia="Times New Roman" w:hAnsi="Times New Roman"/>
          <w:b/>
          <w:bCs/>
          <w:sz w:val="23"/>
          <w:szCs w:val="23"/>
        </w:rPr>
        <w:t xml:space="preserve">6.2 Geliştirme ve Değerlendirme Verisi</w:t>
      </w:r>
    </w:p>
    <w:p>
      <w:pPr>
        <w:pStyle w:val="ListParagraph"/>
        <w:numPr>
          <w:ilvl w:val="0"/>
          <w:numId w:val="2"/>
        </w:numPr>
        <w:spacing w:after="40"/>
        <w:jc w:val="both"/>
      </w:pPr>
      <w:r>
        <w:rPr>
          <w:rFonts w:ascii="Times New Roman" w:cs="Times New Roman" w:eastAsia="Times New Roman" w:hAnsi="Times New Roman"/>
          <w:sz w:val="22"/>
          <w:szCs w:val="22"/>
        </w:rPr>
        <w:t xml:space="preserve">Komut listesi: data/commands.csv (90 komut, 8 niyet, belirsizlik etiketleri).</w:t>
      </w:r>
    </w:p>
    <w:p>
      <w:pPr>
        <w:pStyle w:val="ListParagraph"/>
        <w:numPr>
          <w:ilvl w:val="0"/>
          <w:numId w:val="2"/>
        </w:numPr>
        <w:spacing w:after="40"/>
        <w:jc w:val="both"/>
      </w:pPr>
      <w:r>
        <w:rPr>
          <w:rFonts w:ascii="Times New Roman" w:cs="Times New Roman" w:eastAsia="Times New Roman" w:hAnsi="Times New Roman"/>
          <w:sz w:val="22"/>
          <w:szCs w:val="22"/>
        </w:rPr>
        <w:t xml:space="preserve">Ses kayıtları: data/recordings/ (konuşmacı kodu ile; sürüm kontrolüne eklenmez, KVKK).</w:t>
      </w:r>
    </w:p>
    <w:p>
      <w:pPr>
        <w:pStyle w:val="ListParagraph"/>
        <w:numPr>
          <w:ilvl w:val="0"/>
          <w:numId w:val="2"/>
        </w:numPr>
        <w:spacing w:after="40"/>
        <w:jc w:val="both"/>
      </w:pPr>
      <w:r>
        <w:rPr>
          <w:rFonts w:ascii="Times New Roman" w:cs="Times New Roman" w:eastAsia="Times New Roman" w:hAnsi="Times New Roman"/>
          <w:sz w:val="22"/>
          <w:szCs w:val="22"/>
        </w:rPr>
        <w:t xml:space="preserve">Eğitim ve test kümeleri konuşmacı bazında ayrılır; aynı konuşmacı iki kümede birden yer almaz.</w:t>
      </w:r>
    </w:p>
    <w:p>
      <w:pPr>
        <w:pStyle w:val="Heading1"/>
        <w:spacing w:after="100" w:before="260"/>
      </w:pPr>
      <w:r>
        <w:rPr>
          <w:rFonts w:ascii="Times New Roman" w:cs="Times New Roman" w:eastAsia="Times New Roman" w:hAnsi="Times New Roman"/>
          <w:b/>
          <w:bCs/>
          <w:sz w:val="26"/>
          <w:szCs w:val="26"/>
        </w:rPr>
        <w:t xml:space="preserve">7. ISO/IEC 25010 Kalite Özellikleri Eşlemesi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Kalite özelliği</w:t>
            </w:r>
          </w:p>
        </w:tc>
        <w:tc>
          <w:tcPr>
            <w:tcW w:type="dxa" w:w="64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İlgili gereksinimler</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İşlevsel uygunluk</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FR-03 … FR-15, NFR-03</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Performans verimliliği</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NFR-02, NFR-06</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Güvenilirlik</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NFR-04, NFR-05, FR-16</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Güvenlik / gizlilik</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NFR-01, NFR-07</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Kullanılabilirlik (etkileşim kapasitesi)</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FR-10, NFR-08</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Bakım yapılabilirlik</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NFR-09</w:t>
            </w:r>
          </w:p>
        </w:tc>
      </w:tr>
      <w:t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Taşınabilirlik (esneklik)</w:t>
            </w:r>
          </w:p>
        </w:tc>
        <w:tc>
          <w:tcPr>
            <w:tcW w:type="dxa" w:w="64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NFR-10</w:t>
            </w:r>
          </w:p>
        </w:tc>
      </w:tr>
    </w:tbl>
    <w:p>
      <w:pPr>
        <w:pStyle w:val="Heading1"/>
        <w:spacing w:after="100" w:before="260"/>
      </w:pPr>
      <w:r>
        <w:rPr>
          <w:rFonts w:ascii="Times New Roman" w:cs="Times New Roman" w:eastAsia="Times New Roman" w:hAnsi="Times New Roman"/>
          <w:b/>
          <w:bCs/>
          <w:sz w:val="26"/>
          <w:szCs w:val="26"/>
        </w:rPr>
        <w:t xml:space="preserve">8. İzlenebilirlik Matrisi</w:t>
      </w:r>
    </w:p>
    <w:p>
      <w:pPr>
        <w:spacing w:after="100"/>
        <w:jc w:val="both"/>
      </w:pPr>
      <w:r>
        <w:rPr>
          <w:rFonts w:ascii="Times New Roman" w:cs="Times New Roman" w:eastAsia="Times New Roman" w:hAnsi="Times New Roman"/>
          <w:sz w:val="22"/>
          <w:szCs w:val="22"/>
        </w:rPr>
        <w:t xml:space="preserve">Öneri formundaki hedefler ile gereksinimler ve iş paketleri arasındaki ilişki: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38"/>
        <w:gridCol w:w="2600"/>
        <w:gridCol w:w="1900"/>
      </w:tblGrid>
      <w:tr>
        <w:trPr>
          <w:tblHeader/>
        </w:trPr>
        <w:tc>
          <w:tcPr>
            <w:tcW w:type="dxa" w:w="11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Hedef</w:t>
            </w:r>
          </w:p>
        </w:tc>
        <w:tc>
          <w:tcPr>
            <w:tcW w:type="dxa" w:w="4038"/>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Açıklama</w:t>
            </w:r>
          </w:p>
        </w:tc>
        <w:tc>
          <w:tcPr>
            <w:tcW w:type="dxa" w:w="26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Gereksinimler</w:t>
            </w:r>
          </w:p>
        </w:tc>
        <w:tc>
          <w:tcPr>
            <w:tcW w:type="dxa" w:w="1900"/>
            <w:tcBorders>
              <w:top w:val="single" w:color="8C8C8C" w:sz="4"/>
              <w:left w:val="single" w:color="8C8C8C" w:sz="4"/>
              <w:bottom w:val="single" w:color="8C8C8C" w:sz="4"/>
              <w:right w:val="single" w:color="8C8C8C"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İP</w:t>
            </w:r>
          </w:p>
        </w:tc>
      </w:tr>
      <w:t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H1</w:t>
            </w:r>
          </w:p>
        </w:tc>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Karma dilli sesli komut veri seti (≥ 10 konuşmacı)</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Veri gereksinimleri (6.2), NFR-07</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İP2</w:t>
            </w:r>
          </w:p>
        </w:tc>
      </w:tr>
      <w:t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H2</w:t>
            </w:r>
          </w:p>
        </w:tc>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Niyet makro F1 ≥ 0,85; tarih/saat ≥ %90</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FR-05 – FR-07, NFR-03</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İP4</w:t>
            </w:r>
          </w:p>
        </w:tc>
      </w:tr>
      <w:t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H3</w:t>
            </w:r>
          </w:p>
        </w:tc>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Yanlış işlemde ≥ %50 azalma; soru sıklığı ≤ %20</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FR-08 – FR-10, NFR-04</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İP5</w:t>
            </w:r>
          </w:p>
        </w:tc>
      </w:tr>
      <w:t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H4</w:t>
            </w:r>
          </w:p>
        </w:tc>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Medyan gecikme ≤ 3 s (cihaz üzerinde)</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FR-03, NFR-02, NFR-06</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İP3, İP6</w:t>
            </w:r>
          </w:p>
        </w:tc>
      </w:tr>
      <w:t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H5</w:t>
            </w:r>
          </w:p>
        </w:tc>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Gürültülü koşullarda raporlama</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NFR-05</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İP7</w:t>
            </w:r>
          </w:p>
        </w:tc>
      </w:tr>
    </w:tbl>
    <w:p>
      <w:pPr>
        <w:pStyle w:val="Heading1"/>
        <w:spacing w:after="100" w:before="260"/>
      </w:pPr>
      <w:r>
        <w:rPr>
          <w:rFonts w:ascii="Times New Roman" w:cs="Times New Roman" w:eastAsia="Times New Roman" w:hAnsi="Times New Roman"/>
          <w:b/>
          <w:bCs/>
          <w:sz w:val="26"/>
          <w:szCs w:val="26"/>
        </w:rPr>
        <w:t xml:space="preserve">9. Onay</w:t>
      </w:r>
    </w:p>
    <w:p>
      <w:pPr>
        <w:spacing w:after="100"/>
        <w:jc w:val="both"/>
      </w:pPr>
      <w:r>
        <w:rPr>
          <w:rFonts w:ascii="Times New Roman" w:cs="Times New Roman" w:eastAsia="Times New Roman" w:hAnsi="Times New Roman"/>
          <w:sz w:val="22"/>
          <w:szCs w:val="22"/>
        </w:rPr>
        <w:t xml:space="preserve">Bu belge, İP1 kapsamında danışman öğretim üyesinin incelemesine sunulmuştur.</w:t>
      </w:r>
    </w:p>
    <w:p>
      <w:pPr>
        <w:spacing w:after="100"/>
        <w:jc w:val="both"/>
      </w:pPr>
      <w:r>
        <w:rPr>
          <w:rFonts w:ascii="Times New Roman" w:cs="Times New Roman" w:eastAsia="Times New Roman" w:hAnsi="Times New Roman"/>
          <w:sz w:val="22"/>
          <w:szCs w:val="22"/>
        </w:rPr>
        <w:t xml:space="preserve"/>
      </w:r>
    </w:p>
    <w:p>
      <w:pPr>
        <w:spacing w:after="100"/>
        <w:jc w:val="left"/>
      </w:pPr>
      <w:r>
        <w:rPr>
          <w:rFonts w:ascii="Times New Roman" w:cs="Times New Roman" w:eastAsia="Times New Roman" w:hAnsi="Times New Roman"/>
          <w:sz w:val="22"/>
          <w:szCs w:val="22"/>
        </w:rPr>
        <w:t xml:space="preserve">Doç. Dr. Çiğdem Acı                                                                          Tarih / İmza: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2026-10-21T11:55:24.080Z</dcterms:created>
  <dcterms:modified xsi:type="dcterms:W3CDTF">2026-10-21T11:55:24.090Z</dcterms:modified>
</cp:coreProperties>
</file>

<file path=docProps/custom.xml><?xml version="1.0" encoding="utf-8"?>
<Properties xmlns="http://schemas.openxmlformats.org/officeDocument/2006/custom-properties" xmlns:vt="http://schemas.openxmlformats.org/officeDocument/2006/docPropsVTypes"/>
</file>