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8A5" w:rsidRDefault="00F848A5" w:rsidP="00F848A5">
      <w:pPr>
        <w:tabs>
          <w:tab w:val="right" w:leader="underscore" w:pos="6480"/>
        </w:tabs>
        <w:rPr>
          <w:rFonts w:ascii="Arial" w:hAnsi="Arial"/>
          <w:sz w:val="52"/>
        </w:rPr>
      </w:pPr>
      <w:r>
        <w:rPr>
          <w:rFonts w:ascii="Arial" w:hAnsi="Arial"/>
          <w:sz w:val="52"/>
        </w:rPr>
        <w:t>Water Load</w:t>
      </w:r>
    </w:p>
    <w:p w:rsidR="00F848A5" w:rsidRDefault="00F848A5" w:rsidP="00F848A5">
      <w:pPr>
        <w:tabs>
          <w:tab w:val="right" w:leader="underscore" w:pos="6480"/>
        </w:tabs>
        <w:rPr>
          <w:rFonts w:ascii="Arial" w:hAnsi="Arial"/>
          <w:sz w:val="24"/>
        </w:rPr>
      </w:pPr>
    </w:p>
    <w:p w:rsidR="00F848A5" w:rsidRDefault="00F848A5" w:rsidP="00F848A5">
      <w:pPr>
        <w:rPr>
          <w:rFonts w:ascii="Arial" w:hAnsi="Arial"/>
          <w:sz w:val="26"/>
        </w:rPr>
      </w:pPr>
      <w:r>
        <w:rPr>
          <w:noProof/>
        </w:rPr>
        <w:pict>
          <v:line id="_x0000_s1026" style="position:absolute;z-index:251660288" from="0,2.9pt" to="324pt,2.95pt" o:allowincell="f" strokeweight="2pt">
            <v:stroke startarrowwidth="narrow" startarrowlength="short" endarrowwidth="narrow" endarrowlength="short"/>
          </v:line>
        </w:pict>
      </w:r>
    </w:p>
    <w:p w:rsidR="00F848A5" w:rsidRDefault="00F848A5" w:rsidP="00F848A5">
      <w:pPr>
        <w:ind w:left="720"/>
        <w:rPr>
          <w:rFonts w:ascii="Arial" w:hAnsi="Arial"/>
          <w:sz w:val="24"/>
        </w:rPr>
      </w:pPr>
      <w:r>
        <w:rPr>
          <w:rFonts w:ascii="Arial" w:hAnsi="Arial"/>
          <w:sz w:val="24"/>
        </w:rPr>
        <w:t xml:space="preserve">Water intake in excess of the body’s needs is readily excreted in the urine.  </w:t>
      </w:r>
      <w:proofErr w:type="spellStart"/>
      <w:r>
        <w:rPr>
          <w:rFonts w:ascii="Arial" w:hAnsi="Arial"/>
          <w:sz w:val="24"/>
        </w:rPr>
        <w:t>Diuresis</w:t>
      </w:r>
      <w:proofErr w:type="spellEnd"/>
      <w:r>
        <w:rPr>
          <w:rFonts w:ascii="Arial" w:hAnsi="Arial"/>
          <w:sz w:val="24"/>
        </w:rPr>
        <w:t xml:space="preserve"> following a water load is caused by</w:t>
      </w:r>
    </w:p>
    <w:p w:rsidR="00F848A5" w:rsidRDefault="00F848A5" w:rsidP="00F848A5">
      <w:pPr>
        <w:ind w:left="720"/>
        <w:rPr>
          <w:rFonts w:ascii="Arial" w:hAnsi="Arial"/>
          <w:sz w:val="24"/>
        </w:rPr>
      </w:pPr>
    </w:p>
    <w:p w:rsidR="00F848A5" w:rsidRDefault="00F848A5" w:rsidP="00F848A5">
      <w:pPr>
        <w:numPr>
          <w:ilvl w:val="0"/>
          <w:numId w:val="1"/>
        </w:numPr>
        <w:rPr>
          <w:rFonts w:ascii="Arial" w:hAnsi="Arial"/>
          <w:sz w:val="24"/>
        </w:rPr>
      </w:pPr>
      <w:r>
        <w:rPr>
          <w:rFonts w:ascii="Arial" w:hAnsi="Arial"/>
          <w:sz w:val="24"/>
        </w:rPr>
        <w:t xml:space="preserve">Absorption of water into the blood from the gut.  Added water decreases plasma </w:t>
      </w:r>
      <w:proofErr w:type="spellStart"/>
      <w:r>
        <w:rPr>
          <w:rFonts w:ascii="Arial" w:hAnsi="Arial"/>
          <w:sz w:val="24"/>
        </w:rPr>
        <w:t>osmolarity</w:t>
      </w:r>
      <w:proofErr w:type="spellEnd"/>
      <w:r>
        <w:rPr>
          <w:rFonts w:ascii="Arial" w:hAnsi="Arial"/>
          <w:sz w:val="24"/>
        </w:rPr>
        <w:t>.</w:t>
      </w:r>
    </w:p>
    <w:p w:rsidR="00F848A5" w:rsidRDefault="00F848A5" w:rsidP="00F848A5">
      <w:pPr>
        <w:numPr>
          <w:ilvl w:val="12"/>
          <w:numId w:val="0"/>
        </w:numPr>
        <w:ind w:left="720" w:hanging="360"/>
        <w:rPr>
          <w:rFonts w:ascii="Arial" w:hAnsi="Arial"/>
          <w:sz w:val="12"/>
        </w:rPr>
      </w:pPr>
    </w:p>
    <w:p w:rsidR="00F848A5" w:rsidRDefault="00F848A5" w:rsidP="00F848A5">
      <w:pPr>
        <w:numPr>
          <w:ilvl w:val="0"/>
          <w:numId w:val="1"/>
        </w:numPr>
        <w:rPr>
          <w:rFonts w:ascii="Arial" w:hAnsi="Arial"/>
          <w:sz w:val="24"/>
        </w:rPr>
      </w:pPr>
      <w:r>
        <w:rPr>
          <w:rFonts w:ascii="Arial" w:hAnsi="Arial"/>
          <w:sz w:val="24"/>
        </w:rPr>
        <w:t xml:space="preserve">Decreased </w:t>
      </w:r>
      <w:proofErr w:type="spellStart"/>
      <w:r>
        <w:rPr>
          <w:rFonts w:ascii="Arial" w:hAnsi="Arial"/>
          <w:sz w:val="24"/>
        </w:rPr>
        <w:t>osmolarity</w:t>
      </w:r>
      <w:proofErr w:type="spellEnd"/>
      <w:r>
        <w:rPr>
          <w:rFonts w:ascii="Arial" w:hAnsi="Arial"/>
          <w:sz w:val="24"/>
        </w:rPr>
        <w:t xml:space="preserve"> inhibits </w:t>
      </w:r>
      <w:proofErr w:type="spellStart"/>
      <w:r>
        <w:rPr>
          <w:rFonts w:ascii="Arial" w:hAnsi="Arial"/>
          <w:sz w:val="24"/>
        </w:rPr>
        <w:t>antidiuretic</w:t>
      </w:r>
      <w:proofErr w:type="spellEnd"/>
      <w:r>
        <w:rPr>
          <w:rFonts w:ascii="Arial" w:hAnsi="Arial"/>
          <w:sz w:val="24"/>
        </w:rPr>
        <w:t xml:space="preserve"> hormone (ADH) release and lower ADH concentration causes the kidney to increase water excretion.</w:t>
      </w:r>
    </w:p>
    <w:p w:rsidR="00F848A5" w:rsidRDefault="00F848A5" w:rsidP="00F848A5">
      <w:pPr>
        <w:ind w:left="720"/>
        <w:rPr>
          <w:rFonts w:ascii="Arial" w:hAnsi="Arial"/>
          <w:sz w:val="24"/>
        </w:rPr>
      </w:pPr>
    </w:p>
    <w:p w:rsidR="00F848A5" w:rsidRDefault="00F848A5" w:rsidP="00F848A5">
      <w:pPr>
        <w:rPr>
          <w:rFonts w:ascii="Arial" w:hAnsi="Arial"/>
          <w:sz w:val="28"/>
        </w:rPr>
      </w:pPr>
      <w:r>
        <w:rPr>
          <w:rFonts w:ascii="Arial" w:hAnsi="Arial"/>
          <w:sz w:val="28"/>
        </w:rPr>
        <w:t>Water Absorption Is Quite Rapid</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Water absorption from the gut is quite rapid following a 1L oral water load.</w:t>
      </w:r>
    </w:p>
    <w:p w:rsidR="00F848A5" w:rsidRDefault="00F848A5" w:rsidP="00F848A5">
      <w:pPr>
        <w:ind w:left="720"/>
        <w:jc w:val="center"/>
        <w:rPr>
          <w:rFonts w:ascii="Arial" w:hAnsi="Arial"/>
          <w:sz w:val="24"/>
        </w:rPr>
      </w:pPr>
      <w:r>
        <w:rPr>
          <w:rFonts w:ascii="Arial" w:hAnsi="Arial"/>
          <w:noProof/>
          <w:sz w:val="24"/>
        </w:rPr>
        <w:drawing>
          <wp:inline distT="0" distB="0" distL="0" distR="0">
            <wp:extent cx="3114675"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14675" cy="2962275"/>
                    </a:xfrm>
                    <a:prstGeom prst="rect">
                      <a:avLst/>
                    </a:prstGeom>
                    <a:noFill/>
                    <a:ln w="9525">
                      <a:noFill/>
                      <a:miter lim="800000"/>
                      <a:headEnd/>
                      <a:tailEnd/>
                    </a:ln>
                  </pic:spPr>
                </pic:pic>
              </a:graphicData>
            </a:graphic>
          </wp:inline>
        </w:drawing>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lastRenderedPageBreak/>
        <w:t xml:space="preserve">Absorption is nearly complete at about 60 minutes (data above from </w:t>
      </w:r>
      <w:proofErr w:type="spellStart"/>
      <w:r>
        <w:rPr>
          <w:rFonts w:ascii="Arial" w:hAnsi="Arial"/>
          <w:sz w:val="24"/>
        </w:rPr>
        <w:t>Baldes</w:t>
      </w:r>
      <w:proofErr w:type="spellEnd"/>
      <w:r>
        <w:rPr>
          <w:rFonts w:ascii="Arial" w:hAnsi="Arial"/>
          <w:sz w:val="24"/>
        </w:rPr>
        <w:t xml:space="preserve"> &amp; Smirk, 1934; Findley &amp; White</w:t>
      </w:r>
      <w:proofErr w:type="gramStart"/>
      <w:r>
        <w:rPr>
          <w:rFonts w:ascii="Arial" w:hAnsi="Arial"/>
          <w:sz w:val="24"/>
        </w:rPr>
        <w:t>,1937</w:t>
      </w:r>
      <w:proofErr w:type="gramEnd"/>
      <w:r>
        <w:rPr>
          <w:rFonts w:ascii="Arial" w:hAnsi="Arial"/>
          <w:sz w:val="24"/>
        </w:rPr>
        <w:t>).</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 xml:space="preserve">A 1L oral water load will decrease plasma </w:t>
      </w:r>
      <w:proofErr w:type="spellStart"/>
      <w:r>
        <w:rPr>
          <w:rFonts w:ascii="Arial" w:hAnsi="Arial"/>
          <w:sz w:val="24"/>
        </w:rPr>
        <w:t>osmolarity</w:t>
      </w:r>
      <w:proofErr w:type="spellEnd"/>
      <w:r>
        <w:rPr>
          <w:rFonts w:ascii="Arial" w:hAnsi="Arial"/>
          <w:sz w:val="24"/>
        </w:rPr>
        <w:t xml:space="preserve"> </w:t>
      </w:r>
      <w:proofErr w:type="gramStart"/>
      <w:r>
        <w:rPr>
          <w:rFonts w:ascii="Arial" w:hAnsi="Arial"/>
          <w:sz w:val="24"/>
        </w:rPr>
        <w:t xml:space="preserve">about 10 </w:t>
      </w:r>
      <w:proofErr w:type="spellStart"/>
      <w:r>
        <w:rPr>
          <w:rFonts w:ascii="Arial" w:hAnsi="Arial"/>
          <w:sz w:val="24"/>
        </w:rPr>
        <w:t>mOsm</w:t>
      </w:r>
      <w:proofErr w:type="spellEnd"/>
      <w:r>
        <w:rPr>
          <w:rFonts w:ascii="Arial" w:hAnsi="Arial"/>
          <w:sz w:val="24"/>
        </w:rPr>
        <w:t>/L</w:t>
      </w:r>
      <w:proofErr w:type="gramEnd"/>
      <w:r>
        <w:rPr>
          <w:rFonts w:ascii="Arial" w:hAnsi="Arial"/>
          <w:sz w:val="24"/>
        </w:rPr>
        <w:t xml:space="preserve"> with the nadir occurring at about 60 minutes.</w:t>
      </w:r>
    </w:p>
    <w:p w:rsidR="00F848A5" w:rsidRDefault="00F848A5" w:rsidP="00F848A5">
      <w:pPr>
        <w:ind w:left="720"/>
        <w:rPr>
          <w:rFonts w:ascii="Arial" w:hAnsi="Arial"/>
          <w:sz w:val="24"/>
        </w:rPr>
      </w:pPr>
    </w:p>
    <w:p w:rsidR="00F848A5" w:rsidRDefault="00F848A5" w:rsidP="00F848A5">
      <w:pPr>
        <w:rPr>
          <w:rFonts w:ascii="Arial" w:hAnsi="Arial"/>
          <w:sz w:val="28"/>
        </w:rPr>
      </w:pPr>
      <w:proofErr w:type="spellStart"/>
      <w:r>
        <w:rPr>
          <w:rFonts w:ascii="Arial" w:hAnsi="Arial"/>
          <w:sz w:val="28"/>
        </w:rPr>
        <w:t>Hypoosmolarity</w:t>
      </w:r>
      <w:proofErr w:type="spellEnd"/>
      <w:r>
        <w:rPr>
          <w:rFonts w:ascii="Arial" w:hAnsi="Arial"/>
          <w:sz w:val="28"/>
        </w:rPr>
        <w:t xml:space="preserve"> Inhibits ADH Secretion</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58.4pt;margin-top:4.8pt;width:187.2pt;height:140.15pt;z-index:251661312" o:allowincell="f" stroked="f">
            <v:textbox>
              <w:txbxContent>
                <w:p w:rsidR="00F848A5" w:rsidRDefault="00F848A5" w:rsidP="00F848A5">
                  <w:r>
                    <w:rPr>
                      <w:sz w:val="24"/>
                    </w:rPr>
                    <w:object w:dxaOrig="3173" w:dyaOrig="2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29.75pt" o:ole="">
                        <v:imagedata r:id="rId6" o:title=""/>
                      </v:shape>
                      <o:OLEObject Type="Embed" ProgID="MSDraw" ShapeID="_x0000_i1025" DrawAspect="Content" ObjectID="_1368863120" r:id="rId7">
                        <o:FieldCodes>\* mergeformat</o:FieldCodes>
                      </o:OLEObject>
                    </w:object>
                  </w:r>
                </w:p>
              </w:txbxContent>
            </v:textbox>
            <w10:wrap type="square"/>
          </v:shape>
        </w:pict>
      </w:r>
      <w:r>
        <w:rPr>
          <w:rFonts w:ascii="Arial" w:hAnsi="Arial"/>
          <w:sz w:val="24"/>
        </w:rPr>
        <w:t xml:space="preserve">A decrease in plasma </w:t>
      </w:r>
      <w:proofErr w:type="spellStart"/>
      <w:r>
        <w:rPr>
          <w:rFonts w:ascii="Arial" w:hAnsi="Arial"/>
          <w:sz w:val="24"/>
        </w:rPr>
        <w:t>osmolarity</w:t>
      </w:r>
      <w:proofErr w:type="spellEnd"/>
      <w:r>
        <w:rPr>
          <w:rFonts w:ascii="Arial" w:hAnsi="Arial"/>
          <w:sz w:val="24"/>
        </w:rPr>
        <w:t xml:space="preserve"> of 20 </w:t>
      </w:r>
      <w:proofErr w:type="spellStart"/>
      <w:r>
        <w:rPr>
          <w:rFonts w:ascii="Arial" w:hAnsi="Arial"/>
          <w:sz w:val="24"/>
        </w:rPr>
        <w:t>mOsm</w:t>
      </w:r>
      <w:proofErr w:type="spellEnd"/>
      <w:r>
        <w:rPr>
          <w:rFonts w:ascii="Arial" w:hAnsi="Arial"/>
          <w:sz w:val="24"/>
        </w:rPr>
        <w:t xml:space="preserve">/L will completely inhibit ADH secretion (data at right from Robertson </w:t>
      </w:r>
      <w:proofErr w:type="gramStart"/>
      <w:r>
        <w:rPr>
          <w:rFonts w:ascii="Arial" w:hAnsi="Arial"/>
          <w:i/>
          <w:sz w:val="24"/>
        </w:rPr>
        <w:t>et.al.</w:t>
      </w:r>
      <w:r>
        <w:rPr>
          <w:rFonts w:ascii="Arial" w:hAnsi="Arial"/>
          <w:sz w:val="24"/>
        </w:rPr>
        <w:t>,</w:t>
      </w:r>
      <w:proofErr w:type="gramEnd"/>
      <w:r>
        <w:rPr>
          <w:rFonts w:ascii="Arial" w:hAnsi="Arial"/>
          <w:sz w:val="24"/>
        </w:rPr>
        <w:t xml:space="preserve"> 1973).</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Water excretion increases about 8-fold with a 1L water load.  Excretion remains elevated until the entire load is excreted (shown above).</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 xml:space="preserve">A water load does not increase excretion in patients with diabetes </w:t>
      </w:r>
      <w:proofErr w:type="spellStart"/>
      <w:r>
        <w:rPr>
          <w:rFonts w:ascii="Arial" w:hAnsi="Arial"/>
          <w:sz w:val="24"/>
        </w:rPr>
        <w:t>insipidus</w:t>
      </w:r>
      <w:proofErr w:type="spellEnd"/>
      <w:r>
        <w:rPr>
          <w:rFonts w:ascii="Arial" w:hAnsi="Arial"/>
          <w:sz w:val="24"/>
        </w:rPr>
        <w:t xml:space="preserve"> (Findley &amp; White).</w:t>
      </w:r>
    </w:p>
    <w:p w:rsidR="00F848A5" w:rsidRDefault="00F848A5" w:rsidP="00F848A5">
      <w:pPr>
        <w:ind w:left="720"/>
        <w:rPr>
          <w:rFonts w:ascii="Arial" w:hAnsi="Arial"/>
          <w:sz w:val="24"/>
        </w:rPr>
      </w:pPr>
    </w:p>
    <w:p w:rsidR="00F848A5" w:rsidRDefault="00F848A5" w:rsidP="00F848A5">
      <w:pPr>
        <w:rPr>
          <w:rFonts w:ascii="Arial" w:hAnsi="Arial"/>
          <w:sz w:val="28"/>
        </w:rPr>
      </w:pPr>
      <w:r>
        <w:rPr>
          <w:rFonts w:ascii="Arial" w:hAnsi="Arial"/>
          <w:sz w:val="28"/>
        </w:rPr>
        <w:t>The Water Load Protocol</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In this exercise, we will administer a large, oral water load and then observe its distribution and disposition over the following 24 hours.</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 xml:space="preserve">Begin by clicking </w:t>
      </w:r>
      <w:r>
        <w:rPr>
          <w:rFonts w:ascii="Arial" w:hAnsi="Arial"/>
          <w:sz w:val="24"/>
          <w:u w:val="single"/>
        </w:rPr>
        <w:t>R</w:t>
      </w:r>
      <w:r>
        <w:rPr>
          <w:rFonts w:ascii="Arial" w:hAnsi="Arial"/>
          <w:sz w:val="24"/>
        </w:rPr>
        <w:t xml:space="preserve">estart to reset the model’s variables to their initial values.  </w:t>
      </w:r>
      <w:proofErr w:type="gramStart"/>
      <w:r>
        <w:rPr>
          <w:rFonts w:ascii="Arial" w:hAnsi="Arial"/>
          <w:sz w:val="24"/>
        </w:rPr>
        <w:t xml:space="preserve">Record control (0 Min) </w:t>
      </w:r>
      <w:r>
        <w:rPr>
          <w:rFonts w:ascii="Arial" w:hAnsi="Arial"/>
          <w:sz w:val="24"/>
        </w:rPr>
        <w:lastRenderedPageBreak/>
        <w:t>data in the table below.</w:t>
      </w:r>
      <w:proofErr w:type="gramEnd"/>
      <w:r>
        <w:rPr>
          <w:rFonts w:ascii="Arial" w:hAnsi="Arial"/>
          <w:sz w:val="24"/>
        </w:rPr>
        <w:t xml:space="preserve">  Then click </w:t>
      </w:r>
      <w:r>
        <w:rPr>
          <w:rFonts w:ascii="Arial" w:hAnsi="Arial"/>
          <w:noProof/>
          <w:sz w:val="24"/>
        </w:rPr>
        <w:drawing>
          <wp:inline distT="0" distB="0" distL="0" distR="0">
            <wp:extent cx="323850" cy="295275"/>
            <wp:effectExtent l="19050" t="0" r="0" b="0"/>
            <wp:docPr id="2" name="Picture 2" descr="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
                    <pic:cNvPicPr>
                      <a:picLocks noChangeAspect="1" noChangeArrowheads="1"/>
                    </pic:cNvPicPr>
                  </pic:nvPicPr>
                  <pic:blipFill>
                    <a:blip r:embed="rId8"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Misc. Treatments.  In the oral water / glucose load box set the quantity to 1000 ml, the duration to 10 Min, and the glucose (%) to 0.  Click the oral water / glucose load switch to on.  Advance the solution and record data.</w:t>
      </w:r>
    </w:p>
    <w:p w:rsidR="00F848A5" w:rsidRDefault="00F848A5" w:rsidP="00F848A5">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G.I. Lumen H2O Volume (</w:t>
            </w:r>
            <w:proofErr w:type="spellStart"/>
            <w:r>
              <w:rPr>
                <w:rFonts w:ascii="Arial" w:hAnsi="Arial"/>
                <w:sz w:val="24"/>
              </w:rPr>
              <w:t>mL</w:t>
            </w:r>
            <w:proofErr w:type="spellEnd"/>
            <w:r>
              <w:rPr>
                <w:rFonts w:ascii="Arial" w:hAnsi="Arial"/>
                <w:sz w:val="24"/>
              </w:rPr>
              <w:t>)</w:t>
            </w: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8"/>
              </w:rPr>
            </w:pPr>
          </w:p>
        </w:tc>
        <w:tc>
          <w:tcPr>
            <w:tcW w:w="4500" w:type="dxa"/>
          </w:tcPr>
          <w:p w:rsidR="00F848A5" w:rsidRDefault="00F848A5" w:rsidP="00E9661F">
            <w:pPr>
              <w:rPr>
                <w:rFonts w:ascii="Arial" w:hAnsi="Arial"/>
                <w:sz w:val="8"/>
              </w:rPr>
            </w:pP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0"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Plasma Volume (</w:t>
            </w:r>
            <w:proofErr w:type="spellStart"/>
            <w:r>
              <w:rPr>
                <w:rFonts w:ascii="Arial" w:hAnsi="Arial"/>
                <w:sz w:val="24"/>
              </w:rPr>
              <w:t>mL</w:t>
            </w:r>
            <w:proofErr w:type="spellEnd"/>
            <w:r>
              <w:rPr>
                <w:rFonts w:ascii="Arial" w:hAnsi="Arial"/>
                <w:sz w:val="24"/>
              </w:rPr>
              <w:t>)</w:t>
            </w:r>
          </w:p>
          <w:p w:rsidR="00F848A5" w:rsidRDefault="00F848A5" w:rsidP="00E9661F">
            <w:pPr>
              <w:rPr>
                <w:rFonts w:ascii="Arial" w:hAnsi="Arial"/>
                <w:sz w:val="24"/>
              </w:rPr>
            </w:pPr>
            <w:r>
              <w:rPr>
                <w:rFonts w:ascii="Arial" w:hAnsi="Arial"/>
                <w:sz w:val="24"/>
              </w:rPr>
              <w:t xml:space="preserve">Plasma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p w:rsidR="00F848A5" w:rsidRDefault="00F848A5" w:rsidP="00E9661F">
            <w:pPr>
              <w:rPr>
                <w:rFonts w:ascii="Arial" w:hAnsi="Arial"/>
                <w:sz w:val="24"/>
              </w:rPr>
            </w:pPr>
            <w:r>
              <w:rPr>
                <w:rFonts w:ascii="Arial" w:hAnsi="Arial"/>
                <w:sz w:val="24"/>
              </w:rPr>
              <w:t>Interstitial Fluid Volume (L)</w:t>
            </w: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8"/>
              </w:rPr>
            </w:pPr>
          </w:p>
        </w:tc>
        <w:tc>
          <w:tcPr>
            <w:tcW w:w="4500" w:type="dxa"/>
          </w:tcPr>
          <w:p w:rsidR="00F848A5" w:rsidRDefault="00F848A5" w:rsidP="00E9661F">
            <w:pPr>
              <w:rPr>
                <w:rFonts w:ascii="Arial" w:hAnsi="Arial"/>
                <w:sz w:val="8"/>
              </w:rPr>
            </w:pP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5" name="Picture 5" descr="H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_MAIN"/>
                          <pic:cNvPicPr>
                            <a:picLocks noChangeAspect="1"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Plasma [ADH]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8"/>
              </w:rPr>
            </w:pPr>
          </w:p>
        </w:tc>
        <w:tc>
          <w:tcPr>
            <w:tcW w:w="4500" w:type="dxa"/>
          </w:tcPr>
          <w:p w:rsidR="00F848A5" w:rsidRDefault="00F848A5" w:rsidP="00E9661F">
            <w:pPr>
              <w:rPr>
                <w:rFonts w:ascii="Arial" w:hAnsi="Arial"/>
                <w:sz w:val="8"/>
              </w:rPr>
            </w:pP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6" name="Picture 6" descr="Neph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phron"/>
                          <pic:cNvPicPr>
                            <a:picLocks noChangeAspect="1" noChangeArrowheads="1"/>
                          </pic:cNvPicPr>
                        </pic:nvPicPr>
                        <pic:blipFill>
                          <a:blip r:embed="rId12"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Urine Flow (</w:t>
            </w:r>
            <w:proofErr w:type="spellStart"/>
            <w:r>
              <w:rPr>
                <w:rFonts w:ascii="Arial" w:hAnsi="Arial"/>
                <w:sz w:val="24"/>
              </w:rPr>
              <w:t>mL</w:t>
            </w:r>
            <w:proofErr w:type="spellEnd"/>
            <w:r>
              <w:rPr>
                <w:rFonts w:ascii="Arial" w:hAnsi="Arial"/>
                <w:sz w:val="24"/>
              </w:rPr>
              <w:t>/Min)</w:t>
            </w:r>
          </w:p>
          <w:p w:rsidR="00F848A5" w:rsidRDefault="00F848A5" w:rsidP="00E9661F">
            <w:pPr>
              <w:rPr>
                <w:rFonts w:ascii="Arial" w:hAnsi="Arial"/>
                <w:sz w:val="24"/>
              </w:rPr>
            </w:pPr>
            <w:r>
              <w:rPr>
                <w:rFonts w:ascii="Arial" w:hAnsi="Arial"/>
                <w:sz w:val="24"/>
              </w:rPr>
              <w:t xml:space="preserve">Urine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tc>
      </w:tr>
    </w:tbl>
    <w:p w:rsidR="00F848A5" w:rsidRDefault="00F848A5" w:rsidP="00F848A5">
      <w:pPr>
        <w:rPr>
          <w:rFonts w:ascii="Arial" w:hAnsi="Arial"/>
          <w:sz w:val="24"/>
        </w:rPr>
      </w:pPr>
    </w:p>
    <w:tbl>
      <w:tblPr>
        <w:tblW w:w="0" w:type="auto"/>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720"/>
        <w:gridCol w:w="720"/>
        <w:gridCol w:w="720"/>
        <w:gridCol w:w="720"/>
        <w:gridCol w:w="720"/>
        <w:gridCol w:w="720"/>
      </w:tblGrid>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Time</w:t>
            </w:r>
          </w:p>
        </w:tc>
        <w:tc>
          <w:tcPr>
            <w:tcW w:w="720" w:type="dxa"/>
          </w:tcPr>
          <w:p w:rsidR="00F848A5" w:rsidRDefault="00F848A5" w:rsidP="00E9661F">
            <w:pPr>
              <w:keepNext/>
              <w:jc w:val="center"/>
              <w:rPr>
                <w:rFonts w:ascii="Arial" w:hAnsi="Arial"/>
                <w:sz w:val="24"/>
              </w:rPr>
            </w:pPr>
            <w:r>
              <w:rPr>
                <w:rFonts w:ascii="Arial" w:hAnsi="Arial"/>
                <w:sz w:val="24"/>
              </w:rPr>
              <w:t>0</w:t>
            </w:r>
          </w:p>
          <w:p w:rsidR="00F848A5" w:rsidRDefault="00F848A5" w:rsidP="00E9661F">
            <w:pPr>
              <w:keepNext/>
              <w:jc w:val="center"/>
              <w:rPr>
                <w:rFonts w:ascii="Arial" w:hAnsi="Arial"/>
                <w:sz w:val="24"/>
              </w:rPr>
            </w:pPr>
            <w:r>
              <w:rPr>
                <w:rFonts w:ascii="Arial" w:hAnsi="Arial"/>
                <w:sz w:val="24"/>
              </w:rPr>
              <w:t>Min</w:t>
            </w:r>
          </w:p>
        </w:tc>
        <w:tc>
          <w:tcPr>
            <w:tcW w:w="720" w:type="dxa"/>
          </w:tcPr>
          <w:p w:rsidR="00F848A5" w:rsidRDefault="00F848A5" w:rsidP="00E9661F">
            <w:pPr>
              <w:keepNext/>
              <w:jc w:val="center"/>
              <w:rPr>
                <w:rFonts w:ascii="Arial" w:hAnsi="Arial"/>
                <w:sz w:val="24"/>
              </w:rPr>
            </w:pPr>
            <w:r>
              <w:rPr>
                <w:rFonts w:ascii="Arial" w:hAnsi="Arial"/>
                <w:sz w:val="24"/>
              </w:rPr>
              <w:t>1</w:t>
            </w:r>
          </w:p>
          <w:p w:rsidR="00F848A5" w:rsidRDefault="00F848A5" w:rsidP="00E9661F">
            <w:pPr>
              <w:keepNext/>
              <w:jc w:val="center"/>
              <w:rPr>
                <w:rFonts w:ascii="Arial" w:hAnsi="Arial"/>
                <w:sz w:val="24"/>
              </w:rPr>
            </w:pPr>
            <w:r>
              <w:rPr>
                <w:rFonts w:ascii="Arial" w:hAnsi="Arial"/>
                <w:sz w:val="24"/>
              </w:rPr>
              <w:t>Hr</w:t>
            </w:r>
          </w:p>
        </w:tc>
        <w:tc>
          <w:tcPr>
            <w:tcW w:w="720" w:type="dxa"/>
          </w:tcPr>
          <w:p w:rsidR="00F848A5" w:rsidRDefault="00F848A5" w:rsidP="00E9661F">
            <w:pPr>
              <w:keepNext/>
              <w:jc w:val="center"/>
              <w:rPr>
                <w:rFonts w:ascii="Arial" w:hAnsi="Arial"/>
                <w:sz w:val="24"/>
              </w:rPr>
            </w:pPr>
            <w:r>
              <w:rPr>
                <w:rFonts w:ascii="Arial" w:hAnsi="Arial"/>
                <w:sz w:val="24"/>
              </w:rPr>
              <w:t>2</w:t>
            </w:r>
          </w:p>
          <w:p w:rsidR="00F848A5" w:rsidRDefault="00F848A5" w:rsidP="00E9661F">
            <w:pPr>
              <w:keepNext/>
              <w:jc w:val="center"/>
              <w:rPr>
                <w:rFonts w:ascii="Arial" w:hAnsi="Arial"/>
                <w:sz w:val="24"/>
              </w:rPr>
            </w:pPr>
            <w:r>
              <w:rPr>
                <w:rFonts w:ascii="Arial" w:hAnsi="Arial"/>
                <w:sz w:val="24"/>
              </w:rPr>
              <w:t>Hrs</w:t>
            </w:r>
          </w:p>
        </w:tc>
        <w:tc>
          <w:tcPr>
            <w:tcW w:w="720" w:type="dxa"/>
          </w:tcPr>
          <w:p w:rsidR="00F848A5" w:rsidRDefault="00F848A5" w:rsidP="00E9661F">
            <w:pPr>
              <w:keepNext/>
              <w:jc w:val="center"/>
              <w:rPr>
                <w:rFonts w:ascii="Arial" w:hAnsi="Arial"/>
                <w:sz w:val="24"/>
              </w:rPr>
            </w:pPr>
            <w:r>
              <w:rPr>
                <w:rFonts w:ascii="Arial" w:hAnsi="Arial"/>
                <w:sz w:val="24"/>
              </w:rPr>
              <w:t>3</w:t>
            </w:r>
          </w:p>
          <w:p w:rsidR="00F848A5" w:rsidRDefault="00F848A5" w:rsidP="00E9661F">
            <w:pPr>
              <w:keepNext/>
              <w:jc w:val="center"/>
              <w:rPr>
                <w:rFonts w:ascii="Arial" w:hAnsi="Arial"/>
                <w:sz w:val="24"/>
              </w:rPr>
            </w:pPr>
            <w:r>
              <w:rPr>
                <w:rFonts w:ascii="Arial" w:hAnsi="Arial"/>
                <w:sz w:val="24"/>
              </w:rPr>
              <w:t>Hrs</w:t>
            </w:r>
          </w:p>
        </w:tc>
        <w:tc>
          <w:tcPr>
            <w:tcW w:w="720" w:type="dxa"/>
          </w:tcPr>
          <w:p w:rsidR="00F848A5" w:rsidRDefault="00F848A5" w:rsidP="00E9661F">
            <w:pPr>
              <w:keepNext/>
              <w:jc w:val="center"/>
              <w:rPr>
                <w:rFonts w:ascii="Arial" w:hAnsi="Arial"/>
                <w:sz w:val="24"/>
              </w:rPr>
            </w:pPr>
            <w:r>
              <w:rPr>
                <w:rFonts w:ascii="Arial" w:hAnsi="Arial"/>
                <w:sz w:val="24"/>
              </w:rPr>
              <w:t>6</w:t>
            </w:r>
          </w:p>
          <w:p w:rsidR="00F848A5" w:rsidRDefault="00F848A5" w:rsidP="00E9661F">
            <w:pPr>
              <w:keepNext/>
              <w:jc w:val="center"/>
              <w:rPr>
                <w:rFonts w:ascii="Arial" w:hAnsi="Arial"/>
                <w:sz w:val="24"/>
              </w:rPr>
            </w:pPr>
            <w:r>
              <w:rPr>
                <w:rFonts w:ascii="Arial" w:hAnsi="Arial"/>
                <w:sz w:val="24"/>
              </w:rPr>
              <w:t>Hrs</w:t>
            </w:r>
          </w:p>
        </w:tc>
        <w:tc>
          <w:tcPr>
            <w:tcW w:w="720" w:type="dxa"/>
          </w:tcPr>
          <w:p w:rsidR="00F848A5" w:rsidRDefault="00F848A5" w:rsidP="00E9661F">
            <w:pPr>
              <w:keepNext/>
              <w:jc w:val="center"/>
              <w:rPr>
                <w:rFonts w:ascii="Arial" w:hAnsi="Arial"/>
                <w:sz w:val="24"/>
              </w:rPr>
            </w:pPr>
            <w:r>
              <w:rPr>
                <w:rFonts w:ascii="Arial" w:hAnsi="Arial"/>
                <w:sz w:val="24"/>
              </w:rPr>
              <w:t>1</w:t>
            </w:r>
          </w:p>
          <w:p w:rsidR="00F848A5" w:rsidRDefault="00F848A5" w:rsidP="00E9661F">
            <w:pPr>
              <w:keepNext/>
              <w:jc w:val="center"/>
              <w:rPr>
                <w:rFonts w:ascii="Arial" w:hAnsi="Arial"/>
                <w:sz w:val="24"/>
              </w:rPr>
            </w:pPr>
            <w:r>
              <w:rPr>
                <w:rFonts w:ascii="Arial" w:hAnsi="Arial"/>
                <w:sz w:val="24"/>
              </w:rPr>
              <w:t>Day</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GI H2O Volume</w:t>
            </w:r>
          </w:p>
        </w:tc>
        <w:tc>
          <w:tcPr>
            <w:tcW w:w="720" w:type="dxa"/>
          </w:tcPr>
          <w:p w:rsidR="00F848A5" w:rsidRDefault="001A309F" w:rsidP="00E9661F">
            <w:pPr>
              <w:keepNext/>
              <w:rPr>
                <w:rFonts w:ascii="Arial" w:hAnsi="Arial"/>
                <w:sz w:val="24"/>
              </w:rPr>
            </w:pPr>
            <w:r>
              <w:rPr>
                <w:rFonts w:ascii="Arial" w:hAnsi="Arial"/>
                <w:sz w:val="24"/>
              </w:rPr>
              <w:t>527</w:t>
            </w:r>
          </w:p>
        </w:tc>
        <w:tc>
          <w:tcPr>
            <w:tcW w:w="720" w:type="dxa"/>
          </w:tcPr>
          <w:p w:rsidR="00F848A5" w:rsidRDefault="00E33251" w:rsidP="00E9661F">
            <w:pPr>
              <w:keepNext/>
              <w:rPr>
                <w:rFonts w:ascii="Arial" w:hAnsi="Arial"/>
                <w:sz w:val="24"/>
              </w:rPr>
            </w:pPr>
            <w:r>
              <w:rPr>
                <w:rFonts w:ascii="Arial" w:hAnsi="Arial"/>
                <w:sz w:val="24"/>
              </w:rPr>
              <w:t>601</w:t>
            </w:r>
          </w:p>
        </w:tc>
        <w:tc>
          <w:tcPr>
            <w:tcW w:w="720" w:type="dxa"/>
          </w:tcPr>
          <w:p w:rsidR="00F848A5" w:rsidRDefault="00E33251" w:rsidP="00E9661F">
            <w:pPr>
              <w:keepNext/>
              <w:rPr>
                <w:rFonts w:ascii="Arial" w:hAnsi="Arial"/>
                <w:sz w:val="24"/>
              </w:rPr>
            </w:pPr>
            <w:r>
              <w:rPr>
                <w:rFonts w:ascii="Arial" w:hAnsi="Arial"/>
                <w:sz w:val="24"/>
              </w:rPr>
              <w:t>531</w:t>
            </w:r>
          </w:p>
        </w:tc>
        <w:tc>
          <w:tcPr>
            <w:tcW w:w="720" w:type="dxa"/>
          </w:tcPr>
          <w:p w:rsidR="00F848A5" w:rsidRDefault="00E33251" w:rsidP="00E9661F">
            <w:pPr>
              <w:keepNext/>
              <w:rPr>
                <w:rFonts w:ascii="Arial" w:hAnsi="Arial"/>
                <w:sz w:val="24"/>
              </w:rPr>
            </w:pPr>
            <w:r>
              <w:rPr>
                <w:rFonts w:ascii="Arial" w:hAnsi="Arial"/>
                <w:sz w:val="24"/>
              </w:rPr>
              <w:t>527</w:t>
            </w:r>
          </w:p>
        </w:tc>
        <w:tc>
          <w:tcPr>
            <w:tcW w:w="720" w:type="dxa"/>
          </w:tcPr>
          <w:p w:rsidR="00F848A5" w:rsidRDefault="00E33251" w:rsidP="00E9661F">
            <w:pPr>
              <w:keepNext/>
              <w:rPr>
                <w:rFonts w:ascii="Arial" w:hAnsi="Arial"/>
                <w:sz w:val="24"/>
              </w:rPr>
            </w:pPr>
            <w:r>
              <w:rPr>
                <w:rFonts w:ascii="Arial" w:hAnsi="Arial"/>
                <w:sz w:val="24"/>
              </w:rPr>
              <w:t>523</w:t>
            </w:r>
          </w:p>
        </w:tc>
        <w:tc>
          <w:tcPr>
            <w:tcW w:w="720" w:type="dxa"/>
          </w:tcPr>
          <w:p w:rsidR="00F848A5" w:rsidRDefault="00E33251" w:rsidP="00E9661F">
            <w:pPr>
              <w:keepNext/>
              <w:rPr>
                <w:rFonts w:ascii="Arial" w:hAnsi="Arial"/>
                <w:sz w:val="24"/>
              </w:rPr>
            </w:pPr>
            <w:r>
              <w:rPr>
                <w:rFonts w:ascii="Arial" w:hAnsi="Arial"/>
                <w:sz w:val="24"/>
              </w:rPr>
              <w:t>520</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Plasma Volume</w:t>
            </w:r>
          </w:p>
        </w:tc>
        <w:tc>
          <w:tcPr>
            <w:tcW w:w="720" w:type="dxa"/>
          </w:tcPr>
          <w:p w:rsidR="00F848A5" w:rsidRDefault="001A309F" w:rsidP="00E9661F">
            <w:pPr>
              <w:keepNext/>
              <w:rPr>
                <w:rFonts w:ascii="Arial" w:hAnsi="Arial"/>
                <w:sz w:val="24"/>
              </w:rPr>
            </w:pPr>
            <w:r>
              <w:rPr>
                <w:rFonts w:ascii="Arial" w:hAnsi="Arial"/>
                <w:sz w:val="24"/>
              </w:rPr>
              <w:t>3000</w:t>
            </w:r>
          </w:p>
        </w:tc>
        <w:tc>
          <w:tcPr>
            <w:tcW w:w="720" w:type="dxa"/>
          </w:tcPr>
          <w:p w:rsidR="00F848A5" w:rsidRDefault="00E33251" w:rsidP="00E9661F">
            <w:pPr>
              <w:keepNext/>
              <w:rPr>
                <w:rFonts w:ascii="Arial" w:hAnsi="Arial"/>
                <w:sz w:val="24"/>
              </w:rPr>
            </w:pPr>
            <w:r>
              <w:rPr>
                <w:rFonts w:ascii="Arial" w:hAnsi="Arial"/>
                <w:sz w:val="24"/>
              </w:rPr>
              <w:t>3219</w:t>
            </w:r>
          </w:p>
        </w:tc>
        <w:tc>
          <w:tcPr>
            <w:tcW w:w="720" w:type="dxa"/>
          </w:tcPr>
          <w:p w:rsidR="00F848A5" w:rsidRDefault="00E33251" w:rsidP="00E9661F">
            <w:pPr>
              <w:keepNext/>
              <w:rPr>
                <w:rFonts w:ascii="Arial" w:hAnsi="Arial"/>
                <w:sz w:val="24"/>
              </w:rPr>
            </w:pPr>
            <w:r>
              <w:rPr>
                <w:rFonts w:ascii="Arial" w:hAnsi="Arial"/>
                <w:sz w:val="24"/>
              </w:rPr>
              <w:t>2845</w:t>
            </w:r>
          </w:p>
        </w:tc>
        <w:tc>
          <w:tcPr>
            <w:tcW w:w="720" w:type="dxa"/>
          </w:tcPr>
          <w:p w:rsidR="00F848A5" w:rsidRDefault="00E33251" w:rsidP="00E9661F">
            <w:pPr>
              <w:keepNext/>
              <w:rPr>
                <w:rFonts w:ascii="Arial" w:hAnsi="Arial"/>
                <w:sz w:val="24"/>
              </w:rPr>
            </w:pPr>
            <w:r>
              <w:rPr>
                <w:rFonts w:ascii="Arial" w:hAnsi="Arial"/>
                <w:sz w:val="24"/>
              </w:rPr>
              <w:t>2810</w:t>
            </w:r>
          </w:p>
        </w:tc>
        <w:tc>
          <w:tcPr>
            <w:tcW w:w="720" w:type="dxa"/>
          </w:tcPr>
          <w:p w:rsidR="00F848A5" w:rsidRDefault="00E33251" w:rsidP="00E9661F">
            <w:pPr>
              <w:keepNext/>
              <w:rPr>
                <w:rFonts w:ascii="Arial" w:hAnsi="Arial"/>
                <w:sz w:val="24"/>
              </w:rPr>
            </w:pPr>
            <w:r>
              <w:rPr>
                <w:rFonts w:ascii="Arial" w:hAnsi="Arial"/>
                <w:sz w:val="24"/>
              </w:rPr>
              <w:t>2950</w:t>
            </w:r>
          </w:p>
        </w:tc>
        <w:tc>
          <w:tcPr>
            <w:tcW w:w="720" w:type="dxa"/>
          </w:tcPr>
          <w:p w:rsidR="00F848A5" w:rsidRDefault="00E33251" w:rsidP="00E9661F">
            <w:pPr>
              <w:keepNext/>
              <w:rPr>
                <w:rFonts w:ascii="Arial" w:hAnsi="Arial"/>
                <w:sz w:val="24"/>
              </w:rPr>
            </w:pPr>
            <w:r>
              <w:rPr>
                <w:rFonts w:ascii="Arial" w:hAnsi="Arial"/>
                <w:sz w:val="24"/>
              </w:rPr>
              <w:t>3046</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 xml:space="preserve">Plasma </w:t>
            </w:r>
            <w:proofErr w:type="spellStart"/>
            <w:r>
              <w:rPr>
                <w:rFonts w:ascii="Arial" w:hAnsi="Arial"/>
                <w:sz w:val="24"/>
              </w:rPr>
              <w:t>Osm</w:t>
            </w:r>
            <w:proofErr w:type="spellEnd"/>
          </w:p>
        </w:tc>
        <w:tc>
          <w:tcPr>
            <w:tcW w:w="720" w:type="dxa"/>
          </w:tcPr>
          <w:p w:rsidR="00F848A5" w:rsidRDefault="001A309F" w:rsidP="00E9661F">
            <w:pPr>
              <w:keepNext/>
              <w:rPr>
                <w:rFonts w:ascii="Arial" w:hAnsi="Arial"/>
                <w:sz w:val="24"/>
              </w:rPr>
            </w:pPr>
            <w:r>
              <w:rPr>
                <w:rFonts w:ascii="Arial" w:hAnsi="Arial"/>
                <w:sz w:val="24"/>
              </w:rPr>
              <w:t>290</w:t>
            </w:r>
          </w:p>
        </w:tc>
        <w:tc>
          <w:tcPr>
            <w:tcW w:w="720" w:type="dxa"/>
          </w:tcPr>
          <w:p w:rsidR="00F848A5" w:rsidRDefault="00E33251" w:rsidP="00E9661F">
            <w:pPr>
              <w:keepNext/>
              <w:rPr>
                <w:rFonts w:ascii="Arial" w:hAnsi="Arial"/>
                <w:sz w:val="24"/>
              </w:rPr>
            </w:pPr>
            <w:r>
              <w:rPr>
                <w:rFonts w:ascii="Arial" w:hAnsi="Arial"/>
                <w:sz w:val="24"/>
              </w:rPr>
              <w:t>286</w:t>
            </w:r>
          </w:p>
        </w:tc>
        <w:tc>
          <w:tcPr>
            <w:tcW w:w="720" w:type="dxa"/>
          </w:tcPr>
          <w:p w:rsidR="00F848A5" w:rsidRDefault="00E33251" w:rsidP="00E9661F">
            <w:pPr>
              <w:keepNext/>
              <w:rPr>
                <w:rFonts w:ascii="Arial" w:hAnsi="Arial"/>
                <w:sz w:val="24"/>
              </w:rPr>
            </w:pPr>
            <w:r>
              <w:rPr>
                <w:rFonts w:ascii="Arial" w:hAnsi="Arial"/>
                <w:sz w:val="24"/>
              </w:rPr>
              <w:t>289</w:t>
            </w:r>
          </w:p>
        </w:tc>
        <w:tc>
          <w:tcPr>
            <w:tcW w:w="720" w:type="dxa"/>
          </w:tcPr>
          <w:p w:rsidR="00F848A5" w:rsidRDefault="00E33251" w:rsidP="00E9661F">
            <w:pPr>
              <w:keepNext/>
              <w:rPr>
                <w:rFonts w:ascii="Arial" w:hAnsi="Arial"/>
                <w:sz w:val="24"/>
              </w:rPr>
            </w:pPr>
            <w:r>
              <w:rPr>
                <w:rFonts w:ascii="Arial" w:hAnsi="Arial"/>
                <w:sz w:val="24"/>
              </w:rPr>
              <w:t>290</w:t>
            </w:r>
          </w:p>
        </w:tc>
        <w:tc>
          <w:tcPr>
            <w:tcW w:w="720" w:type="dxa"/>
          </w:tcPr>
          <w:p w:rsidR="00F848A5" w:rsidRDefault="00E33251" w:rsidP="00E9661F">
            <w:pPr>
              <w:keepNext/>
              <w:rPr>
                <w:rFonts w:ascii="Arial" w:hAnsi="Arial"/>
                <w:sz w:val="24"/>
              </w:rPr>
            </w:pPr>
            <w:r>
              <w:rPr>
                <w:rFonts w:ascii="Arial" w:hAnsi="Arial"/>
                <w:sz w:val="24"/>
              </w:rPr>
              <w:t>292</w:t>
            </w:r>
          </w:p>
        </w:tc>
        <w:tc>
          <w:tcPr>
            <w:tcW w:w="720" w:type="dxa"/>
          </w:tcPr>
          <w:p w:rsidR="00F848A5" w:rsidRDefault="00E33251" w:rsidP="00E9661F">
            <w:pPr>
              <w:keepNext/>
              <w:rPr>
                <w:rFonts w:ascii="Arial" w:hAnsi="Arial"/>
                <w:sz w:val="24"/>
              </w:rPr>
            </w:pPr>
            <w:r>
              <w:rPr>
                <w:rFonts w:ascii="Arial" w:hAnsi="Arial"/>
                <w:sz w:val="24"/>
              </w:rPr>
              <w:t>293</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IFV</w:t>
            </w:r>
          </w:p>
        </w:tc>
        <w:tc>
          <w:tcPr>
            <w:tcW w:w="720" w:type="dxa"/>
          </w:tcPr>
          <w:p w:rsidR="00F848A5" w:rsidRDefault="001A309F" w:rsidP="00E9661F">
            <w:pPr>
              <w:keepNext/>
              <w:rPr>
                <w:rFonts w:ascii="Arial" w:hAnsi="Arial"/>
                <w:sz w:val="24"/>
              </w:rPr>
            </w:pPr>
            <w:r>
              <w:rPr>
                <w:rFonts w:ascii="Arial" w:hAnsi="Arial"/>
                <w:sz w:val="24"/>
              </w:rPr>
              <w:t>12.2</w:t>
            </w:r>
          </w:p>
        </w:tc>
        <w:tc>
          <w:tcPr>
            <w:tcW w:w="720" w:type="dxa"/>
          </w:tcPr>
          <w:p w:rsidR="00F848A5" w:rsidRDefault="00E33251" w:rsidP="00E9661F">
            <w:pPr>
              <w:keepNext/>
              <w:rPr>
                <w:rFonts w:ascii="Arial" w:hAnsi="Arial"/>
                <w:sz w:val="24"/>
              </w:rPr>
            </w:pPr>
            <w:r>
              <w:rPr>
                <w:rFonts w:ascii="Arial" w:hAnsi="Arial"/>
                <w:sz w:val="24"/>
              </w:rPr>
              <w:t>12.0</w:t>
            </w:r>
          </w:p>
        </w:tc>
        <w:tc>
          <w:tcPr>
            <w:tcW w:w="720" w:type="dxa"/>
          </w:tcPr>
          <w:p w:rsidR="00F848A5" w:rsidRDefault="00E33251" w:rsidP="00E9661F">
            <w:pPr>
              <w:keepNext/>
              <w:rPr>
                <w:rFonts w:ascii="Arial" w:hAnsi="Arial"/>
                <w:sz w:val="24"/>
              </w:rPr>
            </w:pPr>
            <w:r>
              <w:rPr>
                <w:rFonts w:ascii="Arial" w:hAnsi="Arial"/>
                <w:sz w:val="24"/>
              </w:rPr>
              <w:t>12.3</w:t>
            </w:r>
          </w:p>
        </w:tc>
        <w:tc>
          <w:tcPr>
            <w:tcW w:w="720" w:type="dxa"/>
          </w:tcPr>
          <w:p w:rsidR="00F848A5" w:rsidRDefault="00E33251" w:rsidP="00E9661F">
            <w:pPr>
              <w:keepNext/>
              <w:rPr>
                <w:rFonts w:ascii="Arial" w:hAnsi="Arial"/>
                <w:sz w:val="24"/>
              </w:rPr>
            </w:pPr>
            <w:r>
              <w:rPr>
                <w:rFonts w:ascii="Arial" w:hAnsi="Arial"/>
                <w:sz w:val="24"/>
              </w:rPr>
              <w:t>12.3</w:t>
            </w:r>
          </w:p>
        </w:tc>
        <w:tc>
          <w:tcPr>
            <w:tcW w:w="720" w:type="dxa"/>
          </w:tcPr>
          <w:p w:rsidR="00F848A5" w:rsidRDefault="00E33251" w:rsidP="00E9661F">
            <w:pPr>
              <w:keepNext/>
              <w:rPr>
                <w:rFonts w:ascii="Arial" w:hAnsi="Arial"/>
                <w:sz w:val="24"/>
              </w:rPr>
            </w:pPr>
            <w:r>
              <w:rPr>
                <w:rFonts w:ascii="Arial" w:hAnsi="Arial"/>
                <w:sz w:val="24"/>
              </w:rPr>
              <w:t>12.1</w:t>
            </w:r>
          </w:p>
        </w:tc>
        <w:tc>
          <w:tcPr>
            <w:tcW w:w="720" w:type="dxa"/>
          </w:tcPr>
          <w:p w:rsidR="00F848A5" w:rsidRDefault="00E33251" w:rsidP="00E9661F">
            <w:pPr>
              <w:keepNext/>
              <w:rPr>
                <w:rFonts w:ascii="Arial" w:hAnsi="Arial"/>
                <w:sz w:val="24"/>
              </w:rPr>
            </w:pPr>
            <w:r>
              <w:rPr>
                <w:rFonts w:ascii="Arial" w:hAnsi="Arial"/>
                <w:sz w:val="24"/>
              </w:rPr>
              <w:t>11.9</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Plasma [ADH]</w:t>
            </w:r>
          </w:p>
        </w:tc>
        <w:tc>
          <w:tcPr>
            <w:tcW w:w="720" w:type="dxa"/>
          </w:tcPr>
          <w:p w:rsidR="00F848A5" w:rsidRDefault="001A309F" w:rsidP="00E9661F">
            <w:pPr>
              <w:keepNext/>
              <w:rPr>
                <w:rFonts w:ascii="Arial" w:hAnsi="Arial"/>
                <w:sz w:val="24"/>
              </w:rPr>
            </w:pPr>
            <w:r>
              <w:rPr>
                <w:rFonts w:ascii="Arial" w:hAnsi="Arial"/>
                <w:sz w:val="24"/>
              </w:rPr>
              <w:t>2.0</w:t>
            </w:r>
          </w:p>
        </w:tc>
        <w:tc>
          <w:tcPr>
            <w:tcW w:w="720" w:type="dxa"/>
          </w:tcPr>
          <w:p w:rsidR="00F848A5" w:rsidRDefault="00E33251" w:rsidP="00E9661F">
            <w:pPr>
              <w:keepNext/>
              <w:rPr>
                <w:rFonts w:ascii="Arial" w:hAnsi="Arial"/>
                <w:sz w:val="24"/>
              </w:rPr>
            </w:pPr>
            <w:r>
              <w:rPr>
                <w:rFonts w:ascii="Arial" w:hAnsi="Arial"/>
                <w:sz w:val="24"/>
              </w:rPr>
              <w:t>0.1</w:t>
            </w:r>
          </w:p>
        </w:tc>
        <w:tc>
          <w:tcPr>
            <w:tcW w:w="720" w:type="dxa"/>
          </w:tcPr>
          <w:p w:rsidR="00F848A5" w:rsidRDefault="00E33251" w:rsidP="00E9661F">
            <w:pPr>
              <w:keepNext/>
              <w:rPr>
                <w:rFonts w:ascii="Arial" w:hAnsi="Arial"/>
                <w:sz w:val="24"/>
              </w:rPr>
            </w:pPr>
            <w:r>
              <w:rPr>
                <w:rFonts w:ascii="Arial" w:hAnsi="Arial"/>
                <w:sz w:val="24"/>
              </w:rPr>
              <w:t>0.6</w:t>
            </w:r>
          </w:p>
        </w:tc>
        <w:tc>
          <w:tcPr>
            <w:tcW w:w="720" w:type="dxa"/>
          </w:tcPr>
          <w:p w:rsidR="00F848A5" w:rsidRDefault="00E33251" w:rsidP="00E9661F">
            <w:pPr>
              <w:keepNext/>
              <w:rPr>
                <w:rFonts w:ascii="Arial" w:hAnsi="Arial"/>
                <w:sz w:val="24"/>
              </w:rPr>
            </w:pPr>
            <w:r>
              <w:rPr>
                <w:rFonts w:ascii="Arial" w:hAnsi="Arial"/>
                <w:sz w:val="24"/>
              </w:rPr>
              <w:t>1.1</w:t>
            </w:r>
          </w:p>
        </w:tc>
        <w:tc>
          <w:tcPr>
            <w:tcW w:w="720" w:type="dxa"/>
          </w:tcPr>
          <w:p w:rsidR="00F848A5" w:rsidRDefault="00E33251" w:rsidP="00E9661F">
            <w:pPr>
              <w:keepNext/>
              <w:rPr>
                <w:rFonts w:ascii="Arial" w:hAnsi="Arial"/>
                <w:sz w:val="24"/>
              </w:rPr>
            </w:pPr>
            <w:r>
              <w:rPr>
                <w:rFonts w:ascii="Arial" w:hAnsi="Arial"/>
                <w:sz w:val="24"/>
              </w:rPr>
              <w:t>1.7</w:t>
            </w:r>
          </w:p>
        </w:tc>
        <w:tc>
          <w:tcPr>
            <w:tcW w:w="720" w:type="dxa"/>
          </w:tcPr>
          <w:p w:rsidR="00F848A5" w:rsidRDefault="00E33251" w:rsidP="00E9661F">
            <w:pPr>
              <w:keepNext/>
              <w:rPr>
                <w:rFonts w:ascii="Arial" w:hAnsi="Arial"/>
                <w:sz w:val="24"/>
              </w:rPr>
            </w:pPr>
            <w:r>
              <w:rPr>
                <w:rFonts w:ascii="Arial" w:hAnsi="Arial"/>
                <w:sz w:val="24"/>
              </w:rPr>
              <w:t>2.0</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Urine Flow</w:t>
            </w:r>
          </w:p>
        </w:tc>
        <w:tc>
          <w:tcPr>
            <w:tcW w:w="720" w:type="dxa"/>
          </w:tcPr>
          <w:p w:rsidR="00F848A5" w:rsidRDefault="001A309F" w:rsidP="00E9661F">
            <w:pPr>
              <w:keepNext/>
              <w:rPr>
                <w:rFonts w:ascii="Arial" w:hAnsi="Arial"/>
                <w:sz w:val="24"/>
              </w:rPr>
            </w:pPr>
            <w:r>
              <w:rPr>
                <w:rFonts w:ascii="Arial" w:hAnsi="Arial"/>
                <w:sz w:val="24"/>
              </w:rPr>
              <w:t>0.77</w:t>
            </w:r>
          </w:p>
        </w:tc>
        <w:tc>
          <w:tcPr>
            <w:tcW w:w="720" w:type="dxa"/>
          </w:tcPr>
          <w:p w:rsidR="00F848A5" w:rsidRDefault="00E33251" w:rsidP="00E9661F">
            <w:pPr>
              <w:keepNext/>
              <w:rPr>
                <w:rFonts w:ascii="Arial" w:hAnsi="Arial"/>
                <w:sz w:val="24"/>
              </w:rPr>
            </w:pPr>
            <w:r>
              <w:rPr>
                <w:rFonts w:ascii="Arial" w:hAnsi="Arial"/>
                <w:sz w:val="24"/>
              </w:rPr>
              <w:t>11.14</w:t>
            </w:r>
          </w:p>
        </w:tc>
        <w:tc>
          <w:tcPr>
            <w:tcW w:w="720" w:type="dxa"/>
          </w:tcPr>
          <w:p w:rsidR="00F848A5" w:rsidRDefault="00E33251" w:rsidP="00E9661F">
            <w:pPr>
              <w:keepNext/>
              <w:rPr>
                <w:rFonts w:ascii="Arial" w:hAnsi="Arial"/>
                <w:sz w:val="24"/>
              </w:rPr>
            </w:pPr>
            <w:r>
              <w:rPr>
                <w:rFonts w:ascii="Arial" w:hAnsi="Arial"/>
                <w:sz w:val="24"/>
              </w:rPr>
              <w:t>5.78</w:t>
            </w:r>
          </w:p>
        </w:tc>
        <w:tc>
          <w:tcPr>
            <w:tcW w:w="720" w:type="dxa"/>
          </w:tcPr>
          <w:p w:rsidR="00F848A5" w:rsidRDefault="00E33251" w:rsidP="00E9661F">
            <w:pPr>
              <w:keepNext/>
              <w:rPr>
                <w:rFonts w:ascii="Arial" w:hAnsi="Arial"/>
                <w:sz w:val="24"/>
              </w:rPr>
            </w:pPr>
            <w:r>
              <w:rPr>
                <w:rFonts w:ascii="Arial" w:hAnsi="Arial"/>
                <w:sz w:val="24"/>
              </w:rPr>
              <w:t>3.07</w:t>
            </w:r>
          </w:p>
        </w:tc>
        <w:tc>
          <w:tcPr>
            <w:tcW w:w="720" w:type="dxa"/>
          </w:tcPr>
          <w:p w:rsidR="00F848A5" w:rsidRDefault="00E33251" w:rsidP="00E9661F">
            <w:pPr>
              <w:keepNext/>
              <w:rPr>
                <w:rFonts w:ascii="Arial" w:hAnsi="Arial"/>
                <w:sz w:val="24"/>
              </w:rPr>
            </w:pPr>
            <w:r>
              <w:rPr>
                <w:rFonts w:ascii="Arial" w:hAnsi="Arial"/>
                <w:sz w:val="24"/>
              </w:rPr>
              <w:t>1.09</w:t>
            </w:r>
          </w:p>
        </w:tc>
        <w:tc>
          <w:tcPr>
            <w:tcW w:w="720" w:type="dxa"/>
          </w:tcPr>
          <w:p w:rsidR="00F848A5" w:rsidRDefault="00E33251" w:rsidP="00E9661F">
            <w:pPr>
              <w:keepNext/>
              <w:rPr>
                <w:rFonts w:ascii="Arial" w:hAnsi="Arial"/>
                <w:sz w:val="24"/>
              </w:rPr>
            </w:pPr>
            <w:r>
              <w:rPr>
                <w:rFonts w:ascii="Arial" w:hAnsi="Arial"/>
                <w:sz w:val="24"/>
              </w:rPr>
              <w:t>0.87</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 xml:space="preserve">Urine </w:t>
            </w:r>
            <w:proofErr w:type="spellStart"/>
            <w:r>
              <w:rPr>
                <w:rFonts w:ascii="Arial" w:hAnsi="Arial"/>
                <w:sz w:val="24"/>
              </w:rPr>
              <w:t>Osm</w:t>
            </w:r>
            <w:proofErr w:type="spellEnd"/>
          </w:p>
        </w:tc>
        <w:tc>
          <w:tcPr>
            <w:tcW w:w="720" w:type="dxa"/>
          </w:tcPr>
          <w:p w:rsidR="00F848A5" w:rsidRDefault="001A309F" w:rsidP="00E9661F">
            <w:pPr>
              <w:keepNext/>
              <w:rPr>
                <w:rFonts w:ascii="Arial" w:hAnsi="Arial"/>
                <w:sz w:val="24"/>
              </w:rPr>
            </w:pPr>
            <w:r>
              <w:rPr>
                <w:rFonts w:ascii="Arial" w:hAnsi="Arial"/>
                <w:sz w:val="24"/>
              </w:rPr>
              <w:t>812</w:t>
            </w:r>
          </w:p>
        </w:tc>
        <w:tc>
          <w:tcPr>
            <w:tcW w:w="720" w:type="dxa"/>
          </w:tcPr>
          <w:p w:rsidR="00F848A5" w:rsidRDefault="00E33251" w:rsidP="00E9661F">
            <w:pPr>
              <w:keepNext/>
              <w:rPr>
                <w:rFonts w:ascii="Arial" w:hAnsi="Arial"/>
                <w:sz w:val="24"/>
              </w:rPr>
            </w:pPr>
            <w:r>
              <w:rPr>
                <w:rFonts w:ascii="Arial" w:hAnsi="Arial"/>
                <w:sz w:val="24"/>
              </w:rPr>
              <w:t>83</w:t>
            </w:r>
          </w:p>
        </w:tc>
        <w:tc>
          <w:tcPr>
            <w:tcW w:w="720" w:type="dxa"/>
          </w:tcPr>
          <w:p w:rsidR="00F848A5" w:rsidRDefault="00E33251" w:rsidP="00E9661F">
            <w:pPr>
              <w:keepNext/>
              <w:rPr>
                <w:rFonts w:ascii="Arial" w:hAnsi="Arial"/>
                <w:sz w:val="24"/>
              </w:rPr>
            </w:pPr>
            <w:r>
              <w:rPr>
                <w:rFonts w:ascii="Arial" w:hAnsi="Arial"/>
                <w:sz w:val="24"/>
              </w:rPr>
              <w:t>106</w:t>
            </w:r>
          </w:p>
        </w:tc>
        <w:tc>
          <w:tcPr>
            <w:tcW w:w="720" w:type="dxa"/>
          </w:tcPr>
          <w:p w:rsidR="00F848A5" w:rsidRDefault="00E33251" w:rsidP="00E9661F">
            <w:pPr>
              <w:keepNext/>
              <w:rPr>
                <w:rFonts w:ascii="Arial" w:hAnsi="Arial"/>
                <w:sz w:val="24"/>
              </w:rPr>
            </w:pPr>
            <w:r>
              <w:rPr>
                <w:rFonts w:ascii="Arial" w:hAnsi="Arial"/>
                <w:sz w:val="24"/>
              </w:rPr>
              <w:t>163</w:t>
            </w:r>
          </w:p>
        </w:tc>
        <w:tc>
          <w:tcPr>
            <w:tcW w:w="720" w:type="dxa"/>
          </w:tcPr>
          <w:p w:rsidR="00F848A5" w:rsidRDefault="00E33251" w:rsidP="00E9661F">
            <w:pPr>
              <w:keepNext/>
              <w:rPr>
                <w:rFonts w:ascii="Arial" w:hAnsi="Arial"/>
                <w:sz w:val="24"/>
              </w:rPr>
            </w:pPr>
            <w:r>
              <w:rPr>
                <w:rFonts w:ascii="Arial" w:hAnsi="Arial"/>
                <w:sz w:val="24"/>
              </w:rPr>
              <w:t>536</w:t>
            </w:r>
          </w:p>
        </w:tc>
        <w:tc>
          <w:tcPr>
            <w:tcW w:w="720" w:type="dxa"/>
          </w:tcPr>
          <w:p w:rsidR="00F848A5" w:rsidRDefault="00E33251" w:rsidP="00E9661F">
            <w:pPr>
              <w:keepNext/>
              <w:rPr>
                <w:rFonts w:ascii="Arial" w:hAnsi="Arial"/>
                <w:sz w:val="24"/>
              </w:rPr>
            </w:pPr>
            <w:r>
              <w:rPr>
                <w:rFonts w:ascii="Arial" w:hAnsi="Arial"/>
                <w:sz w:val="24"/>
              </w:rPr>
              <w:t>897</w:t>
            </w:r>
          </w:p>
        </w:tc>
      </w:tr>
    </w:tbl>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lastRenderedPageBreak/>
        <w:t xml:space="preserve">Where does the water go as a function of time?  </w:t>
      </w:r>
      <w:proofErr w:type="gramStart"/>
      <w:r>
        <w:rPr>
          <w:rFonts w:ascii="Arial" w:hAnsi="Arial"/>
          <w:sz w:val="24"/>
        </w:rPr>
        <w:t>Monitor water in the gut, plasma volume and urine formation.</w:t>
      </w:r>
      <w:proofErr w:type="gramEnd"/>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 xml:space="preserve">What factors control the synthesis and release of </w:t>
      </w:r>
      <w:proofErr w:type="spellStart"/>
      <w:r>
        <w:rPr>
          <w:rFonts w:ascii="Arial" w:hAnsi="Arial"/>
          <w:sz w:val="24"/>
        </w:rPr>
        <w:t>antidiuretic</w:t>
      </w:r>
      <w:proofErr w:type="spellEnd"/>
      <w:r>
        <w:rPr>
          <w:rFonts w:ascii="Arial" w:hAnsi="Arial"/>
          <w:sz w:val="24"/>
        </w:rPr>
        <w:t xml:space="preserve"> hormone?</w:t>
      </w:r>
    </w:p>
    <w:p w:rsidR="00F848A5" w:rsidRDefault="00F848A5" w:rsidP="00F848A5">
      <w:pPr>
        <w:ind w:left="720"/>
        <w:rPr>
          <w:rFonts w:ascii="Arial" w:hAnsi="Arial"/>
          <w:sz w:val="24"/>
        </w:rPr>
      </w:pPr>
    </w:p>
    <w:p w:rsidR="00F848A5" w:rsidRDefault="00F848A5" w:rsidP="00F848A5">
      <w:pPr>
        <w:keepNext/>
        <w:rPr>
          <w:rFonts w:ascii="Arial" w:hAnsi="Arial"/>
          <w:sz w:val="28"/>
        </w:rPr>
      </w:pPr>
      <w:r>
        <w:rPr>
          <w:rFonts w:ascii="Arial" w:hAnsi="Arial"/>
          <w:sz w:val="28"/>
        </w:rPr>
        <w:t xml:space="preserve">Role </w:t>
      </w:r>
      <w:proofErr w:type="gramStart"/>
      <w:r>
        <w:rPr>
          <w:rFonts w:ascii="Arial" w:hAnsi="Arial"/>
          <w:sz w:val="28"/>
        </w:rPr>
        <w:t>Of</w:t>
      </w:r>
      <w:proofErr w:type="gramEnd"/>
      <w:r>
        <w:rPr>
          <w:rFonts w:ascii="Arial" w:hAnsi="Arial"/>
          <w:sz w:val="28"/>
        </w:rPr>
        <w:t xml:space="preserve"> </w:t>
      </w:r>
      <w:proofErr w:type="spellStart"/>
      <w:r>
        <w:rPr>
          <w:rFonts w:ascii="Arial" w:hAnsi="Arial"/>
          <w:sz w:val="28"/>
        </w:rPr>
        <w:t>Antidiuretic</w:t>
      </w:r>
      <w:proofErr w:type="spellEnd"/>
      <w:r>
        <w:rPr>
          <w:rFonts w:ascii="Arial" w:hAnsi="Arial"/>
          <w:sz w:val="28"/>
        </w:rPr>
        <w:t xml:space="preserve"> Hormone In Water Balance</w:t>
      </w:r>
    </w:p>
    <w:p w:rsidR="00F848A5" w:rsidRDefault="00F848A5" w:rsidP="00F848A5">
      <w:pPr>
        <w:keepNext/>
        <w:rPr>
          <w:rFonts w:ascii="Arial" w:hAnsi="Arial"/>
          <w:sz w:val="24"/>
        </w:rPr>
      </w:pPr>
    </w:p>
    <w:p w:rsidR="00F848A5" w:rsidRDefault="00F848A5" w:rsidP="00F848A5">
      <w:pPr>
        <w:ind w:left="720"/>
        <w:rPr>
          <w:rFonts w:ascii="Arial" w:hAnsi="Arial"/>
          <w:sz w:val="24"/>
        </w:rPr>
      </w:pPr>
      <w:r>
        <w:rPr>
          <w:rFonts w:ascii="Arial" w:hAnsi="Arial"/>
          <w:sz w:val="24"/>
        </w:rPr>
        <w:t xml:space="preserve">In the exercise above changes in </w:t>
      </w:r>
      <w:proofErr w:type="spellStart"/>
      <w:r>
        <w:rPr>
          <w:rFonts w:ascii="Arial" w:hAnsi="Arial"/>
          <w:sz w:val="24"/>
        </w:rPr>
        <w:t>antidiuretic</w:t>
      </w:r>
      <w:proofErr w:type="spellEnd"/>
      <w:r>
        <w:rPr>
          <w:rFonts w:ascii="Arial" w:hAnsi="Arial"/>
          <w:sz w:val="24"/>
        </w:rPr>
        <w:t xml:space="preserve"> hormone concentration [ADH] appeared to be an important part of the response.  We will investigate the importance of ADH more completely in this exercise by giving a water load with [ADH] clamped at its normal value.</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 xml:space="preserve">Begin again by clicking </w:t>
      </w:r>
      <w:r>
        <w:rPr>
          <w:rFonts w:ascii="Arial" w:hAnsi="Arial"/>
          <w:sz w:val="24"/>
          <w:u w:val="single"/>
        </w:rPr>
        <w:t>R</w:t>
      </w:r>
      <w:r>
        <w:rPr>
          <w:rFonts w:ascii="Arial" w:hAnsi="Arial"/>
          <w:sz w:val="24"/>
        </w:rPr>
        <w:t xml:space="preserve">estart to reset the model’s variables to their initial values.  </w:t>
      </w:r>
      <w:proofErr w:type="gramStart"/>
      <w:r>
        <w:rPr>
          <w:rFonts w:ascii="Arial" w:hAnsi="Arial"/>
          <w:sz w:val="24"/>
        </w:rPr>
        <w:t>Record control (0 Min) data in the table below.</w:t>
      </w:r>
      <w:proofErr w:type="gramEnd"/>
      <w:r>
        <w:rPr>
          <w:rFonts w:ascii="Arial" w:hAnsi="Arial"/>
          <w:sz w:val="24"/>
        </w:rPr>
        <w:t xml:space="preserve">  Click </w:t>
      </w:r>
      <w:r>
        <w:rPr>
          <w:rFonts w:ascii="Arial" w:hAnsi="Arial"/>
          <w:noProof/>
          <w:sz w:val="24"/>
        </w:rPr>
        <w:drawing>
          <wp:inline distT="0" distB="0" distL="0" distR="0">
            <wp:extent cx="323850" cy="295275"/>
            <wp:effectExtent l="19050" t="0" r="0" b="0"/>
            <wp:docPr id="7" name="Picture 7" descr="H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_MAIN"/>
                    <pic:cNvPicPr>
                      <a:picLocks noChangeAspect="1"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Antidiuretic</w:t>
      </w:r>
      <w:proofErr w:type="spellEnd"/>
      <w:r>
        <w:rPr>
          <w:rFonts w:ascii="Arial" w:hAnsi="Arial"/>
          <w:sz w:val="24"/>
        </w:rPr>
        <w:t xml:space="preserve"> Hormone.  Turn the ADH secretion clamp on to clamp plasma [ADH] at its normal value.</w:t>
      </w:r>
    </w:p>
    <w:p w:rsidR="00F848A5" w:rsidRDefault="00F848A5" w:rsidP="00F848A5">
      <w:pPr>
        <w:ind w:left="720"/>
        <w:rPr>
          <w:rFonts w:ascii="Arial" w:hAnsi="Arial"/>
          <w:sz w:val="24"/>
        </w:rPr>
      </w:pPr>
    </w:p>
    <w:p w:rsidR="00F848A5" w:rsidRDefault="00F848A5" w:rsidP="00F848A5">
      <w:pPr>
        <w:ind w:left="720"/>
        <w:rPr>
          <w:rFonts w:ascii="Arial" w:hAnsi="Arial"/>
          <w:sz w:val="24"/>
        </w:rPr>
      </w:pPr>
      <w:r>
        <w:rPr>
          <w:rFonts w:ascii="Arial" w:hAnsi="Arial"/>
          <w:sz w:val="24"/>
        </w:rPr>
        <w:t xml:space="preserve">Next click </w:t>
      </w:r>
      <w:r>
        <w:rPr>
          <w:rFonts w:ascii="Arial" w:hAnsi="Arial"/>
          <w:noProof/>
          <w:sz w:val="24"/>
        </w:rPr>
        <w:drawing>
          <wp:inline distT="0" distB="0" distL="0" distR="0">
            <wp:extent cx="323850" cy="295275"/>
            <wp:effectExtent l="19050" t="0" r="0" b="0"/>
            <wp:docPr id="8" name="Picture 8" descr="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X"/>
                    <pic:cNvPicPr>
                      <a:picLocks noChangeAspect="1" noChangeArrowheads="1"/>
                    </pic:cNvPicPr>
                  </pic:nvPicPr>
                  <pic:blipFill>
                    <a:blip r:embed="rId8"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Misc. Treatments.  In the oral water / glucose load box set the quantity to 1000 ml, the duration to 10 Min, and the glucose (%) to 0.  Click the oral water / glucose load switch to on.  Advance the solution and record data.</w:t>
      </w:r>
    </w:p>
    <w:p w:rsidR="00F848A5" w:rsidRDefault="00F848A5" w:rsidP="00F848A5">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9"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G.I. Lumen H2O Volume (</w:t>
            </w:r>
            <w:proofErr w:type="spellStart"/>
            <w:r>
              <w:rPr>
                <w:rFonts w:ascii="Arial" w:hAnsi="Arial"/>
                <w:sz w:val="24"/>
              </w:rPr>
              <w:t>mL</w:t>
            </w:r>
            <w:proofErr w:type="spellEnd"/>
            <w:r>
              <w:rPr>
                <w:rFonts w:ascii="Arial" w:hAnsi="Arial"/>
                <w:sz w:val="24"/>
              </w:rPr>
              <w:t>)</w:t>
            </w: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8"/>
              </w:rPr>
            </w:pPr>
          </w:p>
        </w:tc>
        <w:tc>
          <w:tcPr>
            <w:tcW w:w="4500" w:type="dxa"/>
          </w:tcPr>
          <w:p w:rsidR="00F848A5" w:rsidRDefault="00F848A5" w:rsidP="00E9661F">
            <w:pPr>
              <w:rPr>
                <w:rFonts w:ascii="Arial" w:hAnsi="Arial"/>
                <w:sz w:val="8"/>
              </w:rPr>
            </w:pP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10"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Plasma Volume (</w:t>
            </w:r>
            <w:proofErr w:type="spellStart"/>
            <w:r>
              <w:rPr>
                <w:rFonts w:ascii="Arial" w:hAnsi="Arial"/>
                <w:sz w:val="24"/>
              </w:rPr>
              <w:t>mL</w:t>
            </w:r>
            <w:proofErr w:type="spellEnd"/>
            <w:r>
              <w:rPr>
                <w:rFonts w:ascii="Arial" w:hAnsi="Arial"/>
                <w:sz w:val="24"/>
              </w:rPr>
              <w:t>)</w:t>
            </w:r>
          </w:p>
          <w:p w:rsidR="00F848A5" w:rsidRDefault="00F848A5" w:rsidP="00E9661F">
            <w:pPr>
              <w:rPr>
                <w:rFonts w:ascii="Arial" w:hAnsi="Arial"/>
                <w:sz w:val="24"/>
              </w:rPr>
            </w:pPr>
            <w:r>
              <w:rPr>
                <w:rFonts w:ascii="Arial" w:hAnsi="Arial"/>
                <w:sz w:val="24"/>
              </w:rPr>
              <w:t xml:space="preserve">Plasma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p w:rsidR="00F848A5" w:rsidRDefault="00F848A5" w:rsidP="00E9661F">
            <w:pPr>
              <w:rPr>
                <w:rFonts w:ascii="Arial" w:hAnsi="Arial"/>
                <w:sz w:val="24"/>
              </w:rPr>
            </w:pPr>
            <w:r>
              <w:rPr>
                <w:rFonts w:ascii="Arial" w:hAnsi="Arial"/>
                <w:sz w:val="24"/>
              </w:rPr>
              <w:t>Interstitial Fluid Volume (L)</w:t>
            </w: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8"/>
              </w:rPr>
            </w:pPr>
          </w:p>
        </w:tc>
        <w:tc>
          <w:tcPr>
            <w:tcW w:w="4500" w:type="dxa"/>
          </w:tcPr>
          <w:p w:rsidR="00F848A5" w:rsidRDefault="00F848A5" w:rsidP="00E9661F">
            <w:pPr>
              <w:rPr>
                <w:rFonts w:ascii="Arial" w:hAnsi="Arial"/>
                <w:sz w:val="8"/>
              </w:rPr>
            </w:pP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11" name="Picture 11" descr="H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_MAIN"/>
                          <pic:cNvPicPr>
                            <a:picLocks noChangeAspect="1"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Plasma [ADH]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8"/>
              </w:rPr>
            </w:pPr>
          </w:p>
        </w:tc>
        <w:tc>
          <w:tcPr>
            <w:tcW w:w="4500" w:type="dxa"/>
          </w:tcPr>
          <w:p w:rsidR="00F848A5" w:rsidRDefault="00F848A5" w:rsidP="00E9661F">
            <w:pPr>
              <w:rPr>
                <w:rFonts w:ascii="Arial" w:hAnsi="Arial"/>
                <w:sz w:val="8"/>
              </w:rPr>
            </w:pPr>
          </w:p>
        </w:tc>
      </w:tr>
      <w:tr w:rsidR="00F848A5" w:rsidTr="00E9661F">
        <w:tblPrEx>
          <w:tblCellMar>
            <w:top w:w="0" w:type="dxa"/>
            <w:bottom w:w="0" w:type="dxa"/>
          </w:tblCellMar>
        </w:tblPrEx>
        <w:tc>
          <w:tcPr>
            <w:tcW w:w="1260" w:type="dxa"/>
          </w:tcPr>
          <w:p w:rsidR="00F848A5" w:rsidRDefault="00F848A5" w:rsidP="00E9661F">
            <w:pPr>
              <w:jc w:val="right"/>
              <w:rPr>
                <w:rFonts w:ascii="Arial" w:hAnsi="Arial"/>
                <w:sz w:val="24"/>
              </w:rPr>
            </w:pPr>
            <w:r>
              <w:rPr>
                <w:rFonts w:ascii="Arial" w:hAnsi="Arial"/>
                <w:noProof/>
                <w:sz w:val="24"/>
              </w:rPr>
              <w:drawing>
                <wp:inline distT="0" distB="0" distL="0" distR="0">
                  <wp:extent cx="323850" cy="295275"/>
                  <wp:effectExtent l="19050" t="0" r="0" b="0"/>
                  <wp:docPr id="12" name="Picture 12" descr="Neph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phron"/>
                          <pic:cNvPicPr>
                            <a:picLocks noChangeAspect="1" noChangeArrowheads="1"/>
                          </pic:cNvPicPr>
                        </pic:nvPicPr>
                        <pic:blipFill>
                          <a:blip r:embed="rId12"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F848A5" w:rsidRDefault="00F848A5" w:rsidP="00E9661F">
            <w:pPr>
              <w:rPr>
                <w:rFonts w:ascii="Arial" w:hAnsi="Arial"/>
                <w:sz w:val="24"/>
              </w:rPr>
            </w:pPr>
            <w:r>
              <w:rPr>
                <w:rFonts w:ascii="Arial" w:hAnsi="Arial"/>
                <w:sz w:val="24"/>
              </w:rPr>
              <w:t>Urine Flow (</w:t>
            </w:r>
            <w:proofErr w:type="spellStart"/>
            <w:r>
              <w:rPr>
                <w:rFonts w:ascii="Arial" w:hAnsi="Arial"/>
                <w:sz w:val="24"/>
              </w:rPr>
              <w:t>mL</w:t>
            </w:r>
            <w:proofErr w:type="spellEnd"/>
            <w:r>
              <w:rPr>
                <w:rFonts w:ascii="Arial" w:hAnsi="Arial"/>
                <w:sz w:val="24"/>
              </w:rPr>
              <w:t>/Min)</w:t>
            </w:r>
          </w:p>
          <w:p w:rsidR="00F848A5" w:rsidRDefault="00F848A5" w:rsidP="00E9661F">
            <w:pPr>
              <w:rPr>
                <w:rFonts w:ascii="Arial" w:hAnsi="Arial"/>
                <w:sz w:val="24"/>
              </w:rPr>
            </w:pPr>
            <w:r>
              <w:rPr>
                <w:rFonts w:ascii="Arial" w:hAnsi="Arial"/>
                <w:sz w:val="24"/>
              </w:rPr>
              <w:t xml:space="preserve">Urine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tc>
      </w:tr>
    </w:tbl>
    <w:p w:rsidR="00F848A5" w:rsidRDefault="00F848A5" w:rsidP="00F848A5">
      <w:pPr>
        <w:ind w:left="720"/>
        <w:rPr>
          <w:rFonts w:ascii="Arial" w:hAnsi="Arial"/>
          <w:sz w:val="24"/>
        </w:rPr>
      </w:pPr>
    </w:p>
    <w:tbl>
      <w:tblPr>
        <w:tblW w:w="0" w:type="auto"/>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720"/>
        <w:gridCol w:w="720"/>
        <w:gridCol w:w="720"/>
        <w:gridCol w:w="720"/>
        <w:gridCol w:w="720"/>
        <w:gridCol w:w="720"/>
      </w:tblGrid>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br w:type="column"/>
            </w:r>
            <w:r>
              <w:rPr>
                <w:rFonts w:ascii="Arial" w:hAnsi="Arial"/>
                <w:sz w:val="24"/>
              </w:rPr>
              <w:br w:type="column"/>
            </w:r>
            <w:r>
              <w:rPr>
                <w:rFonts w:ascii="Arial" w:hAnsi="Arial"/>
                <w:sz w:val="24"/>
              </w:rPr>
              <w:br w:type="column"/>
              <w:t>Time</w:t>
            </w:r>
          </w:p>
        </w:tc>
        <w:tc>
          <w:tcPr>
            <w:tcW w:w="720" w:type="dxa"/>
          </w:tcPr>
          <w:p w:rsidR="00F848A5" w:rsidRDefault="00F848A5" w:rsidP="00E9661F">
            <w:pPr>
              <w:keepNext/>
              <w:jc w:val="center"/>
              <w:rPr>
                <w:rFonts w:ascii="Arial" w:hAnsi="Arial"/>
                <w:sz w:val="24"/>
              </w:rPr>
            </w:pPr>
            <w:r>
              <w:rPr>
                <w:rFonts w:ascii="Arial" w:hAnsi="Arial"/>
                <w:sz w:val="24"/>
              </w:rPr>
              <w:t>0</w:t>
            </w:r>
          </w:p>
          <w:p w:rsidR="00F848A5" w:rsidRDefault="00F848A5" w:rsidP="00E9661F">
            <w:pPr>
              <w:keepNext/>
              <w:jc w:val="center"/>
              <w:rPr>
                <w:rFonts w:ascii="Arial" w:hAnsi="Arial"/>
                <w:sz w:val="24"/>
              </w:rPr>
            </w:pPr>
            <w:r>
              <w:rPr>
                <w:rFonts w:ascii="Arial" w:hAnsi="Arial"/>
                <w:sz w:val="24"/>
              </w:rPr>
              <w:t>Min</w:t>
            </w:r>
          </w:p>
        </w:tc>
        <w:tc>
          <w:tcPr>
            <w:tcW w:w="720" w:type="dxa"/>
          </w:tcPr>
          <w:p w:rsidR="00F848A5" w:rsidRDefault="00F848A5" w:rsidP="00E9661F">
            <w:pPr>
              <w:keepNext/>
              <w:jc w:val="center"/>
              <w:rPr>
                <w:rFonts w:ascii="Arial" w:hAnsi="Arial"/>
                <w:sz w:val="24"/>
              </w:rPr>
            </w:pPr>
            <w:r>
              <w:rPr>
                <w:rFonts w:ascii="Arial" w:hAnsi="Arial"/>
                <w:sz w:val="24"/>
              </w:rPr>
              <w:t>1</w:t>
            </w:r>
          </w:p>
          <w:p w:rsidR="00F848A5" w:rsidRDefault="00F848A5" w:rsidP="00E9661F">
            <w:pPr>
              <w:keepNext/>
              <w:jc w:val="center"/>
              <w:rPr>
                <w:rFonts w:ascii="Arial" w:hAnsi="Arial"/>
                <w:sz w:val="24"/>
              </w:rPr>
            </w:pPr>
            <w:r>
              <w:rPr>
                <w:rFonts w:ascii="Arial" w:hAnsi="Arial"/>
                <w:sz w:val="24"/>
              </w:rPr>
              <w:t>Hr</w:t>
            </w:r>
          </w:p>
        </w:tc>
        <w:tc>
          <w:tcPr>
            <w:tcW w:w="720" w:type="dxa"/>
          </w:tcPr>
          <w:p w:rsidR="00F848A5" w:rsidRDefault="00F848A5" w:rsidP="00E9661F">
            <w:pPr>
              <w:keepNext/>
              <w:jc w:val="center"/>
              <w:rPr>
                <w:rFonts w:ascii="Arial" w:hAnsi="Arial"/>
                <w:sz w:val="24"/>
              </w:rPr>
            </w:pPr>
            <w:r>
              <w:rPr>
                <w:rFonts w:ascii="Arial" w:hAnsi="Arial"/>
                <w:sz w:val="24"/>
              </w:rPr>
              <w:t>2</w:t>
            </w:r>
          </w:p>
          <w:p w:rsidR="00F848A5" w:rsidRDefault="00F848A5" w:rsidP="00E9661F">
            <w:pPr>
              <w:keepNext/>
              <w:jc w:val="center"/>
              <w:rPr>
                <w:rFonts w:ascii="Arial" w:hAnsi="Arial"/>
                <w:sz w:val="24"/>
              </w:rPr>
            </w:pPr>
            <w:r>
              <w:rPr>
                <w:rFonts w:ascii="Arial" w:hAnsi="Arial"/>
                <w:sz w:val="24"/>
              </w:rPr>
              <w:t>Hrs</w:t>
            </w:r>
          </w:p>
        </w:tc>
        <w:tc>
          <w:tcPr>
            <w:tcW w:w="720" w:type="dxa"/>
          </w:tcPr>
          <w:p w:rsidR="00F848A5" w:rsidRDefault="00F848A5" w:rsidP="00E9661F">
            <w:pPr>
              <w:keepNext/>
              <w:jc w:val="center"/>
              <w:rPr>
                <w:rFonts w:ascii="Arial" w:hAnsi="Arial"/>
                <w:sz w:val="24"/>
              </w:rPr>
            </w:pPr>
            <w:r>
              <w:rPr>
                <w:rFonts w:ascii="Arial" w:hAnsi="Arial"/>
                <w:sz w:val="24"/>
              </w:rPr>
              <w:t>3</w:t>
            </w:r>
          </w:p>
          <w:p w:rsidR="00F848A5" w:rsidRDefault="00F848A5" w:rsidP="00E9661F">
            <w:pPr>
              <w:keepNext/>
              <w:jc w:val="center"/>
              <w:rPr>
                <w:rFonts w:ascii="Arial" w:hAnsi="Arial"/>
                <w:sz w:val="24"/>
              </w:rPr>
            </w:pPr>
            <w:r>
              <w:rPr>
                <w:rFonts w:ascii="Arial" w:hAnsi="Arial"/>
                <w:sz w:val="24"/>
              </w:rPr>
              <w:t>Hrs</w:t>
            </w:r>
          </w:p>
        </w:tc>
        <w:tc>
          <w:tcPr>
            <w:tcW w:w="720" w:type="dxa"/>
          </w:tcPr>
          <w:p w:rsidR="00F848A5" w:rsidRDefault="00F848A5" w:rsidP="00E9661F">
            <w:pPr>
              <w:keepNext/>
              <w:jc w:val="center"/>
              <w:rPr>
                <w:rFonts w:ascii="Arial" w:hAnsi="Arial"/>
                <w:sz w:val="24"/>
              </w:rPr>
            </w:pPr>
            <w:r>
              <w:rPr>
                <w:rFonts w:ascii="Arial" w:hAnsi="Arial"/>
                <w:sz w:val="24"/>
              </w:rPr>
              <w:t>6</w:t>
            </w:r>
          </w:p>
          <w:p w:rsidR="00F848A5" w:rsidRDefault="00F848A5" w:rsidP="00E9661F">
            <w:pPr>
              <w:keepNext/>
              <w:jc w:val="center"/>
              <w:rPr>
                <w:rFonts w:ascii="Arial" w:hAnsi="Arial"/>
                <w:sz w:val="24"/>
              </w:rPr>
            </w:pPr>
            <w:r>
              <w:rPr>
                <w:rFonts w:ascii="Arial" w:hAnsi="Arial"/>
                <w:sz w:val="24"/>
              </w:rPr>
              <w:t>Hrs</w:t>
            </w:r>
          </w:p>
        </w:tc>
        <w:tc>
          <w:tcPr>
            <w:tcW w:w="720" w:type="dxa"/>
          </w:tcPr>
          <w:p w:rsidR="00F848A5" w:rsidRDefault="00F848A5" w:rsidP="00E9661F">
            <w:pPr>
              <w:keepNext/>
              <w:jc w:val="center"/>
              <w:rPr>
                <w:rFonts w:ascii="Arial" w:hAnsi="Arial"/>
                <w:sz w:val="24"/>
              </w:rPr>
            </w:pPr>
            <w:r>
              <w:rPr>
                <w:rFonts w:ascii="Arial" w:hAnsi="Arial"/>
                <w:sz w:val="24"/>
              </w:rPr>
              <w:t>1</w:t>
            </w:r>
          </w:p>
          <w:p w:rsidR="00F848A5" w:rsidRDefault="00F848A5" w:rsidP="00E9661F">
            <w:pPr>
              <w:keepNext/>
              <w:jc w:val="center"/>
              <w:rPr>
                <w:rFonts w:ascii="Arial" w:hAnsi="Arial"/>
                <w:sz w:val="24"/>
              </w:rPr>
            </w:pPr>
            <w:r>
              <w:rPr>
                <w:rFonts w:ascii="Arial" w:hAnsi="Arial"/>
                <w:sz w:val="24"/>
              </w:rPr>
              <w:t>Day</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GI H2O Volume</w:t>
            </w:r>
          </w:p>
        </w:tc>
        <w:tc>
          <w:tcPr>
            <w:tcW w:w="720" w:type="dxa"/>
          </w:tcPr>
          <w:p w:rsidR="00F848A5" w:rsidRDefault="00D60F69" w:rsidP="00E9661F">
            <w:pPr>
              <w:keepNext/>
              <w:rPr>
                <w:rFonts w:ascii="Arial" w:hAnsi="Arial"/>
                <w:sz w:val="24"/>
              </w:rPr>
            </w:pPr>
            <w:r>
              <w:rPr>
                <w:rFonts w:ascii="Arial" w:hAnsi="Arial"/>
                <w:sz w:val="24"/>
              </w:rPr>
              <w:t>527</w:t>
            </w:r>
          </w:p>
        </w:tc>
        <w:tc>
          <w:tcPr>
            <w:tcW w:w="720" w:type="dxa"/>
          </w:tcPr>
          <w:p w:rsidR="00F848A5" w:rsidRDefault="00D60F69" w:rsidP="00E9661F">
            <w:pPr>
              <w:keepNext/>
              <w:rPr>
                <w:rFonts w:ascii="Arial" w:hAnsi="Arial"/>
                <w:sz w:val="24"/>
              </w:rPr>
            </w:pPr>
            <w:r>
              <w:rPr>
                <w:rFonts w:ascii="Arial" w:hAnsi="Arial"/>
                <w:sz w:val="24"/>
              </w:rPr>
              <w:t>670</w:t>
            </w:r>
          </w:p>
        </w:tc>
        <w:tc>
          <w:tcPr>
            <w:tcW w:w="720" w:type="dxa"/>
          </w:tcPr>
          <w:p w:rsidR="00F848A5" w:rsidRDefault="00D60F69" w:rsidP="00E9661F">
            <w:pPr>
              <w:keepNext/>
              <w:rPr>
                <w:rFonts w:ascii="Arial" w:hAnsi="Arial"/>
                <w:sz w:val="24"/>
              </w:rPr>
            </w:pPr>
            <w:r>
              <w:rPr>
                <w:rFonts w:ascii="Arial" w:hAnsi="Arial"/>
                <w:sz w:val="24"/>
              </w:rPr>
              <w:t>548</w:t>
            </w:r>
          </w:p>
        </w:tc>
        <w:tc>
          <w:tcPr>
            <w:tcW w:w="720" w:type="dxa"/>
          </w:tcPr>
          <w:p w:rsidR="00F848A5" w:rsidRDefault="00900C20" w:rsidP="00E9661F">
            <w:pPr>
              <w:keepNext/>
              <w:rPr>
                <w:rFonts w:ascii="Arial" w:hAnsi="Arial"/>
                <w:sz w:val="24"/>
              </w:rPr>
            </w:pPr>
            <w:r>
              <w:rPr>
                <w:rFonts w:ascii="Arial" w:hAnsi="Arial"/>
                <w:sz w:val="24"/>
              </w:rPr>
              <w:t>546</w:t>
            </w:r>
          </w:p>
        </w:tc>
        <w:tc>
          <w:tcPr>
            <w:tcW w:w="720" w:type="dxa"/>
          </w:tcPr>
          <w:p w:rsidR="00F848A5" w:rsidRDefault="00900C20" w:rsidP="00E9661F">
            <w:pPr>
              <w:keepNext/>
              <w:rPr>
                <w:rFonts w:ascii="Arial" w:hAnsi="Arial"/>
                <w:sz w:val="24"/>
              </w:rPr>
            </w:pPr>
            <w:r>
              <w:rPr>
                <w:rFonts w:ascii="Arial" w:hAnsi="Arial"/>
                <w:sz w:val="24"/>
              </w:rPr>
              <w:t>545</w:t>
            </w:r>
          </w:p>
        </w:tc>
        <w:tc>
          <w:tcPr>
            <w:tcW w:w="720" w:type="dxa"/>
          </w:tcPr>
          <w:p w:rsidR="00F848A5" w:rsidRDefault="00900C20" w:rsidP="00E9661F">
            <w:pPr>
              <w:keepNext/>
              <w:rPr>
                <w:rFonts w:ascii="Arial" w:hAnsi="Arial"/>
                <w:sz w:val="24"/>
              </w:rPr>
            </w:pPr>
            <w:r>
              <w:rPr>
                <w:rFonts w:ascii="Arial" w:hAnsi="Arial"/>
                <w:sz w:val="24"/>
              </w:rPr>
              <w:t>540</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Plasma Volume</w:t>
            </w:r>
          </w:p>
        </w:tc>
        <w:tc>
          <w:tcPr>
            <w:tcW w:w="720" w:type="dxa"/>
          </w:tcPr>
          <w:p w:rsidR="00F848A5" w:rsidRDefault="00483382" w:rsidP="00E9661F">
            <w:pPr>
              <w:keepNext/>
              <w:rPr>
                <w:rFonts w:ascii="Arial" w:hAnsi="Arial"/>
                <w:sz w:val="24"/>
              </w:rPr>
            </w:pPr>
            <w:r>
              <w:rPr>
                <w:rFonts w:ascii="Arial" w:hAnsi="Arial"/>
                <w:sz w:val="24"/>
              </w:rPr>
              <w:t>3000</w:t>
            </w:r>
          </w:p>
        </w:tc>
        <w:tc>
          <w:tcPr>
            <w:tcW w:w="720" w:type="dxa"/>
          </w:tcPr>
          <w:p w:rsidR="00F848A5" w:rsidRDefault="00D60F69" w:rsidP="00E9661F">
            <w:pPr>
              <w:keepNext/>
              <w:rPr>
                <w:rFonts w:ascii="Arial" w:hAnsi="Arial"/>
                <w:sz w:val="24"/>
              </w:rPr>
            </w:pPr>
            <w:r>
              <w:rPr>
                <w:rFonts w:ascii="Arial" w:hAnsi="Arial"/>
                <w:sz w:val="24"/>
              </w:rPr>
              <w:t>3584</w:t>
            </w:r>
          </w:p>
        </w:tc>
        <w:tc>
          <w:tcPr>
            <w:tcW w:w="720" w:type="dxa"/>
          </w:tcPr>
          <w:p w:rsidR="00F848A5" w:rsidRDefault="00D60F69" w:rsidP="00E9661F">
            <w:pPr>
              <w:keepNext/>
              <w:rPr>
                <w:rFonts w:ascii="Arial" w:hAnsi="Arial"/>
                <w:sz w:val="24"/>
              </w:rPr>
            </w:pPr>
            <w:r>
              <w:rPr>
                <w:rFonts w:ascii="Arial" w:hAnsi="Arial"/>
                <w:sz w:val="24"/>
              </w:rPr>
              <w:t>3201</w:t>
            </w:r>
          </w:p>
        </w:tc>
        <w:tc>
          <w:tcPr>
            <w:tcW w:w="720" w:type="dxa"/>
          </w:tcPr>
          <w:p w:rsidR="00F848A5" w:rsidRDefault="00900C20" w:rsidP="00E9661F">
            <w:pPr>
              <w:keepNext/>
              <w:rPr>
                <w:rFonts w:ascii="Arial" w:hAnsi="Arial"/>
                <w:sz w:val="24"/>
              </w:rPr>
            </w:pPr>
            <w:r>
              <w:rPr>
                <w:rFonts w:ascii="Arial" w:hAnsi="Arial"/>
                <w:sz w:val="24"/>
              </w:rPr>
              <w:t>3068</w:t>
            </w:r>
          </w:p>
        </w:tc>
        <w:tc>
          <w:tcPr>
            <w:tcW w:w="720" w:type="dxa"/>
          </w:tcPr>
          <w:p w:rsidR="00F848A5" w:rsidRDefault="00900C20" w:rsidP="00E9661F">
            <w:pPr>
              <w:keepNext/>
              <w:rPr>
                <w:rFonts w:ascii="Arial" w:hAnsi="Arial"/>
                <w:sz w:val="24"/>
              </w:rPr>
            </w:pPr>
            <w:r>
              <w:rPr>
                <w:rFonts w:ascii="Arial" w:hAnsi="Arial"/>
                <w:sz w:val="24"/>
              </w:rPr>
              <w:t>3019</w:t>
            </w:r>
          </w:p>
        </w:tc>
        <w:tc>
          <w:tcPr>
            <w:tcW w:w="720" w:type="dxa"/>
          </w:tcPr>
          <w:p w:rsidR="00F848A5" w:rsidRDefault="00900C20" w:rsidP="00E9661F">
            <w:pPr>
              <w:keepNext/>
              <w:rPr>
                <w:rFonts w:ascii="Arial" w:hAnsi="Arial"/>
                <w:sz w:val="24"/>
              </w:rPr>
            </w:pPr>
            <w:r>
              <w:rPr>
                <w:rFonts w:ascii="Arial" w:hAnsi="Arial"/>
                <w:sz w:val="24"/>
              </w:rPr>
              <w:t>3067</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 xml:space="preserve">Plasma </w:t>
            </w:r>
            <w:proofErr w:type="spellStart"/>
            <w:r>
              <w:rPr>
                <w:rFonts w:ascii="Arial" w:hAnsi="Arial"/>
                <w:sz w:val="24"/>
              </w:rPr>
              <w:t>Osm</w:t>
            </w:r>
            <w:proofErr w:type="spellEnd"/>
          </w:p>
        </w:tc>
        <w:tc>
          <w:tcPr>
            <w:tcW w:w="720" w:type="dxa"/>
          </w:tcPr>
          <w:p w:rsidR="00F848A5" w:rsidRDefault="00483382" w:rsidP="00E9661F">
            <w:pPr>
              <w:keepNext/>
              <w:rPr>
                <w:rFonts w:ascii="Arial" w:hAnsi="Arial"/>
                <w:sz w:val="24"/>
              </w:rPr>
            </w:pPr>
            <w:r>
              <w:rPr>
                <w:rFonts w:ascii="Arial" w:hAnsi="Arial"/>
                <w:sz w:val="24"/>
              </w:rPr>
              <w:t>290</w:t>
            </w:r>
          </w:p>
        </w:tc>
        <w:tc>
          <w:tcPr>
            <w:tcW w:w="720" w:type="dxa"/>
          </w:tcPr>
          <w:p w:rsidR="00F848A5" w:rsidRDefault="00D60F69" w:rsidP="00E9661F">
            <w:pPr>
              <w:keepNext/>
              <w:rPr>
                <w:rFonts w:ascii="Arial" w:hAnsi="Arial"/>
                <w:sz w:val="24"/>
              </w:rPr>
            </w:pPr>
            <w:r>
              <w:rPr>
                <w:rFonts w:ascii="Arial" w:hAnsi="Arial"/>
                <w:sz w:val="24"/>
              </w:rPr>
              <w:t>281</w:t>
            </w:r>
          </w:p>
        </w:tc>
        <w:tc>
          <w:tcPr>
            <w:tcW w:w="720" w:type="dxa"/>
          </w:tcPr>
          <w:p w:rsidR="00F848A5" w:rsidRDefault="00D60F69" w:rsidP="00E9661F">
            <w:pPr>
              <w:keepNext/>
              <w:rPr>
                <w:rFonts w:ascii="Arial" w:hAnsi="Arial"/>
                <w:sz w:val="24"/>
              </w:rPr>
            </w:pPr>
            <w:r>
              <w:rPr>
                <w:rFonts w:ascii="Arial" w:hAnsi="Arial"/>
                <w:sz w:val="24"/>
              </w:rPr>
              <w:t>280</w:t>
            </w:r>
          </w:p>
        </w:tc>
        <w:tc>
          <w:tcPr>
            <w:tcW w:w="720" w:type="dxa"/>
          </w:tcPr>
          <w:p w:rsidR="00F848A5" w:rsidRDefault="00900C20" w:rsidP="00E9661F">
            <w:pPr>
              <w:keepNext/>
              <w:rPr>
                <w:rFonts w:ascii="Arial" w:hAnsi="Arial"/>
                <w:sz w:val="24"/>
              </w:rPr>
            </w:pPr>
            <w:r>
              <w:rPr>
                <w:rFonts w:ascii="Arial" w:hAnsi="Arial"/>
                <w:sz w:val="24"/>
              </w:rPr>
              <w:t>280</w:t>
            </w:r>
          </w:p>
        </w:tc>
        <w:tc>
          <w:tcPr>
            <w:tcW w:w="720" w:type="dxa"/>
          </w:tcPr>
          <w:p w:rsidR="00F848A5" w:rsidRDefault="00900C20" w:rsidP="00E9661F">
            <w:pPr>
              <w:keepNext/>
              <w:rPr>
                <w:rFonts w:ascii="Arial" w:hAnsi="Arial"/>
                <w:sz w:val="24"/>
              </w:rPr>
            </w:pPr>
            <w:r>
              <w:rPr>
                <w:rFonts w:ascii="Arial" w:hAnsi="Arial"/>
                <w:sz w:val="24"/>
              </w:rPr>
              <w:t>281</w:t>
            </w:r>
          </w:p>
        </w:tc>
        <w:tc>
          <w:tcPr>
            <w:tcW w:w="720" w:type="dxa"/>
          </w:tcPr>
          <w:p w:rsidR="00F848A5" w:rsidRDefault="00900C20" w:rsidP="00E9661F">
            <w:pPr>
              <w:keepNext/>
              <w:rPr>
                <w:rFonts w:ascii="Arial" w:hAnsi="Arial"/>
                <w:sz w:val="24"/>
              </w:rPr>
            </w:pPr>
            <w:r>
              <w:rPr>
                <w:rFonts w:ascii="Arial" w:hAnsi="Arial"/>
                <w:sz w:val="24"/>
              </w:rPr>
              <w:t>283</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IFV</w:t>
            </w:r>
          </w:p>
        </w:tc>
        <w:tc>
          <w:tcPr>
            <w:tcW w:w="720" w:type="dxa"/>
          </w:tcPr>
          <w:p w:rsidR="00F848A5" w:rsidRDefault="00483382" w:rsidP="00E9661F">
            <w:pPr>
              <w:keepNext/>
              <w:rPr>
                <w:rFonts w:ascii="Arial" w:hAnsi="Arial"/>
                <w:sz w:val="24"/>
              </w:rPr>
            </w:pPr>
            <w:r>
              <w:rPr>
                <w:rFonts w:ascii="Arial" w:hAnsi="Arial"/>
                <w:sz w:val="24"/>
              </w:rPr>
              <w:t>12.2</w:t>
            </w:r>
          </w:p>
        </w:tc>
        <w:tc>
          <w:tcPr>
            <w:tcW w:w="720" w:type="dxa"/>
          </w:tcPr>
          <w:p w:rsidR="00F848A5" w:rsidRDefault="00D60F69" w:rsidP="00E9661F">
            <w:pPr>
              <w:keepNext/>
              <w:rPr>
                <w:rFonts w:ascii="Arial" w:hAnsi="Arial"/>
                <w:sz w:val="24"/>
              </w:rPr>
            </w:pPr>
            <w:r>
              <w:rPr>
                <w:rFonts w:ascii="Arial" w:hAnsi="Arial"/>
                <w:sz w:val="24"/>
              </w:rPr>
              <w:t>11.7</w:t>
            </w:r>
          </w:p>
        </w:tc>
        <w:tc>
          <w:tcPr>
            <w:tcW w:w="720" w:type="dxa"/>
          </w:tcPr>
          <w:p w:rsidR="00F848A5" w:rsidRDefault="00D60F69" w:rsidP="00E9661F">
            <w:pPr>
              <w:keepNext/>
              <w:rPr>
                <w:rFonts w:ascii="Arial" w:hAnsi="Arial"/>
                <w:sz w:val="24"/>
              </w:rPr>
            </w:pPr>
            <w:r>
              <w:rPr>
                <w:rFonts w:ascii="Arial" w:hAnsi="Arial"/>
                <w:sz w:val="24"/>
              </w:rPr>
              <w:t>11.9</w:t>
            </w:r>
          </w:p>
        </w:tc>
        <w:tc>
          <w:tcPr>
            <w:tcW w:w="720" w:type="dxa"/>
          </w:tcPr>
          <w:p w:rsidR="00F848A5" w:rsidRDefault="00900C20" w:rsidP="00E9661F">
            <w:pPr>
              <w:keepNext/>
              <w:rPr>
                <w:rFonts w:ascii="Arial" w:hAnsi="Arial"/>
                <w:sz w:val="24"/>
              </w:rPr>
            </w:pPr>
            <w:r>
              <w:rPr>
                <w:rFonts w:ascii="Arial" w:hAnsi="Arial"/>
                <w:sz w:val="24"/>
              </w:rPr>
              <w:t>12.0</w:t>
            </w:r>
          </w:p>
        </w:tc>
        <w:tc>
          <w:tcPr>
            <w:tcW w:w="720" w:type="dxa"/>
          </w:tcPr>
          <w:p w:rsidR="00F848A5" w:rsidRDefault="00900C20" w:rsidP="00E9661F">
            <w:pPr>
              <w:keepNext/>
              <w:rPr>
                <w:rFonts w:ascii="Arial" w:hAnsi="Arial"/>
                <w:sz w:val="24"/>
              </w:rPr>
            </w:pPr>
            <w:r>
              <w:rPr>
                <w:rFonts w:ascii="Arial" w:hAnsi="Arial"/>
                <w:sz w:val="24"/>
              </w:rPr>
              <w:t>12.0</w:t>
            </w:r>
          </w:p>
        </w:tc>
        <w:tc>
          <w:tcPr>
            <w:tcW w:w="720" w:type="dxa"/>
          </w:tcPr>
          <w:p w:rsidR="00F848A5" w:rsidRDefault="00900C20" w:rsidP="00E9661F">
            <w:pPr>
              <w:keepNext/>
              <w:rPr>
                <w:rFonts w:ascii="Arial" w:hAnsi="Arial"/>
                <w:sz w:val="24"/>
              </w:rPr>
            </w:pPr>
            <w:r>
              <w:rPr>
                <w:rFonts w:ascii="Arial" w:hAnsi="Arial"/>
                <w:sz w:val="24"/>
              </w:rPr>
              <w:t>11.9</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Plasma [ADH]</w:t>
            </w:r>
          </w:p>
        </w:tc>
        <w:tc>
          <w:tcPr>
            <w:tcW w:w="720" w:type="dxa"/>
          </w:tcPr>
          <w:p w:rsidR="00F848A5" w:rsidRDefault="00483382" w:rsidP="00E9661F">
            <w:pPr>
              <w:keepNext/>
              <w:rPr>
                <w:rFonts w:ascii="Arial" w:hAnsi="Arial"/>
                <w:sz w:val="24"/>
              </w:rPr>
            </w:pPr>
            <w:r>
              <w:rPr>
                <w:rFonts w:ascii="Arial" w:hAnsi="Arial"/>
                <w:sz w:val="24"/>
              </w:rPr>
              <w:t>2.0</w:t>
            </w:r>
          </w:p>
        </w:tc>
        <w:tc>
          <w:tcPr>
            <w:tcW w:w="720" w:type="dxa"/>
          </w:tcPr>
          <w:p w:rsidR="00F848A5" w:rsidRDefault="00D60F69" w:rsidP="00E9661F">
            <w:pPr>
              <w:keepNext/>
              <w:rPr>
                <w:rFonts w:ascii="Arial" w:hAnsi="Arial"/>
                <w:sz w:val="24"/>
              </w:rPr>
            </w:pPr>
            <w:r>
              <w:rPr>
                <w:rFonts w:ascii="Arial" w:hAnsi="Arial"/>
                <w:sz w:val="24"/>
              </w:rPr>
              <w:t>1.9</w:t>
            </w:r>
          </w:p>
        </w:tc>
        <w:tc>
          <w:tcPr>
            <w:tcW w:w="720" w:type="dxa"/>
          </w:tcPr>
          <w:p w:rsidR="00F848A5" w:rsidRDefault="00D60F69" w:rsidP="00E9661F">
            <w:pPr>
              <w:keepNext/>
              <w:rPr>
                <w:rFonts w:ascii="Arial" w:hAnsi="Arial"/>
                <w:sz w:val="24"/>
              </w:rPr>
            </w:pPr>
            <w:r>
              <w:rPr>
                <w:rFonts w:ascii="Arial" w:hAnsi="Arial"/>
                <w:sz w:val="24"/>
              </w:rPr>
              <w:t>2.0</w:t>
            </w:r>
          </w:p>
        </w:tc>
        <w:tc>
          <w:tcPr>
            <w:tcW w:w="720" w:type="dxa"/>
          </w:tcPr>
          <w:p w:rsidR="00F848A5" w:rsidRDefault="00D60F69" w:rsidP="00E9661F">
            <w:pPr>
              <w:keepNext/>
              <w:rPr>
                <w:rFonts w:ascii="Arial" w:hAnsi="Arial"/>
                <w:sz w:val="24"/>
              </w:rPr>
            </w:pPr>
            <w:r>
              <w:rPr>
                <w:rFonts w:ascii="Arial" w:hAnsi="Arial"/>
                <w:sz w:val="24"/>
              </w:rPr>
              <w:t>2.0</w:t>
            </w:r>
          </w:p>
        </w:tc>
        <w:tc>
          <w:tcPr>
            <w:tcW w:w="720" w:type="dxa"/>
          </w:tcPr>
          <w:p w:rsidR="00F848A5" w:rsidRDefault="00900C20" w:rsidP="00E9661F">
            <w:pPr>
              <w:keepNext/>
              <w:rPr>
                <w:rFonts w:ascii="Arial" w:hAnsi="Arial"/>
                <w:sz w:val="24"/>
              </w:rPr>
            </w:pPr>
            <w:r>
              <w:rPr>
                <w:rFonts w:ascii="Arial" w:hAnsi="Arial"/>
                <w:sz w:val="24"/>
              </w:rPr>
              <w:t>2.0</w:t>
            </w:r>
          </w:p>
        </w:tc>
        <w:tc>
          <w:tcPr>
            <w:tcW w:w="720" w:type="dxa"/>
          </w:tcPr>
          <w:p w:rsidR="00F848A5" w:rsidRDefault="00900C20" w:rsidP="00E9661F">
            <w:pPr>
              <w:keepNext/>
              <w:rPr>
                <w:rFonts w:ascii="Arial" w:hAnsi="Arial"/>
                <w:sz w:val="24"/>
              </w:rPr>
            </w:pPr>
            <w:r>
              <w:rPr>
                <w:rFonts w:ascii="Arial" w:hAnsi="Arial"/>
                <w:sz w:val="24"/>
              </w:rPr>
              <w:t>2.0</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Urine Flow</w:t>
            </w:r>
          </w:p>
        </w:tc>
        <w:tc>
          <w:tcPr>
            <w:tcW w:w="720" w:type="dxa"/>
          </w:tcPr>
          <w:p w:rsidR="00F848A5" w:rsidRDefault="00483382" w:rsidP="00E9661F">
            <w:pPr>
              <w:keepNext/>
              <w:rPr>
                <w:rFonts w:ascii="Arial" w:hAnsi="Arial"/>
                <w:sz w:val="24"/>
              </w:rPr>
            </w:pPr>
            <w:r>
              <w:rPr>
                <w:rFonts w:ascii="Arial" w:hAnsi="Arial"/>
                <w:sz w:val="24"/>
              </w:rPr>
              <w:t>0.77</w:t>
            </w:r>
          </w:p>
        </w:tc>
        <w:tc>
          <w:tcPr>
            <w:tcW w:w="720" w:type="dxa"/>
          </w:tcPr>
          <w:p w:rsidR="00F848A5" w:rsidRDefault="00D60F69" w:rsidP="00E9661F">
            <w:pPr>
              <w:keepNext/>
              <w:rPr>
                <w:rFonts w:ascii="Arial" w:hAnsi="Arial"/>
                <w:sz w:val="24"/>
              </w:rPr>
            </w:pPr>
            <w:r>
              <w:rPr>
                <w:rFonts w:ascii="Arial" w:hAnsi="Arial"/>
                <w:sz w:val="24"/>
              </w:rPr>
              <w:t>5.02</w:t>
            </w:r>
          </w:p>
        </w:tc>
        <w:tc>
          <w:tcPr>
            <w:tcW w:w="720" w:type="dxa"/>
          </w:tcPr>
          <w:p w:rsidR="00F848A5" w:rsidRDefault="00D60F69" w:rsidP="00E9661F">
            <w:pPr>
              <w:keepNext/>
              <w:rPr>
                <w:rFonts w:ascii="Arial" w:hAnsi="Arial"/>
                <w:sz w:val="24"/>
              </w:rPr>
            </w:pPr>
            <w:r>
              <w:rPr>
                <w:rFonts w:ascii="Arial" w:hAnsi="Arial"/>
                <w:sz w:val="24"/>
              </w:rPr>
              <w:t>1.81</w:t>
            </w:r>
          </w:p>
        </w:tc>
        <w:tc>
          <w:tcPr>
            <w:tcW w:w="720" w:type="dxa"/>
          </w:tcPr>
          <w:p w:rsidR="00F848A5" w:rsidRDefault="00D60F69" w:rsidP="00E9661F">
            <w:pPr>
              <w:keepNext/>
              <w:rPr>
                <w:rFonts w:ascii="Arial" w:hAnsi="Arial"/>
                <w:sz w:val="24"/>
              </w:rPr>
            </w:pPr>
            <w:r>
              <w:rPr>
                <w:rFonts w:ascii="Arial" w:hAnsi="Arial"/>
                <w:sz w:val="24"/>
              </w:rPr>
              <w:t>1.25</w:t>
            </w:r>
          </w:p>
        </w:tc>
        <w:tc>
          <w:tcPr>
            <w:tcW w:w="720" w:type="dxa"/>
          </w:tcPr>
          <w:p w:rsidR="00F848A5" w:rsidRDefault="00900C20" w:rsidP="00E9661F">
            <w:pPr>
              <w:keepNext/>
              <w:rPr>
                <w:rFonts w:ascii="Arial" w:hAnsi="Arial"/>
                <w:sz w:val="24"/>
              </w:rPr>
            </w:pPr>
            <w:r>
              <w:rPr>
                <w:rFonts w:ascii="Arial" w:hAnsi="Arial"/>
                <w:sz w:val="24"/>
              </w:rPr>
              <w:t>1.00</w:t>
            </w:r>
          </w:p>
        </w:tc>
        <w:tc>
          <w:tcPr>
            <w:tcW w:w="720" w:type="dxa"/>
          </w:tcPr>
          <w:p w:rsidR="00F848A5" w:rsidRDefault="00900C20" w:rsidP="00E9661F">
            <w:pPr>
              <w:keepNext/>
              <w:rPr>
                <w:rFonts w:ascii="Arial" w:hAnsi="Arial"/>
                <w:sz w:val="24"/>
              </w:rPr>
            </w:pPr>
            <w:r>
              <w:rPr>
                <w:rFonts w:ascii="Arial" w:hAnsi="Arial"/>
                <w:sz w:val="24"/>
              </w:rPr>
              <w:t>0.94</w:t>
            </w:r>
          </w:p>
        </w:tc>
      </w:tr>
      <w:tr w:rsidR="00F848A5" w:rsidTr="00E9661F">
        <w:tblPrEx>
          <w:tblCellMar>
            <w:top w:w="0" w:type="dxa"/>
            <w:bottom w:w="0" w:type="dxa"/>
          </w:tblCellMar>
        </w:tblPrEx>
        <w:trPr>
          <w:trHeight w:val="400"/>
        </w:trPr>
        <w:tc>
          <w:tcPr>
            <w:tcW w:w="1908" w:type="dxa"/>
          </w:tcPr>
          <w:p w:rsidR="00F848A5" w:rsidRDefault="00F848A5" w:rsidP="00E9661F">
            <w:pPr>
              <w:keepNext/>
              <w:rPr>
                <w:rFonts w:ascii="Arial" w:hAnsi="Arial"/>
                <w:sz w:val="24"/>
              </w:rPr>
            </w:pPr>
            <w:r>
              <w:rPr>
                <w:rFonts w:ascii="Arial" w:hAnsi="Arial"/>
                <w:sz w:val="24"/>
              </w:rPr>
              <w:t xml:space="preserve">Urine </w:t>
            </w:r>
            <w:proofErr w:type="spellStart"/>
            <w:r>
              <w:rPr>
                <w:rFonts w:ascii="Arial" w:hAnsi="Arial"/>
                <w:sz w:val="24"/>
              </w:rPr>
              <w:t>Osm</w:t>
            </w:r>
            <w:proofErr w:type="spellEnd"/>
          </w:p>
        </w:tc>
        <w:tc>
          <w:tcPr>
            <w:tcW w:w="720" w:type="dxa"/>
          </w:tcPr>
          <w:p w:rsidR="00F848A5" w:rsidRDefault="00483382" w:rsidP="00E9661F">
            <w:pPr>
              <w:keepNext/>
              <w:rPr>
                <w:rFonts w:ascii="Arial" w:hAnsi="Arial"/>
                <w:sz w:val="24"/>
              </w:rPr>
            </w:pPr>
            <w:r>
              <w:rPr>
                <w:rFonts w:ascii="Arial" w:hAnsi="Arial"/>
                <w:sz w:val="24"/>
              </w:rPr>
              <w:t>812</w:t>
            </w:r>
          </w:p>
        </w:tc>
        <w:tc>
          <w:tcPr>
            <w:tcW w:w="720" w:type="dxa"/>
          </w:tcPr>
          <w:p w:rsidR="00F848A5" w:rsidRDefault="00D60F69" w:rsidP="00E9661F">
            <w:pPr>
              <w:keepNext/>
              <w:rPr>
                <w:rFonts w:ascii="Arial" w:hAnsi="Arial"/>
                <w:sz w:val="24"/>
              </w:rPr>
            </w:pPr>
            <w:r>
              <w:rPr>
                <w:rFonts w:ascii="Arial" w:hAnsi="Arial"/>
                <w:sz w:val="24"/>
              </w:rPr>
              <w:t>694</w:t>
            </w:r>
          </w:p>
        </w:tc>
        <w:tc>
          <w:tcPr>
            <w:tcW w:w="720" w:type="dxa"/>
          </w:tcPr>
          <w:p w:rsidR="00F848A5" w:rsidRDefault="00D60F69" w:rsidP="00E9661F">
            <w:pPr>
              <w:keepNext/>
              <w:rPr>
                <w:rFonts w:ascii="Arial" w:hAnsi="Arial"/>
                <w:sz w:val="24"/>
              </w:rPr>
            </w:pPr>
            <w:r>
              <w:rPr>
                <w:rFonts w:ascii="Arial" w:hAnsi="Arial"/>
                <w:sz w:val="24"/>
              </w:rPr>
              <w:t>491</w:t>
            </w:r>
          </w:p>
        </w:tc>
        <w:tc>
          <w:tcPr>
            <w:tcW w:w="720" w:type="dxa"/>
          </w:tcPr>
          <w:p w:rsidR="00F848A5" w:rsidRDefault="00D60F69" w:rsidP="00E9661F">
            <w:pPr>
              <w:keepNext/>
              <w:rPr>
                <w:rFonts w:ascii="Arial" w:hAnsi="Arial"/>
                <w:sz w:val="24"/>
              </w:rPr>
            </w:pPr>
            <w:r>
              <w:rPr>
                <w:rFonts w:ascii="Arial" w:hAnsi="Arial"/>
                <w:sz w:val="24"/>
              </w:rPr>
              <w:t>569</w:t>
            </w:r>
          </w:p>
        </w:tc>
        <w:tc>
          <w:tcPr>
            <w:tcW w:w="720" w:type="dxa"/>
          </w:tcPr>
          <w:p w:rsidR="00F848A5" w:rsidRDefault="00900C20" w:rsidP="00E9661F">
            <w:pPr>
              <w:keepNext/>
              <w:rPr>
                <w:rFonts w:ascii="Arial" w:hAnsi="Arial"/>
                <w:sz w:val="24"/>
              </w:rPr>
            </w:pPr>
            <w:r>
              <w:rPr>
                <w:rFonts w:ascii="Arial" w:hAnsi="Arial"/>
                <w:sz w:val="24"/>
              </w:rPr>
              <w:t>661</w:t>
            </w:r>
          </w:p>
        </w:tc>
        <w:tc>
          <w:tcPr>
            <w:tcW w:w="720" w:type="dxa"/>
          </w:tcPr>
          <w:p w:rsidR="00F848A5" w:rsidRDefault="00900C20" w:rsidP="00E9661F">
            <w:pPr>
              <w:keepNext/>
              <w:rPr>
                <w:rFonts w:ascii="Arial" w:hAnsi="Arial"/>
                <w:sz w:val="24"/>
              </w:rPr>
            </w:pPr>
            <w:r>
              <w:rPr>
                <w:rFonts w:ascii="Arial" w:hAnsi="Arial"/>
                <w:sz w:val="24"/>
              </w:rPr>
              <w:t>789</w:t>
            </w:r>
          </w:p>
        </w:tc>
      </w:tr>
    </w:tbl>
    <w:p w:rsidR="00F848A5" w:rsidRDefault="00F848A5" w:rsidP="00F848A5">
      <w:pPr>
        <w:ind w:left="720"/>
        <w:rPr>
          <w:rFonts w:ascii="Arial" w:hAnsi="Arial"/>
          <w:sz w:val="24"/>
        </w:rPr>
      </w:pPr>
    </w:p>
    <w:p w:rsidR="00F848A5" w:rsidRDefault="00F848A5" w:rsidP="00F848A5">
      <w:pPr>
        <w:keepNext/>
        <w:ind w:right="360"/>
        <w:rPr>
          <w:rFonts w:ascii="Arial" w:hAnsi="Arial"/>
          <w:sz w:val="30"/>
        </w:rPr>
      </w:pPr>
      <w:r>
        <w:rPr>
          <w:rFonts w:ascii="Arial" w:hAnsi="Arial"/>
          <w:sz w:val="30"/>
        </w:rPr>
        <w:t>References</w:t>
      </w:r>
    </w:p>
    <w:p w:rsidR="00F848A5" w:rsidRDefault="00F848A5" w:rsidP="00F848A5">
      <w:pPr>
        <w:keepNext/>
        <w:ind w:left="720" w:right="360"/>
        <w:rPr>
          <w:rFonts w:ascii="Arial" w:hAnsi="Arial"/>
          <w:sz w:val="24"/>
        </w:rPr>
      </w:pPr>
    </w:p>
    <w:p w:rsidR="00F848A5" w:rsidRDefault="00F848A5" w:rsidP="00F848A5">
      <w:pPr>
        <w:ind w:left="720"/>
        <w:rPr>
          <w:rFonts w:ascii="Arial" w:hAnsi="Arial"/>
          <w:sz w:val="24"/>
        </w:rPr>
      </w:pPr>
      <w:proofErr w:type="spellStart"/>
      <w:proofErr w:type="gramStart"/>
      <w:r>
        <w:rPr>
          <w:rFonts w:ascii="Arial" w:hAnsi="Arial"/>
          <w:sz w:val="24"/>
        </w:rPr>
        <w:t>Baldes</w:t>
      </w:r>
      <w:proofErr w:type="spellEnd"/>
      <w:r>
        <w:rPr>
          <w:rFonts w:ascii="Arial" w:hAnsi="Arial"/>
          <w:sz w:val="24"/>
        </w:rPr>
        <w:t>, E.J. and F.H. Smirk.</w:t>
      </w:r>
      <w:proofErr w:type="gramEnd"/>
      <w:r>
        <w:rPr>
          <w:rFonts w:ascii="Arial" w:hAnsi="Arial"/>
          <w:sz w:val="24"/>
        </w:rPr>
        <w:t xml:space="preserve">  The effect of water drinking, mineral starvation and salt administration on the total osmotic pressure of the blood in man, chiefly in relation to the problems of water absorption and water </w:t>
      </w:r>
      <w:proofErr w:type="spellStart"/>
      <w:r>
        <w:rPr>
          <w:rFonts w:ascii="Arial" w:hAnsi="Arial"/>
          <w:sz w:val="24"/>
        </w:rPr>
        <w:t>diuresis</w:t>
      </w:r>
      <w:proofErr w:type="spellEnd"/>
      <w:r>
        <w:rPr>
          <w:rFonts w:ascii="Arial" w:hAnsi="Arial"/>
          <w:sz w:val="24"/>
        </w:rPr>
        <w:t xml:space="preserve">. </w:t>
      </w:r>
      <w:proofErr w:type="spellStart"/>
      <w:r>
        <w:rPr>
          <w:rFonts w:ascii="Arial" w:hAnsi="Arial"/>
          <w:i/>
          <w:sz w:val="24"/>
        </w:rPr>
        <w:t>J.Physiol</w:t>
      </w:r>
      <w:proofErr w:type="spellEnd"/>
      <w:r>
        <w:rPr>
          <w:rFonts w:ascii="Arial" w:hAnsi="Arial"/>
          <w:i/>
          <w:sz w:val="24"/>
        </w:rPr>
        <w:t>.</w:t>
      </w:r>
      <w:r>
        <w:rPr>
          <w:rFonts w:ascii="Arial" w:hAnsi="Arial"/>
          <w:sz w:val="24"/>
        </w:rPr>
        <w:t xml:space="preserve"> 82:62-74, 1934.</w:t>
      </w:r>
    </w:p>
    <w:p w:rsidR="00F848A5" w:rsidRDefault="00F848A5" w:rsidP="00F848A5">
      <w:pPr>
        <w:ind w:left="720"/>
        <w:rPr>
          <w:rFonts w:ascii="Arial" w:hAnsi="Arial"/>
          <w:sz w:val="24"/>
        </w:rPr>
      </w:pPr>
    </w:p>
    <w:p w:rsidR="00F848A5" w:rsidRDefault="00F848A5" w:rsidP="00F848A5">
      <w:pPr>
        <w:keepLines/>
        <w:ind w:left="720" w:right="360"/>
        <w:rPr>
          <w:rFonts w:ascii="Arial" w:hAnsi="Arial"/>
          <w:sz w:val="24"/>
        </w:rPr>
      </w:pPr>
      <w:proofErr w:type="gramStart"/>
      <w:r>
        <w:rPr>
          <w:rFonts w:ascii="Arial" w:hAnsi="Arial"/>
          <w:sz w:val="24"/>
        </w:rPr>
        <w:t>Findley, T., Jr. and H.L. White.</w:t>
      </w:r>
      <w:proofErr w:type="gramEnd"/>
      <w:r>
        <w:rPr>
          <w:rFonts w:ascii="Arial" w:hAnsi="Arial"/>
          <w:sz w:val="24"/>
        </w:rPr>
        <w:t xml:space="preserve"> </w:t>
      </w:r>
      <w:proofErr w:type="gramStart"/>
      <w:r>
        <w:rPr>
          <w:rFonts w:ascii="Arial" w:hAnsi="Arial"/>
          <w:sz w:val="24"/>
        </w:rPr>
        <w:t xml:space="preserve">The response of normal individuals and patients with diabetes </w:t>
      </w:r>
      <w:proofErr w:type="spellStart"/>
      <w:r>
        <w:rPr>
          <w:rFonts w:ascii="Arial" w:hAnsi="Arial"/>
          <w:sz w:val="24"/>
        </w:rPr>
        <w:t>insipidus</w:t>
      </w:r>
      <w:proofErr w:type="spellEnd"/>
      <w:r>
        <w:rPr>
          <w:rFonts w:ascii="Arial" w:hAnsi="Arial"/>
          <w:sz w:val="24"/>
        </w:rPr>
        <w:t xml:space="preserve"> to the ingestion of water.</w:t>
      </w:r>
      <w:proofErr w:type="gramEnd"/>
      <w:r>
        <w:rPr>
          <w:rFonts w:ascii="Arial" w:hAnsi="Arial"/>
          <w:sz w:val="24"/>
        </w:rPr>
        <w:t xml:space="preserve"> </w:t>
      </w:r>
      <w:proofErr w:type="spellStart"/>
      <w:r>
        <w:rPr>
          <w:rFonts w:ascii="Arial" w:hAnsi="Arial"/>
          <w:i/>
          <w:sz w:val="24"/>
        </w:rPr>
        <w:t>J.Clin.Invest</w:t>
      </w:r>
      <w:proofErr w:type="spellEnd"/>
      <w:r>
        <w:rPr>
          <w:rFonts w:ascii="Arial" w:hAnsi="Arial"/>
          <w:i/>
          <w:sz w:val="24"/>
        </w:rPr>
        <w:t>.</w:t>
      </w:r>
      <w:r>
        <w:rPr>
          <w:rFonts w:ascii="Arial" w:hAnsi="Arial"/>
          <w:sz w:val="24"/>
        </w:rPr>
        <w:t xml:space="preserve"> 16:197-202, 1937.</w:t>
      </w:r>
    </w:p>
    <w:p w:rsidR="00F848A5" w:rsidRDefault="00F848A5" w:rsidP="00F848A5">
      <w:pPr>
        <w:ind w:left="720" w:right="360"/>
        <w:rPr>
          <w:rFonts w:ascii="Arial" w:hAnsi="Arial"/>
          <w:sz w:val="24"/>
        </w:rPr>
      </w:pPr>
    </w:p>
    <w:p w:rsidR="00F848A5" w:rsidRDefault="00F848A5" w:rsidP="00F848A5">
      <w:pPr>
        <w:keepLines/>
        <w:ind w:left="720" w:right="360"/>
        <w:rPr>
          <w:rFonts w:ascii="Arial" w:hAnsi="Arial"/>
          <w:sz w:val="24"/>
        </w:rPr>
        <w:sectPr w:rsidR="00F848A5">
          <w:headerReference w:type="default" r:id="rId13"/>
          <w:footerReference w:type="default" r:id="rId14"/>
          <w:footerReference w:type="first" r:id="rId15"/>
          <w:pgSz w:w="12240" w:h="15840"/>
          <w:pgMar w:top="360" w:right="3600" w:bottom="360" w:left="2160" w:header="432" w:footer="4032" w:gutter="0"/>
          <w:cols w:space="720"/>
          <w:titlePg/>
        </w:sectPr>
      </w:pPr>
      <w:proofErr w:type="gramStart"/>
      <w:r>
        <w:rPr>
          <w:rFonts w:ascii="Arial" w:hAnsi="Arial"/>
          <w:sz w:val="24"/>
        </w:rPr>
        <w:lastRenderedPageBreak/>
        <w:t xml:space="preserve">Robertson, G. L., E. H. </w:t>
      </w:r>
      <w:proofErr w:type="spellStart"/>
      <w:r>
        <w:rPr>
          <w:rFonts w:ascii="Arial" w:hAnsi="Arial"/>
          <w:sz w:val="24"/>
        </w:rPr>
        <w:t>Mahr</w:t>
      </w:r>
      <w:proofErr w:type="spellEnd"/>
      <w:r>
        <w:rPr>
          <w:rFonts w:ascii="Arial" w:hAnsi="Arial"/>
          <w:sz w:val="24"/>
        </w:rPr>
        <w:t xml:space="preserve">, S. </w:t>
      </w:r>
      <w:proofErr w:type="spellStart"/>
      <w:r>
        <w:rPr>
          <w:rFonts w:ascii="Arial" w:hAnsi="Arial"/>
          <w:sz w:val="24"/>
        </w:rPr>
        <w:t>Athar</w:t>
      </w:r>
      <w:proofErr w:type="spellEnd"/>
      <w:r>
        <w:rPr>
          <w:rFonts w:ascii="Arial" w:hAnsi="Arial"/>
          <w:sz w:val="24"/>
        </w:rPr>
        <w:t xml:space="preserve"> and T. </w:t>
      </w:r>
      <w:proofErr w:type="spellStart"/>
      <w:r>
        <w:rPr>
          <w:rFonts w:ascii="Arial" w:hAnsi="Arial"/>
          <w:sz w:val="24"/>
        </w:rPr>
        <w:t>Sinha</w:t>
      </w:r>
      <w:proofErr w:type="spellEnd"/>
      <w:r>
        <w:rPr>
          <w:rFonts w:ascii="Arial" w:hAnsi="Arial"/>
          <w:sz w:val="24"/>
        </w:rPr>
        <w:t>.</w:t>
      </w:r>
      <w:proofErr w:type="gramEnd"/>
      <w:r>
        <w:rPr>
          <w:rFonts w:ascii="Arial" w:hAnsi="Arial"/>
          <w:sz w:val="24"/>
        </w:rPr>
        <w:t xml:space="preserve">  </w:t>
      </w:r>
      <w:proofErr w:type="gramStart"/>
      <w:r>
        <w:rPr>
          <w:rFonts w:ascii="Arial" w:hAnsi="Arial"/>
          <w:sz w:val="24"/>
        </w:rPr>
        <w:t xml:space="preserve">Development and clinical application of a new method of radioimmunoassay of </w:t>
      </w:r>
      <w:proofErr w:type="spellStart"/>
      <w:r>
        <w:rPr>
          <w:rFonts w:ascii="Arial" w:hAnsi="Arial"/>
          <w:sz w:val="24"/>
        </w:rPr>
        <w:t>arginine</w:t>
      </w:r>
      <w:proofErr w:type="spellEnd"/>
      <w:r>
        <w:rPr>
          <w:rFonts w:ascii="Arial" w:hAnsi="Arial"/>
          <w:sz w:val="24"/>
        </w:rPr>
        <w:t xml:space="preserve"> vasopressin in human plasma.</w:t>
      </w:r>
      <w:proofErr w:type="gramEnd"/>
      <w:r>
        <w:rPr>
          <w:rFonts w:ascii="Arial" w:hAnsi="Arial"/>
          <w:sz w:val="24"/>
        </w:rPr>
        <w:t xml:space="preserve">  </w:t>
      </w:r>
      <w:r>
        <w:rPr>
          <w:rFonts w:ascii="Arial" w:hAnsi="Arial"/>
          <w:i/>
          <w:sz w:val="24"/>
        </w:rPr>
        <w:t xml:space="preserve">J. </w:t>
      </w:r>
      <w:proofErr w:type="spellStart"/>
      <w:r>
        <w:rPr>
          <w:rFonts w:ascii="Arial" w:hAnsi="Arial"/>
          <w:i/>
          <w:sz w:val="24"/>
        </w:rPr>
        <w:t>Clin</w:t>
      </w:r>
      <w:proofErr w:type="spellEnd"/>
      <w:r>
        <w:rPr>
          <w:rFonts w:ascii="Arial" w:hAnsi="Arial"/>
          <w:i/>
          <w:sz w:val="24"/>
        </w:rPr>
        <w:t>. Invest.</w:t>
      </w:r>
      <w:r>
        <w:rPr>
          <w:rFonts w:ascii="Arial" w:hAnsi="Arial"/>
          <w:sz w:val="24"/>
        </w:rPr>
        <w:t xml:space="preserve">  52:2340-2352, 1973.</w:t>
      </w:r>
    </w:p>
    <w:p w:rsidR="00A5292A" w:rsidRDefault="00A5292A"/>
    <w:sectPr w:rsidR="00A5292A" w:rsidSect="008204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203A8C">
    <w:pPr>
      <w:pStyle w:val="Footer"/>
      <w:tabs>
        <w:tab w:val="clear" w:pos="4320"/>
        <w:tab w:val="clear" w:pos="8640"/>
        <w:tab w:val="right" w:leader="underscore" w:pos="6480"/>
        <w:tab w:val="right" w:leader="underscore" w:pos="6552"/>
      </w:tabs>
      <w:rPr>
        <w:rFonts w:ascii="Arial" w:hAnsi="Arial"/>
      </w:rPr>
    </w:pPr>
  </w:p>
  <w:p w:rsidR="00FD30C0" w:rsidRDefault="00203A8C">
    <w:pPr>
      <w:pStyle w:val="Footer"/>
      <w:tabs>
        <w:tab w:val="clear" w:pos="4320"/>
        <w:tab w:val="clear" w:pos="8640"/>
        <w:tab w:val="right" w:leader="underscore" w:pos="6480"/>
        <w:tab w:val="right" w:leader="underscore" w:pos="6552"/>
      </w:tabs>
      <w:rPr>
        <w:rFonts w:ascii="Arial" w:hAnsi="Arial"/>
      </w:rPr>
    </w:pPr>
    <w:r>
      <w:rPr>
        <w:noProof/>
      </w:rPr>
      <w:pict>
        <v:line id="_x0000_s2050" style="position:absolute;z-index:251661312" from="0,1.45pt" to="324.05pt,1.5pt" o:allowincell="f" strokeweight="2pt"/>
      </w:pict>
    </w:r>
  </w:p>
  <w:p w:rsidR="00FD30C0" w:rsidRDefault="00203A8C">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203A8C">
    <w:pPr>
      <w:pStyle w:val="Footer"/>
      <w:tabs>
        <w:tab w:val="clear" w:pos="4320"/>
        <w:tab w:val="clear" w:pos="8640"/>
        <w:tab w:val="right" w:leader="underscore" w:pos="6480"/>
        <w:tab w:val="right" w:leader="underscore" w:pos="6552"/>
      </w:tabs>
      <w:rPr>
        <w:rFonts w:ascii="Arial" w:hAnsi="Arial"/>
      </w:rPr>
    </w:pPr>
  </w:p>
  <w:p w:rsidR="00FD30C0" w:rsidRDefault="00203A8C">
    <w:pPr>
      <w:pStyle w:val="Footer"/>
      <w:tabs>
        <w:tab w:val="clear" w:pos="4320"/>
        <w:tab w:val="clear" w:pos="8640"/>
        <w:tab w:val="right" w:leader="underscore" w:pos="6480"/>
        <w:tab w:val="right" w:leader="underscore" w:pos="6552"/>
      </w:tabs>
      <w:rPr>
        <w:rFonts w:ascii="Arial" w:hAnsi="Arial"/>
      </w:rPr>
    </w:pPr>
    <w:r>
      <w:rPr>
        <w:noProof/>
      </w:rPr>
      <w:pict>
        <v:line id="_x0000_s2051" style="position:absolute;z-index:251662336" from="0,1.45pt" to="324.05pt,1.5pt" o:allowincell="f" strokeweight="2pt"/>
      </w:pict>
    </w:r>
  </w:p>
  <w:p w:rsidR="00FD30C0" w:rsidRDefault="00203A8C">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203A8C">
    <w:pPr>
      <w:pStyle w:val="Header"/>
      <w:tabs>
        <w:tab w:val="clear" w:pos="4320"/>
        <w:tab w:val="clear" w:pos="8640"/>
        <w:tab w:val="right" w:pos="6480"/>
      </w:tabs>
      <w:jc w:val="right"/>
      <w:rPr>
        <w:rFonts w:ascii="Arial" w:hAnsi="Arial"/>
      </w:rPr>
    </w:pPr>
    <w:proofErr w:type="gramStart"/>
    <w:r>
      <w:rPr>
        <w:rFonts w:ascii="Arial" w:hAnsi="Arial"/>
      </w:rPr>
      <w:t xml:space="preserve">Starvation  </w:t>
    </w:r>
    <w:proofErr w:type="gramEnd"/>
    <w:r>
      <w:rPr>
        <w:rStyle w:val="PageNumber"/>
      </w:rPr>
      <w:fldChar w:fldCharType="begin"/>
    </w:r>
    <w:r>
      <w:rPr>
        <w:rStyle w:val="PageNumber"/>
      </w:rPr>
      <w:instrText xml:space="preserve"> PAGE </w:instrText>
    </w:r>
    <w:r>
      <w:rPr>
        <w:rStyle w:val="PageNumber"/>
      </w:rPr>
      <w:fldChar w:fldCharType="separate"/>
    </w:r>
    <w:r w:rsidR="00900C20">
      <w:rPr>
        <w:rStyle w:val="PageNumber"/>
        <w:noProof/>
      </w:rPr>
      <w:t>5</w:t>
    </w:r>
    <w:r>
      <w:rPr>
        <w:rStyle w:val="PageNumber"/>
      </w:rPr>
      <w:fldChar w:fldCharType="end"/>
    </w:r>
  </w:p>
  <w:p w:rsidR="00FD30C0" w:rsidRDefault="00203A8C">
    <w:pPr>
      <w:pStyle w:val="Header"/>
      <w:tabs>
        <w:tab w:val="clear" w:pos="4320"/>
        <w:tab w:val="clear" w:pos="8640"/>
        <w:tab w:val="right" w:leader="underscore" w:pos="6480"/>
      </w:tabs>
      <w:rPr>
        <w:rFonts w:ascii="Arial" w:hAnsi="Arial"/>
      </w:rPr>
    </w:pPr>
    <w:r>
      <w:rPr>
        <w:noProof/>
      </w:rPr>
      <w:pict>
        <v:line id="_x0000_s2049" style="position:absolute;z-index:251660288" from="0,9.65pt" to="324.05pt,9.7pt" o:allowincell="f" strokeweight="2pt"/>
      </w:pict>
    </w:r>
  </w:p>
  <w:p w:rsidR="00FD30C0" w:rsidRDefault="00203A8C">
    <w:pPr>
      <w:pStyle w:val="Header"/>
      <w:tabs>
        <w:tab w:val="clear" w:pos="4320"/>
        <w:tab w:val="clear" w:pos="8640"/>
        <w:tab w:val="right" w:leader="underscore" w:pos="6480"/>
      </w:tabs>
      <w:rPr>
        <w:rFonts w:ascii="Arial" w:hAnsi="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compat/>
  <w:rsids>
    <w:rsidRoot w:val="00F848A5"/>
    <w:rsid w:val="001A309F"/>
    <w:rsid w:val="001D0513"/>
    <w:rsid w:val="00203A8C"/>
    <w:rsid w:val="00483382"/>
    <w:rsid w:val="008204ED"/>
    <w:rsid w:val="00900C20"/>
    <w:rsid w:val="00A5292A"/>
    <w:rsid w:val="00D60F69"/>
    <w:rsid w:val="00E33251"/>
    <w:rsid w:val="00F84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8A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848A5"/>
    <w:pPr>
      <w:tabs>
        <w:tab w:val="center" w:pos="4320"/>
        <w:tab w:val="right" w:pos="8640"/>
      </w:tabs>
    </w:pPr>
  </w:style>
  <w:style w:type="character" w:customStyle="1" w:styleId="HeaderChar">
    <w:name w:val="Header Char"/>
    <w:basedOn w:val="DefaultParagraphFont"/>
    <w:link w:val="Header"/>
    <w:rsid w:val="00F848A5"/>
    <w:rPr>
      <w:rFonts w:ascii="Times New Roman" w:eastAsia="Times New Roman" w:hAnsi="Times New Roman" w:cs="Times New Roman"/>
      <w:sz w:val="20"/>
      <w:szCs w:val="20"/>
    </w:rPr>
  </w:style>
  <w:style w:type="paragraph" w:styleId="Footer">
    <w:name w:val="footer"/>
    <w:basedOn w:val="Normal"/>
    <w:link w:val="FooterChar"/>
    <w:rsid w:val="00F848A5"/>
    <w:pPr>
      <w:tabs>
        <w:tab w:val="center" w:pos="4320"/>
        <w:tab w:val="right" w:pos="8640"/>
      </w:tabs>
    </w:pPr>
  </w:style>
  <w:style w:type="character" w:customStyle="1" w:styleId="FooterChar">
    <w:name w:val="Footer Char"/>
    <w:basedOn w:val="DefaultParagraphFont"/>
    <w:link w:val="Footer"/>
    <w:rsid w:val="00F848A5"/>
    <w:rPr>
      <w:rFonts w:ascii="Times New Roman" w:eastAsia="Times New Roman" w:hAnsi="Times New Roman" w:cs="Times New Roman"/>
      <w:sz w:val="20"/>
      <w:szCs w:val="20"/>
    </w:rPr>
  </w:style>
  <w:style w:type="character" w:styleId="PageNumber">
    <w:name w:val="page number"/>
    <w:basedOn w:val="DefaultParagraphFont"/>
    <w:rsid w:val="00F848A5"/>
  </w:style>
  <w:style w:type="paragraph" w:styleId="BalloonText">
    <w:name w:val="Balloon Text"/>
    <w:basedOn w:val="Normal"/>
    <w:link w:val="BalloonTextChar"/>
    <w:uiPriority w:val="99"/>
    <w:semiHidden/>
    <w:unhideWhenUsed/>
    <w:rsid w:val="00F848A5"/>
    <w:rPr>
      <w:rFonts w:ascii="Tahoma" w:hAnsi="Tahoma" w:cs="Tahoma"/>
      <w:sz w:val="16"/>
      <w:szCs w:val="16"/>
    </w:rPr>
  </w:style>
  <w:style w:type="character" w:customStyle="1" w:styleId="BalloonTextChar">
    <w:name w:val="Balloon Text Char"/>
    <w:basedOn w:val="DefaultParagraphFont"/>
    <w:link w:val="BalloonText"/>
    <w:uiPriority w:val="99"/>
    <w:semiHidden/>
    <w:rsid w:val="00F848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2011-06-06T15:59:00Z</dcterms:created>
  <dcterms:modified xsi:type="dcterms:W3CDTF">2011-06-06T15:59:00Z</dcterms:modified>
</cp:coreProperties>
</file>