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082" w:rsidRDefault="001F7082" w:rsidP="001F7082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 xml:space="preserve">Mitral </w:t>
      </w:r>
      <w:proofErr w:type="spellStart"/>
      <w:r>
        <w:rPr>
          <w:rFonts w:ascii="Arial" w:hAnsi="Arial"/>
          <w:sz w:val="52"/>
        </w:rPr>
        <w:t>Stenosis</w:t>
      </w:r>
      <w:proofErr w:type="spellEnd"/>
    </w:p>
    <w:p w:rsidR="001F7082" w:rsidRDefault="001F7082" w:rsidP="001F7082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1F7082" w:rsidRDefault="00361AFE" w:rsidP="001F7082">
      <w:pPr>
        <w:rPr>
          <w:rFonts w:ascii="Arial" w:hAnsi="Arial"/>
          <w:sz w:val="26"/>
        </w:rPr>
      </w:pPr>
      <w:r w:rsidRPr="00361AFE">
        <w:rPr>
          <w:noProof/>
        </w:rPr>
        <w:pict>
          <v:line id="_x0000_s1027" style="position:absolute;z-index:251660288" from="0,2.9pt" to="324pt,2.95pt" o:allowincell="f" strokeweight="2pt"/>
        </w:pic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4 valves of the heart are normally very efficient, providing almost no resistance to forward flow when open and nearly infinite resistance to backflow when closed.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Valves that fail to open properly can create a significant impediment to forward flow.  This is called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Valves that fail to close properly provide less than infinite resistance to backflow.  This backflow is called regurgitation.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exercise, we’ll investigate the hemodynamic consequences of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of the mitral valve.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The Mitral </w:t>
      </w:r>
      <w:proofErr w:type="spellStart"/>
      <w:r>
        <w:rPr>
          <w:rFonts w:ascii="Arial" w:hAnsi="Arial"/>
          <w:sz w:val="30"/>
        </w:rPr>
        <w:t>Stenosis</w:t>
      </w:r>
      <w:proofErr w:type="spellEnd"/>
      <w:r>
        <w:rPr>
          <w:rFonts w:ascii="Arial" w:hAnsi="Arial"/>
          <w:sz w:val="30"/>
        </w:rPr>
        <w:t xml:space="preserve"> Protocol</w:t>
      </w:r>
    </w:p>
    <w:p w:rsidR="001F7082" w:rsidRDefault="001F7082" w:rsidP="001F7082">
      <w:pPr>
        <w:keepNext/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33375" cy="2952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0.8 mM^2. 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Advance time and record data.  Look for evidence of compensation.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810"/>
        <w:gridCol w:w="4860"/>
      </w:tblGrid>
      <w:tr w:rsidR="001F7082" w:rsidTr="00C7522D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 (mmHg)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Capillary Pressure (mmHg)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 (mmHg)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</w:tr>
      <w:tr w:rsidR="001F7082" w:rsidTr="00C7522D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rPr>
                <w:rFonts w:ascii="Arial" w:hAnsi="Arial"/>
                <w:sz w:val="8"/>
              </w:rPr>
            </w:pPr>
          </w:p>
        </w:tc>
      </w:tr>
      <w:tr w:rsidR="001F7082" w:rsidTr="00C7522D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Colloid Pressure (mmHg)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1F7082" w:rsidTr="00C7522D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rPr>
                <w:rFonts w:ascii="Arial" w:hAnsi="Arial"/>
                <w:sz w:val="8"/>
              </w:rPr>
            </w:pPr>
          </w:p>
        </w:tc>
      </w:tr>
      <w:tr w:rsidR="001F7082" w:rsidTr="00C7522D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F7082" w:rsidRDefault="001F7082" w:rsidP="00C752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1F7082" w:rsidRDefault="001F7082" w:rsidP="001F7082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5351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5616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13.5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9.8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5.1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5511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</w:tr>
    </w:tbl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Pulmonary Edema</w:t>
      </w:r>
    </w:p>
    <w:p w:rsidR="001F7082" w:rsidRDefault="001F7082" w:rsidP="001F7082">
      <w:pPr>
        <w:keepNext/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Normally, the plasma colloid pressure is considerably greater than the pulmonary capillary pressure.  Note the control data above.  This creates a negative filtration pressure in the pulmonary capillaries and keeps the lungs dry.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increases the pulmonary capillary pressure and erodes the pressure gradient.  In severe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, the pressure gradient can swing to a positive value (Finlayson,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 1961).  A life threatening pulmonary edema will result.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42900" cy="2952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0.6 mM^2.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Attempt to advance time for a week, but stop and record data if QCP’s condition deteriorates.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5604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13.7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10.2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7.8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5.7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5512</w:t>
            </w:r>
          </w:p>
        </w:tc>
      </w:tr>
      <w:tr w:rsidR="001F7082" w:rsidTr="00C7522D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082" w:rsidRDefault="001F7082" w:rsidP="00C7522D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</w:tr>
    </w:tbl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Physical exertion increases the likelihood that a patient with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will develop pulmonary edema.  Why?</w:t>
      </w:r>
    </w:p>
    <w:p w:rsidR="00063E71" w:rsidRDefault="00063E71" w:rsidP="001F7082">
      <w:pPr>
        <w:ind w:left="720"/>
        <w:rPr>
          <w:rFonts w:ascii="Arial" w:hAnsi="Arial"/>
          <w:sz w:val="24"/>
        </w:rPr>
      </w:pPr>
    </w:p>
    <w:p w:rsidR="00063E71" w:rsidRDefault="00063E71" w:rsidP="001F708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***The lab indicated during the pulmonary edema section that excess H2O would be in the lungs, and my results don’t show that happening</w:t>
      </w:r>
    </w:p>
    <w:p w:rsidR="001F7082" w:rsidRDefault="001F7082" w:rsidP="001F7082">
      <w:pPr>
        <w:ind w:left="720"/>
        <w:rPr>
          <w:rFonts w:ascii="Arial" w:hAnsi="Arial"/>
          <w:sz w:val="24"/>
        </w:rPr>
      </w:pPr>
    </w:p>
    <w:p w:rsidR="001F7082" w:rsidRDefault="001F7082" w:rsidP="001F7082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1F7082" w:rsidRDefault="001F7082" w:rsidP="001F7082">
      <w:pPr>
        <w:keepNext/>
        <w:ind w:left="720"/>
        <w:rPr>
          <w:rFonts w:ascii="Arial" w:hAnsi="Arial"/>
          <w:sz w:val="24"/>
        </w:rPr>
      </w:pPr>
    </w:p>
    <w:p w:rsidR="001F7082" w:rsidRDefault="001F7082" w:rsidP="001F7082">
      <w:pPr>
        <w:ind w:left="720" w:righ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Finlayson, J. K., M. N. Luria, C. A. Stanfield, &amp; P. N. Yu.</w:t>
      </w:r>
      <w:proofErr w:type="gramEnd"/>
      <w:r>
        <w:rPr>
          <w:rFonts w:ascii="Arial" w:hAnsi="Arial"/>
          <w:sz w:val="24"/>
        </w:rPr>
        <w:t xml:space="preserve">  Hemodynamic studies in acute pulmonary edema.  </w:t>
      </w:r>
      <w:r>
        <w:rPr>
          <w:rFonts w:ascii="Arial" w:hAnsi="Arial"/>
          <w:i/>
          <w:sz w:val="24"/>
        </w:rPr>
        <w:t xml:space="preserve">Ann </w:t>
      </w:r>
      <w:proofErr w:type="spellStart"/>
      <w:r>
        <w:rPr>
          <w:rFonts w:ascii="Arial" w:hAnsi="Arial"/>
          <w:i/>
          <w:sz w:val="24"/>
        </w:rPr>
        <w:t>Int</w:t>
      </w:r>
      <w:proofErr w:type="spellEnd"/>
      <w:r>
        <w:rPr>
          <w:rFonts w:ascii="Arial" w:hAnsi="Arial"/>
          <w:i/>
          <w:sz w:val="24"/>
        </w:rPr>
        <w:t xml:space="preserve"> Med.</w:t>
      </w:r>
      <w:r>
        <w:rPr>
          <w:rFonts w:ascii="Arial" w:hAnsi="Arial"/>
          <w:sz w:val="24"/>
        </w:rPr>
        <w:t xml:space="preserve">  54:244-253, 1961.</w:t>
      </w:r>
    </w:p>
    <w:p w:rsidR="00A5292A" w:rsidRDefault="00A5292A"/>
    <w:sectPr w:rsidR="00A5292A" w:rsidSect="00A6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CA1"/>
    <w:rsid w:val="00063E71"/>
    <w:rsid w:val="001D0513"/>
    <w:rsid w:val="001F7082"/>
    <w:rsid w:val="00361AFE"/>
    <w:rsid w:val="003D3CA1"/>
    <w:rsid w:val="00A5292A"/>
    <w:rsid w:val="00A6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D3CA1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1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2011-06-02T18:47:00Z</dcterms:created>
  <dcterms:modified xsi:type="dcterms:W3CDTF">2011-06-02T18:47:00Z</dcterms:modified>
</cp:coreProperties>
</file>