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34" w:rsidRDefault="003C3D34" w:rsidP="003C3D34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Mr. Johnson</w:t>
      </w:r>
    </w:p>
    <w:p w:rsidR="003C3D34" w:rsidRDefault="003C3D34" w:rsidP="003C3D34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Load Mr. Johnson (</w:t>
      </w:r>
      <w:proofErr w:type="spellStart"/>
      <w:r>
        <w:rPr>
          <w:rFonts w:ascii="Arial" w:hAnsi="Arial"/>
          <w:sz w:val="24"/>
        </w:rPr>
        <w:t>Mr</w:t>
      </w:r>
      <w:proofErr w:type="spellEnd"/>
      <w:r>
        <w:rPr>
          <w:rFonts w:ascii="Arial" w:hAnsi="Arial"/>
          <w:sz w:val="24"/>
        </w:rPr>
        <w:t xml:space="preserve"> Johnson.ICS)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|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Mr. Johnson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he is not OK.  He has a lot to complain about including lower body swelling and </w:t>
      </w:r>
      <w:proofErr w:type="spellStart"/>
      <w:r>
        <w:rPr>
          <w:rFonts w:ascii="Arial" w:hAnsi="Arial"/>
          <w:sz w:val="24"/>
        </w:rPr>
        <w:t>dyspnea</w:t>
      </w:r>
      <w:proofErr w:type="spellEnd"/>
      <w:r>
        <w:rPr>
          <w:rFonts w:ascii="Arial" w:hAnsi="Arial"/>
          <w:sz w:val="24"/>
        </w:rPr>
        <w:t>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Mr. Johnson’s condition, advance the solution 1 day at a time for a couple of days.  Check Mr. Johnson’s blood pressure, heart rate, temperature and respiration using the Monitor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panel.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1080"/>
        <w:gridCol w:w="1080"/>
        <w:gridCol w:w="1080"/>
      </w:tblGrid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3</w:t>
            </w:r>
          </w:p>
        </w:tc>
      </w:tr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</w:tr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</w:tr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</w:tr>
      <w:tr w:rsidR="003C3D34" w:rsidTr="00C7522D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3C3D34" w:rsidRDefault="003C3D34" w:rsidP="00C7522D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34" w:rsidRDefault="00C70127" w:rsidP="00C7522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</w:tr>
    </w:tbl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C70127" w:rsidRDefault="00C70127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***Mr. Johnson died between day 2 and 3. Recorded here are his stats for day 3 as already dead.</w:t>
      </w:r>
    </w:p>
    <w:p w:rsidR="00C70127" w:rsidRDefault="00C70127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Attend to Mr. Johnson.  Be prepared to discuss the following points.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Mr. Johnson?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interventions are possible?  Which do you recommend?  Can you describe a beneficial course of action?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Mr. Johnson’s condition?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physiological mechanisms are actually beneficial to Mr. Johnson’s condition?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5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Starling’s law of the capillary and how might this apply to Mr. Johnson?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6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the determinants of lymph flow and how might this apply to Mr. Johnson?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0"/>
          <w:numId w:val="7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some causes of abnormal amounts and distributions of body fluids and how might this apply to Mr. Johnson?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3C3D34">
          <w:headerReference w:type="default" r:id="rId7"/>
          <w:footerReference w:type="default" r:id="rId8"/>
          <w:footerReference w:type="first" r:id="rId9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3C3D34" w:rsidRDefault="003C3D34" w:rsidP="003C3D34">
      <w:pPr>
        <w:numPr>
          <w:ilvl w:val="12"/>
          <w:numId w:val="0"/>
        </w:numPr>
        <w:tabs>
          <w:tab w:val="right" w:leader="underscore" w:pos="6840"/>
        </w:tabs>
        <w:ind w:right="-360"/>
        <w:rPr>
          <w:rFonts w:ascii="Arial" w:hAnsi="Arial"/>
          <w:sz w:val="48"/>
        </w:rPr>
      </w:pPr>
      <w:r>
        <w:rPr>
          <w:rFonts w:ascii="Arial" w:hAnsi="Arial"/>
          <w:sz w:val="48"/>
        </w:rPr>
        <w:lastRenderedPageBreak/>
        <w:t>Mr. Johnson – Notes</w:t>
      </w:r>
    </w:p>
    <w:p w:rsidR="003C3D34" w:rsidRDefault="003C3D34" w:rsidP="003C3D34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7" style="position:absolute;z-index:251661312" from="0,2.9pt" to="324pt,2.95pt" o:allowincell="f" strokeweight="2pt"/>
        </w:pic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Mr. Johnson has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It’s severe.  If you advance the solution for a couple of days with no intervention, Mr. Johnson develops a fatal case of pulmonary edema.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Creating Mr. Johnson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Mr. Johnson was created simply by increasing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protein permeability and letting a suitable amount of time go by.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variable “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>, Protein Permeability” was increased from 0 (Normal) to 0.5 (Severe) and the solution was advanced 2 weeks.  Then permeability was increased to 1.0 (Very Severe) and the solution was advanced 2 more weeks.  Finally, permeability was set to 2.0 (Extreme) with 2 more weeks.  At this point, Mr. Johnson is starting to develop pulmonary edema.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 could have added some impaired sodium excretion (see discussion below) but, as you can see, it really isn’t necessary.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Useful Displays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clinical buttons toolbar group has several useful interventions.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Dietary salt.</w:t>
      </w: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Diuretics</w:t>
      </w: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IV drip including protein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steroids are not available.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Select View | Basic Physiology to put the basic physiology group of panels on the toolbar.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Pressures and flows.</w:t>
      </w: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Volumes.</w:t>
      </w:r>
    </w:p>
    <w:p w:rsidR="003C3D34" w:rsidRDefault="003C3D34" w:rsidP="003C3D34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Pulmonary edema.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to put the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group of panels on the toolbar.  These panels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show regional interstitial fluid volume, protein concentration and lymph flow.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Select View |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to put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group of panels on the toolbar.  </w:t>
      </w:r>
      <w:proofErr w:type="gramStart"/>
      <w:r>
        <w:rPr>
          <w:rFonts w:ascii="Arial" w:hAnsi="Arial"/>
          <w:sz w:val="24"/>
        </w:rPr>
        <w:t xml:space="preserve">The click on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to view the cause to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Click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see what is being excreted.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Edema Formation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Edema can be severe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with extracellular fluid volume increasing to two or more times normal (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1986).  Check Mr. Johnson’s body weight at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It takes a lot of renal salt and water retention to generate the large amounts of edema fluid filling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Sodium Retention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Here is the classic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  Albumin is lost into the urine.  Plasma colloid pressure falls and water shifts from the plasma 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.  Sodium retaining mechanisms are activated by the decreased plasma volume and sodium is retained.  The retained sodium leaks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edema forms.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noted in 1979 that the typical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does not show signs of plasma volume contraction and activation of sodium retaining mechanisms.  In fact, the opposite is seen.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best evidence comes from serial studies in patients that have episodes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followed by spontaneous remission or favorable response to steroids.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new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plasma volume and blood volume are expanded,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concentration are normal or decreased (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is decreased. 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reported one patient that had a </w:t>
      </w:r>
      <w:proofErr w:type="spellStart"/>
      <w:r>
        <w:rPr>
          <w:rFonts w:ascii="Arial" w:hAnsi="Arial"/>
          <w:sz w:val="24"/>
        </w:rPr>
        <w:t>creatinine</w:t>
      </w:r>
      <w:proofErr w:type="spellEnd"/>
      <w:r>
        <w:rPr>
          <w:rFonts w:ascii="Arial" w:hAnsi="Arial"/>
          <w:sz w:val="24"/>
        </w:rPr>
        <w:t xml:space="preserve"> clearance of 34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and 127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recovery.  A water load is excreted slowly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(Shapiro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Arterial pressure tends to be elevated.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a complex tissue, but it appears that protein permeability is increased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while sodium permeability is decreased.  Note that albumin is an anion while sodium is a </w:t>
      </w:r>
      <w:proofErr w:type="spellStart"/>
      <w:r>
        <w:rPr>
          <w:rFonts w:ascii="Arial" w:hAnsi="Arial"/>
          <w:sz w:val="24"/>
        </w:rPr>
        <w:t>cation</w:t>
      </w:r>
      <w:proofErr w:type="spellEnd"/>
      <w:r>
        <w:rPr>
          <w:rFonts w:ascii="Arial" w:hAnsi="Arial"/>
          <w:sz w:val="24"/>
        </w:rPr>
        <w:t xml:space="preserve"> and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normally loaded with negative charges.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 xml:space="preserve">Experimental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Syndrome.</w:t>
      </w:r>
      <w:proofErr w:type="gramEnd"/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lastRenderedPageBreak/>
        <w:t>In rats.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Puromycin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aminonucleoside</w:t>
      </w:r>
      <w:proofErr w:type="spellEnd"/>
      <w:r>
        <w:rPr>
          <w:rFonts w:ascii="Arial" w:hAnsi="Arial"/>
          <w:sz w:val="24"/>
        </w:rPr>
        <w:t xml:space="preserve"> (PAN) will produce a very good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rats following close or systemic infusion.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rats dump albumin and other small proteins as expected.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animals also retain sodium.  The whole kidney and single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rates are decreased (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Ichikawa</w:t>
          </w:r>
        </w:smartTag>
      </w:smartTag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Sodium excretion as a function of renal perfusion pressure is greatly reduced (Firth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Firth has a great graph.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is also some evidence for increased distal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>, although the reason is not clear.  I need to look into this a bit more.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Na+ Excretion In </w:t>
      </w:r>
      <w:smartTag w:uri="urn:schemas-microsoft-com:office:smarttags" w:element="place">
        <w:r>
          <w:rPr>
            <w:rFonts w:ascii="Arial" w:hAnsi="Arial"/>
            <w:sz w:val="28"/>
          </w:rPr>
          <w:t>Normal</w:t>
        </w:r>
      </w:smartTag>
      <w:r>
        <w:rPr>
          <w:rFonts w:ascii="Arial" w:hAnsi="Arial"/>
          <w:sz w:val="28"/>
        </w:rPr>
        <w:t xml:space="preserve"> Kidneys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Christine </w:t>
      </w:r>
      <w:proofErr w:type="spell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, Thomas </w:t>
      </w:r>
      <w:proofErr w:type="spellStart"/>
      <w:r>
        <w:rPr>
          <w:rFonts w:ascii="Arial" w:hAnsi="Arial"/>
          <w:sz w:val="24"/>
        </w:rPr>
        <w:t>Maack</w:t>
      </w:r>
      <w:proofErr w:type="spellEnd"/>
      <w:r>
        <w:rPr>
          <w:rFonts w:ascii="Arial" w:hAnsi="Arial"/>
          <w:sz w:val="24"/>
        </w:rPr>
        <w:t xml:space="preserve"> and other have investigated the effect of colloid osmotic pressure on sodium excretion in normal kidneys.  </w:t>
      </w:r>
      <w:proofErr w:type="gramStart"/>
      <w:r>
        <w:rPr>
          <w:rFonts w:ascii="Arial" w:hAnsi="Arial"/>
          <w:sz w:val="24"/>
        </w:rPr>
        <w:t>Usually using rats.</w:t>
      </w:r>
      <w:proofErr w:type="gramEnd"/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colloid osmotic pressure increases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and decreases tubular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.  </w:t>
      </w:r>
      <w:proofErr w:type="gramStart"/>
      <w:r>
        <w:rPr>
          <w:rFonts w:ascii="Arial" w:hAnsi="Arial"/>
          <w:sz w:val="24"/>
        </w:rPr>
        <w:t>This</w:t>
      </w:r>
      <w:proofErr w:type="gramEnd"/>
      <w:r>
        <w:rPr>
          <w:rFonts w:ascii="Arial" w:hAnsi="Arial"/>
          <w:sz w:val="24"/>
        </w:rPr>
        <w:t xml:space="preserve"> two factors combine to net a big increase in sodium excretion, which is basically the opposite of what is seen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</w:t>
      </w:r>
      <w:proofErr w:type="gramEnd"/>
      <w:r>
        <w:rPr>
          <w:rFonts w:ascii="Arial" w:hAnsi="Arial"/>
          <w:i/>
          <w:sz w:val="24"/>
        </w:rPr>
        <w:t>. J. Physiol.</w:t>
      </w:r>
      <w:r>
        <w:rPr>
          <w:rFonts w:ascii="Arial" w:hAnsi="Arial"/>
          <w:sz w:val="24"/>
        </w:rPr>
        <w:t xml:space="preserve">  232:F58-F64, 1977 has some nice data.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other potentially useful references are: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226:426</w:t>
      </w:r>
      <w:proofErr w:type="gramEnd"/>
      <w:r>
        <w:rPr>
          <w:rFonts w:ascii="Arial" w:hAnsi="Arial"/>
          <w:sz w:val="24"/>
        </w:rPr>
        <w:t>-430, 1974.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226:512</w:t>
      </w:r>
      <w:proofErr w:type="gramEnd"/>
      <w:r>
        <w:rPr>
          <w:rFonts w:ascii="Arial" w:hAnsi="Arial"/>
          <w:sz w:val="24"/>
        </w:rPr>
        <w:t>-517, 1974.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Pflugers</w:t>
      </w:r>
      <w:proofErr w:type="spellEnd"/>
      <w:r>
        <w:rPr>
          <w:rFonts w:ascii="Arial" w:hAnsi="Arial"/>
          <w:sz w:val="24"/>
        </w:rPr>
        <w:t xml:space="preserve">  301:7</w:t>
      </w:r>
      <w:proofErr w:type="gramEnd"/>
      <w:r>
        <w:rPr>
          <w:rFonts w:ascii="Arial" w:hAnsi="Arial"/>
          <w:sz w:val="24"/>
        </w:rPr>
        <w:t>-15, 1968.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Circ. Res.  61:531-538, 1987.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</w:t>
      </w:r>
      <w:proofErr w:type="spellEnd"/>
      <w:r>
        <w:rPr>
          <w:rFonts w:ascii="Arial" w:hAnsi="Arial"/>
          <w:sz w:val="24"/>
        </w:rPr>
        <w:t xml:space="preserve">  306:92</w:t>
      </w:r>
      <w:proofErr w:type="gramEnd"/>
      <w:r>
        <w:rPr>
          <w:rFonts w:ascii="Arial" w:hAnsi="Arial"/>
          <w:sz w:val="24"/>
        </w:rPr>
        <w:t>-102, 1969.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JCI  82:1757</w:t>
      </w:r>
      <w:proofErr w:type="gramEnd"/>
      <w:r>
        <w:rPr>
          <w:rFonts w:ascii="Arial" w:hAnsi="Arial"/>
          <w:sz w:val="24"/>
        </w:rPr>
        <w:t>-1768, 1988.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Kid.</w:t>
      </w:r>
      <w:proofErr w:type="gram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34:220-223, 1988.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Physiological Compensations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</w:t>
      </w:r>
      <w:proofErr w:type="gramStart"/>
      <w:r>
        <w:rPr>
          <w:rFonts w:ascii="Arial" w:hAnsi="Arial"/>
          <w:sz w:val="24"/>
        </w:rPr>
        <w:t>many important physiological compensations</w:t>
      </w:r>
      <w:proofErr w:type="gramEnd"/>
      <w:r>
        <w:rPr>
          <w:rFonts w:ascii="Arial" w:hAnsi="Arial"/>
          <w:sz w:val="24"/>
        </w:rPr>
        <w:t xml:space="preserve"> that help to keep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alive.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Blood volume tends to be elevated slightly and in proportion to the extracellular fluid volume expansion.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plasma colloid pressure leads to increased capillary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 xml:space="preserve">.  But falling plasma protein concentration slows the flux of protein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this helps to keep available protein in the plasma.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increases the Starling pressure gradient across the capillary wall.  This increases the flux of water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  Interstitial fluid pressure increases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1982).  Lymph flow increases and washes interstitial protein back into the plasma.  Interstitial protein concentration can fall to a very low level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1982,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1985</w:t>
      </w:r>
      <w:proofErr w:type="gramStart"/>
      <w:r>
        <w:rPr>
          <w:rFonts w:ascii="Arial" w:hAnsi="Arial"/>
          <w:sz w:val="24"/>
        </w:rPr>
        <w:t xml:space="preserve">)  </w:t>
      </w:r>
      <w:proofErr w:type="spellStart"/>
      <w:r>
        <w:rPr>
          <w:rFonts w:ascii="Arial" w:hAnsi="Arial"/>
          <w:sz w:val="24"/>
        </w:rPr>
        <w:t>Koomans</w:t>
      </w:r>
      <w:proofErr w:type="spellEnd"/>
      <w:proofErr w:type="gramEnd"/>
      <w:r>
        <w:rPr>
          <w:rFonts w:ascii="Arial" w:hAnsi="Arial"/>
          <w:sz w:val="24"/>
        </w:rPr>
        <w:t xml:space="preserve"> has a very nice graph..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Protein washout moves the available protein to the plasma where it is needed.  But also, protein washout and the resultant decrease in interstitial colloid pressure (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1985) modifies the capillary Starling forces, opposing the increased capillary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>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responses in total keep as much of the available protein as possible in the plasma and not in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, but the price, of course, is that severe edema develops.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, E.J.,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R. Boer, O.H. </w:t>
      </w:r>
      <w:proofErr w:type="spellStart"/>
      <w:r>
        <w:rPr>
          <w:rFonts w:ascii="Arial" w:hAnsi="Arial"/>
          <w:sz w:val="24"/>
        </w:rPr>
        <w:t>Yoe</w:t>
      </w:r>
      <w:proofErr w:type="spellEnd"/>
      <w:r>
        <w:rPr>
          <w:rFonts w:ascii="Arial" w:hAnsi="Arial"/>
          <w:sz w:val="24"/>
        </w:rPr>
        <w:t xml:space="preserve"> and T.A. </w:t>
      </w:r>
      <w:proofErr w:type="spellStart"/>
      <w:r>
        <w:rPr>
          <w:rFonts w:ascii="Arial" w:hAnsi="Arial"/>
          <w:sz w:val="24"/>
        </w:rPr>
        <w:t>Simatupang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Observations on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adults with minimal lesions.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Med.</w:t>
      </w:r>
      <w:r>
        <w:rPr>
          <w:rFonts w:ascii="Arial" w:hAnsi="Arial"/>
          <w:sz w:val="24"/>
        </w:rPr>
        <w:t xml:space="preserve">  67:378-384, 1979,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Firth, J.D., A.E.G. </w:t>
      </w:r>
      <w:proofErr w:type="spellStart"/>
      <w:r>
        <w:rPr>
          <w:rFonts w:ascii="Arial" w:hAnsi="Arial"/>
          <w:sz w:val="24"/>
        </w:rPr>
        <w:t>Raine</w:t>
      </w:r>
      <w:proofErr w:type="spellEnd"/>
      <w:r>
        <w:rPr>
          <w:rFonts w:ascii="Arial" w:hAnsi="Arial"/>
          <w:sz w:val="24"/>
        </w:rPr>
        <w:t xml:space="preserve"> and J.G.G. </w:t>
      </w:r>
      <w:proofErr w:type="spellStart"/>
      <w:r>
        <w:rPr>
          <w:rFonts w:ascii="Arial" w:hAnsi="Arial"/>
          <w:sz w:val="24"/>
        </w:rPr>
        <w:t>Leddingham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Abnormal sodium handling occurs in the isolated </w:t>
      </w:r>
      <w:proofErr w:type="spellStart"/>
      <w:r>
        <w:rPr>
          <w:rFonts w:ascii="Arial" w:hAnsi="Arial"/>
          <w:sz w:val="24"/>
        </w:rPr>
        <w:t>perfused</w:t>
      </w:r>
      <w:proofErr w:type="spellEnd"/>
      <w:r>
        <w:rPr>
          <w:rFonts w:ascii="Arial" w:hAnsi="Arial"/>
          <w:sz w:val="24"/>
        </w:rPr>
        <w:t xml:space="preserve"> kidney of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rat.  </w:t>
      </w:r>
      <w:proofErr w:type="spellStart"/>
      <w:proofErr w:type="gram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Sci.</w:t>
      </w:r>
      <w:proofErr w:type="gramEnd"/>
      <w:r>
        <w:rPr>
          <w:rFonts w:ascii="Arial" w:hAnsi="Arial"/>
          <w:sz w:val="24"/>
        </w:rPr>
        <w:t xml:space="preserve">  76:387-395, 1989.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Ichikawa, I., H.G. </w:t>
      </w:r>
      <w:proofErr w:type="spellStart"/>
      <w:r>
        <w:rPr>
          <w:rFonts w:ascii="Arial" w:hAnsi="Arial"/>
          <w:sz w:val="24"/>
        </w:rPr>
        <w:t>Renke</w:t>
      </w:r>
      <w:proofErr w:type="spellEnd"/>
      <w:r>
        <w:rPr>
          <w:rFonts w:ascii="Arial" w:hAnsi="Arial"/>
          <w:sz w:val="24"/>
        </w:rPr>
        <w:t xml:space="preserve">, J.R. Hoyer, K.F. </w:t>
      </w:r>
      <w:proofErr w:type="spellStart"/>
      <w:r>
        <w:rPr>
          <w:rFonts w:ascii="Arial" w:hAnsi="Arial"/>
          <w:sz w:val="24"/>
        </w:rPr>
        <w:t>Badr</w:t>
      </w:r>
      <w:proofErr w:type="spellEnd"/>
      <w:r>
        <w:rPr>
          <w:rFonts w:ascii="Arial" w:hAnsi="Arial"/>
          <w:sz w:val="24"/>
        </w:rPr>
        <w:t xml:space="preserve">, N. </w:t>
      </w:r>
      <w:proofErr w:type="spellStart"/>
      <w:r>
        <w:rPr>
          <w:rFonts w:ascii="Arial" w:hAnsi="Arial"/>
          <w:sz w:val="24"/>
        </w:rPr>
        <w:t>Schor</w:t>
      </w:r>
      <w:proofErr w:type="spellEnd"/>
      <w:r>
        <w:rPr>
          <w:rFonts w:ascii="Arial" w:hAnsi="Arial"/>
          <w:sz w:val="24"/>
        </w:rPr>
        <w:t xml:space="preserve">, J.L. Troy, C.P. </w:t>
      </w:r>
      <w:proofErr w:type="spellStart"/>
      <w:r>
        <w:rPr>
          <w:rFonts w:ascii="Arial" w:hAnsi="Arial"/>
          <w:sz w:val="24"/>
        </w:rPr>
        <w:t>Lechene</w:t>
      </w:r>
      <w:proofErr w:type="spellEnd"/>
      <w:r>
        <w:rPr>
          <w:rFonts w:ascii="Arial" w:hAnsi="Arial"/>
          <w:sz w:val="24"/>
        </w:rPr>
        <w:t xml:space="preserve"> and B.M Brenner.  </w:t>
      </w:r>
      <w:proofErr w:type="gramStart"/>
      <w:r>
        <w:rPr>
          <w:rFonts w:ascii="Arial" w:hAnsi="Arial"/>
          <w:sz w:val="24"/>
        </w:rPr>
        <w:t xml:space="preserve">Role for </w:t>
      </w:r>
      <w:proofErr w:type="spellStart"/>
      <w:r>
        <w:rPr>
          <w:rFonts w:ascii="Arial" w:hAnsi="Arial"/>
          <w:sz w:val="24"/>
        </w:rPr>
        <w:t>intrarenal</w:t>
      </w:r>
      <w:proofErr w:type="spellEnd"/>
      <w:r>
        <w:rPr>
          <w:rFonts w:ascii="Arial" w:hAnsi="Arial"/>
          <w:sz w:val="24"/>
        </w:rPr>
        <w:t xml:space="preserve"> mechanisms in the impaired salt excretion of experimental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Invest.</w:t>
      </w:r>
      <w:r>
        <w:rPr>
          <w:rFonts w:ascii="Arial" w:hAnsi="Arial"/>
          <w:sz w:val="24"/>
        </w:rPr>
        <w:t xml:space="preserve">  71:91-103, 1983.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>The importance of plasma protein for blood volume and blood pressure homeostasis.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i/>
          <w:sz w:val="24"/>
        </w:rPr>
        <w:t>Kid.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30:730-735, 1986.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W. </w:t>
      </w:r>
      <w:proofErr w:type="spellStart"/>
      <w:r>
        <w:rPr>
          <w:rFonts w:ascii="Arial" w:hAnsi="Arial"/>
          <w:sz w:val="24"/>
        </w:rPr>
        <w:t>Kortlandt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Lowered protein content of tissue fluid in patients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syndrome: observations during disease and recovery.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proofErr w:type="gramStart"/>
      <w:r>
        <w:rPr>
          <w:rFonts w:ascii="Arial" w:hAnsi="Arial"/>
          <w:i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 40:391</w:t>
      </w:r>
      <w:proofErr w:type="gramEnd"/>
      <w:r>
        <w:rPr>
          <w:rFonts w:ascii="Arial" w:hAnsi="Arial"/>
          <w:sz w:val="24"/>
        </w:rPr>
        <w:t>-395, 1985.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Joles</w:t>
      </w:r>
      <w:proofErr w:type="spellEnd"/>
      <w:r>
        <w:rPr>
          <w:rFonts w:ascii="Arial" w:hAnsi="Arial"/>
          <w:sz w:val="24"/>
        </w:rPr>
        <w:t xml:space="preserve">, J.A., T.J. </w:t>
      </w:r>
      <w:proofErr w:type="spellStart"/>
      <w:r>
        <w:rPr>
          <w:rFonts w:ascii="Arial" w:hAnsi="Arial"/>
          <w:sz w:val="24"/>
        </w:rPr>
        <w:t>Rabelink</w:t>
      </w:r>
      <w:proofErr w:type="spellEnd"/>
      <w:r>
        <w:rPr>
          <w:rFonts w:ascii="Arial" w:hAnsi="Arial"/>
          <w:sz w:val="24"/>
        </w:rPr>
        <w:t xml:space="preserve">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 and H.A.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Plasma volume regulation: Defenses against edema formation (with special emphasis on </w:t>
      </w:r>
      <w:proofErr w:type="spellStart"/>
      <w:r>
        <w:rPr>
          <w:rFonts w:ascii="Arial" w:hAnsi="Arial"/>
          <w:sz w:val="24"/>
        </w:rPr>
        <w:t>hypoproteinemia</w:t>
      </w:r>
      <w:proofErr w:type="spellEnd"/>
      <w:r>
        <w:rPr>
          <w:rFonts w:ascii="Arial" w:hAnsi="Arial"/>
          <w:sz w:val="24"/>
        </w:rPr>
        <w:t xml:space="preserve">).  </w:t>
      </w:r>
      <w:r>
        <w:rPr>
          <w:rFonts w:ascii="Arial" w:hAnsi="Arial"/>
          <w:i/>
          <w:sz w:val="24"/>
        </w:rPr>
        <w:t xml:space="preserve">Am. J. </w:t>
      </w:r>
      <w:proofErr w:type="spellStart"/>
      <w:r>
        <w:rPr>
          <w:rFonts w:ascii="Arial" w:hAnsi="Arial"/>
          <w:i/>
          <w:sz w:val="24"/>
        </w:rPr>
        <w:t>Nephrol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sz w:val="24"/>
        </w:rPr>
        <w:t xml:space="preserve">  13:399-412, 1993.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, H., S.M. </w:t>
      </w:r>
      <w:proofErr w:type="spellStart"/>
      <w:r>
        <w:rPr>
          <w:rFonts w:ascii="Arial" w:hAnsi="Arial"/>
          <w:sz w:val="24"/>
        </w:rPr>
        <w:t>Riisnes</w:t>
      </w:r>
      <w:proofErr w:type="spellEnd"/>
      <w:r>
        <w:rPr>
          <w:rFonts w:ascii="Arial" w:hAnsi="Arial"/>
          <w:sz w:val="24"/>
        </w:rPr>
        <w:t xml:space="preserve"> and H.O. </w:t>
      </w:r>
      <w:proofErr w:type="spellStart"/>
      <w:r>
        <w:rPr>
          <w:rFonts w:ascii="Arial" w:hAnsi="Arial"/>
          <w:sz w:val="24"/>
        </w:rPr>
        <w:t>Fadnes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Interstitial fluid colloid osmotic and hydrostatic pressures in subcutaneous tissue of patents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Scand. 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Lab. Invest.</w:t>
      </w:r>
      <w:r>
        <w:rPr>
          <w:rFonts w:ascii="Arial" w:hAnsi="Arial"/>
          <w:sz w:val="24"/>
        </w:rPr>
        <w:t xml:space="preserve">  42:139-146, 1982.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Shapiro, M.D., K.M. Nicholls,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B.M.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Groves</w:t>
          </w:r>
        </w:smartTag>
      </w:smartTag>
      <w:r>
        <w:rPr>
          <w:rFonts w:ascii="Arial" w:hAnsi="Arial"/>
          <w:sz w:val="24"/>
        </w:rPr>
        <w:t xml:space="preserve"> and R.W. </w:t>
      </w:r>
      <w:proofErr w:type="spellStart"/>
      <w:r>
        <w:rPr>
          <w:rFonts w:ascii="Arial" w:hAnsi="Arial"/>
          <w:sz w:val="24"/>
        </w:rPr>
        <w:t>Schrier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Role of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in the impaired sodium and water excretion of patients with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Kid. Dis.</w:t>
      </w:r>
      <w:r>
        <w:rPr>
          <w:rFonts w:ascii="Arial" w:hAnsi="Arial"/>
          <w:sz w:val="24"/>
        </w:rPr>
        <w:t xml:space="preserve">  8:81-87, 1986.</w:t>
      </w:r>
    </w:p>
    <w:p w:rsidR="003C3D34" w:rsidRDefault="003C3D34" w:rsidP="003C3D34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5292A" w:rsidRDefault="00A5292A"/>
    <w:sectPr w:rsidR="00A5292A" w:rsidSect="00A6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C70127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Johnson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D30C0" w:rsidRDefault="00C70127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C70127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6519F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60C4051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648168C7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64F55BBD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>
    <w:nsid w:val="66B27494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6D6873F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>
    <w:nsid w:val="703A1F42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3C3D34"/>
    <w:rsid w:val="001D0513"/>
    <w:rsid w:val="003C3D34"/>
    <w:rsid w:val="00A5292A"/>
    <w:rsid w:val="00A66D0B"/>
    <w:rsid w:val="00C7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3D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3D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C3D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3D3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C3D34"/>
  </w:style>
  <w:style w:type="paragraph" w:styleId="BalloonText">
    <w:name w:val="Balloon Text"/>
    <w:basedOn w:val="Normal"/>
    <w:link w:val="BalloonTextChar"/>
    <w:uiPriority w:val="99"/>
    <w:semiHidden/>
    <w:unhideWhenUsed/>
    <w:rsid w:val="003C3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2011-06-02T19:04:00Z</dcterms:created>
  <dcterms:modified xsi:type="dcterms:W3CDTF">2011-06-02T19:04:00Z</dcterms:modified>
</cp:coreProperties>
</file>