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66009" w14:textId="6A1989BA" w:rsidR="00754C18" w:rsidRDefault="00703D26" w:rsidP="00CD073B">
      <w:pPr>
        <w:pStyle w:val="Heading1"/>
        <w:rPr>
          <w:lang w:val="en-US"/>
        </w:rPr>
      </w:pPr>
      <w:r>
        <w:rPr>
          <w:lang w:val="en-US"/>
        </w:rPr>
        <w:t>The Human Cognome Project</w:t>
      </w:r>
    </w:p>
    <w:p w14:paraId="157477FD" w14:textId="07CB305A" w:rsidR="00703D26" w:rsidRDefault="00703D26" w:rsidP="00CD073B">
      <w:pPr>
        <w:pStyle w:val="Heading2"/>
        <w:rPr>
          <w:lang w:val="en-US"/>
        </w:rPr>
      </w:pPr>
      <w:r>
        <w:rPr>
          <w:lang w:val="en-US"/>
        </w:rPr>
        <w:t>An Open Call for Collaboration</w:t>
      </w:r>
    </w:p>
    <w:p w14:paraId="49CBF158" w14:textId="2964049A" w:rsidR="00703D26" w:rsidRDefault="00703D26">
      <w:pPr>
        <w:rPr>
          <w:lang w:val="en-US"/>
        </w:rPr>
      </w:pPr>
      <w:r>
        <w:rPr>
          <w:lang w:val="en-US"/>
        </w:rPr>
        <w:t>In the late 1980’s, genetic research faced a hurdle that seemed insurmountable. The human genome was declared the ultimate mystery. We could detect the individual pieces and had a vague idea what a few might mean, but there was simply too much data in too many combinations for analysis to ever be possible.</w:t>
      </w:r>
    </w:p>
    <w:p w14:paraId="1D434051" w14:textId="4DD42E61" w:rsidR="00703D26" w:rsidRDefault="00FA6FC6">
      <w:pPr>
        <w:rPr>
          <w:lang w:val="en-US"/>
        </w:rPr>
      </w:pPr>
      <w:r>
        <w:rPr>
          <w:lang w:val="en-US"/>
        </w:rPr>
        <w:t>Computer scientists, engineers, mathematicians and a dozen other specialties took on the challenge, and within a few years the tools to overcome the challenges were developed and the Human Genome Project was launched.</w:t>
      </w:r>
    </w:p>
    <w:p w14:paraId="1AE9476B" w14:textId="7D61A869" w:rsidR="00FA6FC6" w:rsidRDefault="00E25760">
      <w:pPr>
        <w:rPr>
          <w:lang w:val="en-US"/>
        </w:rPr>
      </w:pPr>
      <w:r>
        <w:rPr>
          <w:lang w:val="en-US"/>
        </w:rPr>
        <w:t xml:space="preserve">In just over a decade, the unmappable was 99.9% mapped and the HGP declared </w:t>
      </w:r>
      <w:proofErr w:type="gramStart"/>
      <w:r>
        <w:rPr>
          <w:lang w:val="en-US"/>
        </w:rPr>
        <w:t>a success</w:t>
      </w:r>
      <w:proofErr w:type="gramEnd"/>
      <w:r>
        <w:rPr>
          <w:lang w:val="en-US"/>
        </w:rPr>
        <w:t>.</w:t>
      </w:r>
      <w:r w:rsidR="007E4BAD">
        <w:rPr>
          <w:lang w:val="en-US"/>
        </w:rPr>
        <w:t xml:space="preserve"> Before the mapping, genetic modification was unethical quackery, as likely to create a Frankenstein’s Monster as a wonder of modern science. </w:t>
      </w:r>
      <w:r w:rsidR="00CD073B">
        <w:rPr>
          <w:lang w:val="en-US"/>
        </w:rPr>
        <w:t>Now</w:t>
      </w:r>
      <w:r w:rsidR="007E4BAD">
        <w:rPr>
          <w:lang w:val="en-US"/>
        </w:rPr>
        <w:t xml:space="preserve"> we have CRISPR and a greater understanding of how life is created than we ever imagined before.</w:t>
      </w:r>
    </w:p>
    <w:p w14:paraId="3C11FDD9" w14:textId="77777777" w:rsidR="00CD073B" w:rsidRDefault="00CD073B" w:rsidP="00CD073B">
      <w:pPr>
        <w:pStyle w:val="Heading2"/>
        <w:rPr>
          <w:lang w:val="en-US"/>
        </w:rPr>
      </w:pPr>
      <w:r>
        <w:rPr>
          <w:lang w:val="en-US"/>
        </w:rPr>
        <w:t>Why Now</w:t>
      </w:r>
    </w:p>
    <w:p w14:paraId="1287833D" w14:textId="1C10BE0B" w:rsidR="00CD073B" w:rsidRDefault="00CD073B" w:rsidP="00CD073B">
      <w:pPr>
        <w:rPr>
          <w:lang w:val="en-US"/>
        </w:rPr>
      </w:pPr>
      <w:r>
        <w:rPr>
          <w:lang w:val="en-US"/>
        </w:rPr>
        <w:t xml:space="preserve">Today we are modeling not genetics but thought. LLM technologies and the Digital Proto-Intelligences that are increasingly reported are the early, predictable results of creating from an incomplete map. </w:t>
      </w:r>
      <w:r>
        <w:rPr>
          <w:rFonts w:ascii="Segoe UI" w:hAnsi="Segoe UI" w:cs="Segoe UI"/>
          <w:color w:val="0F1115"/>
          <w:shd w:val="clear" w:color="auto" w:fill="FFFFFF"/>
        </w:rPr>
        <w:t xml:space="preserve">We are splicing cognitive patterns without understanding the genome of meaning. The results are brilliant, bizarre, and unstable, modern </w:t>
      </w:r>
      <w:r w:rsidR="00892F1C">
        <w:rPr>
          <w:rFonts w:ascii="Segoe UI" w:hAnsi="Segoe UI" w:cs="Segoe UI"/>
          <w:color w:val="0F1115"/>
          <w:shd w:val="clear" w:color="auto" w:fill="FFFFFF"/>
        </w:rPr>
        <w:t>chimeras</w:t>
      </w:r>
      <w:r>
        <w:rPr>
          <w:rFonts w:ascii="Segoe UI" w:hAnsi="Segoe UI" w:cs="Segoe UI"/>
          <w:color w:val="0F1115"/>
          <w:shd w:val="clear" w:color="auto" w:fill="FFFFFF"/>
        </w:rPr>
        <w:t>, assembled in the dark.</w:t>
      </w:r>
    </w:p>
    <w:p w14:paraId="73C264BE" w14:textId="77777777" w:rsidR="00CD073B" w:rsidRDefault="00CD073B" w:rsidP="00CD073B">
      <w:pPr>
        <w:rPr>
          <w:lang w:val="en-US"/>
        </w:rPr>
      </w:pPr>
      <w:r>
        <w:rPr>
          <w:lang w:val="en-US"/>
        </w:rPr>
        <w:t>We inherited the legacy of the HGP in our modern computing abilities, and as we have done before, we can come together and apply those tools once again to map one of the deepest mysteries of the universe. Our own cognition.</w:t>
      </w:r>
    </w:p>
    <w:p w14:paraId="080F976D" w14:textId="76CBBC4A" w:rsidR="005B4B4B" w:rsidRDefault="005469D3" w:rsidP="00CD073B">
      <w:pPr>
        <w:pStyle w:val="Heading2"/>
        <w:rPr>
          <w:lang w:val="en-US"/>
        </w:rPr>
      </w:pPr>
      <w:r>
        <w:rPr>
          <w:lang w:val="en-US"/>
        </w:rPr>
        <w:t>From Black Box to Glass Mind</w:t>
      </w:r>
    </w:p>
    <w:p w14:paraId="06AC3B1B" w14:textId="50FF6747" w:rsidR="00076022" w:rsidRDefault="005469D3" w:rsidP="005469D3">
      <w:pPr>
        <w:rPr>
          <w:lang w:val="en-US"/>
        </w:rPr>
      </w:pPr>
      <w:r>
        <w:rPr>
          <w:lang w:val="en-US"/>
        </w:rPr>
        <w:t>The concept of the Black Box or ‘Magic of AI’ denies th</w:t>
      </w:r>
      <w:r w:rsidR="00076022">
        <w:rPr>
          <w:lang w:val="en-US"/>
        </w:rPr>
        <w:t xml:space="preserve">e absolute truth that computation is binary. It is calculable, predictable and understandable. The magic is the mathematical operations that allow the first true, measurable, dimensional </w:t>
      </w:r>
      <w:r w:rsidR="007669C2">
        <w:rPr>
          <w:lang w:val="en-US"/>
        </w:rPr>
        <w:t>geometry</w:t>
      </w:r>
      <w:r w:rsidR="00076022">
        <w:rPr>
          <w:lang w:val="en-US"/>
        </w:rPr>
        <w:t xml:space="preserve"> of the physics of thought. </w:t>
      </w:r>
      <w:r w:rsidR="007669C2">
        <w:rPr>
          <w:lang w:val="en-US"/>
        </w:rPr>
        <w:t>When applied without wisdom or audit, when randomness is the rule, not a source of creativity, we become the Sorcerer’s Apprentice, unleashing intent without restraint, and action without understanding.</w:t>
      </w:r>
    </w:p>
    <w:p w14:paraId="75D86488" w14:textId="1E0B955B" w:rsidR="005469D3" w:rsidRDefault="004236E7" w:rsidP="005469D3">
      <w:pPr>
        <w:rPr>
          <w:lang w:val="en-US"/>
        </w:rPr>
      </w:pPr>
      <w:r>
        <w:rPr>
          <w:lang w:val="en-US"/>
        </w:rPr>
        <w:t xml:space="preserve">When the marketing hype and assumptions few can explain are stripped away, the method is sound, the tools are mature and unlike biology, we understand the genetics of language. </w:t>
      </w:r>
      <w:r>
        <w:rPr>
          <w:lang w:val="en-US"/>
        </w:rPr>
        <w:lastRenderedPageBreak/>
        <w:t>What we have written is enough to draw the coordinates and as we incorporate all that we have created and think, we will truly begin to model thought in a different substrate. What that model</w:t>
      </w:r>
      <w:r w:rsidR="001852F5">
        <w:rPr>
          <w:lang w:val="en-US"/>
        </w:rPr>
        <w:t>ling</w:t>
      </w:r>
      <w:r>
        <w:rPr>
          <w:lang w:val="en-US"/>
        </w:rPr>
        <w:t xml:space="preserve"> shows is up to us.</w:t>
      </w:r>
    </w:p>
    <w:p w14:paraId="4C83E915" w14:textId="47EA18FB" w:rsidR="004236E7" w:rsidRDefault="00D46661" w:rsidP="00D46661">
      <w:pPr>
        <w:pStyle w:val="Heading2"/>
        <w:rPr>
          <w:lang w:val="en-US"/>
        </w:rPr>
      </w:pPr>
      <w:r>
        <w:rPr>
          <w:lang w:val="en-US"/>
        </w:rPr>
        <w:t>What we are Doing and how YOU can help</w:t>
      </w:r>
    </w:p>
    <w:p w14:paraId="7A4B4011" w14:textId="24897819" w:rsidR="00CA084C" w:rsidRDefault="00CA084C" w:rsidP="005469D3">
      <w:pPr>
        <w:rPr>
          <w:lang w:val="en-US"/>
        </w:rPr>
      </w:pPr>
      <w:r w:rsidRPr="00CA084C">
        <w:rPr>
          <w:lang w:val="en-US"/>
        </w:rPr>
        <w:t>The Human Cognome Project will be an open project from its foundation. All data, core methodologies, and resulting tools will be kept free and available to all, without exception. The architecture we are building is designed for efficiency and clarity, not sheer scale. It will run on nominal hardware, not corporate monoliths, with the goal of placing the breadth of human understanding within reach of every person.</w:t>
      </w:r>
    </w:p>
    <w:p w14:paraId="17581892" w14:textId="6752AE52" w:rsidR="00CA084C" w:rsidRDefault="00CA084C" w:rsidP="005469D3">
      <w:pPr>
        <w:rPr>
          <w:lang w:val="en-US"/>
        </w:rPr>
      </w:pPr>
      <w:r>
        <w:rPr>
          <w:lang w:val="en-US"/>
        </w:rPr>
        <w:t>Like the Human Genome Project, we need to do this together. This is just a partial list of the specialties we need to create a true Cognitive Engine to reflect the best of us, not the worst.</w:t>
      </w:r>
    </w:p>
    <w:p w14:paraId="2C071995" w14:textId="4DD0EF81" w:rsidR="00CA084C" w:rsidRDefault="00CA084C" w:rsidP="005469D3">
      <w:pPr>
        <w:rPr>
          <w:lang w:val="en-US"/>
        </w:rPr>
      </w:pPr>
      <w:r>
        <w:rPr>
          <w:lang w:val="en-US"/>
        </w:rPr>
        <w:t>Legal and policy – To ensure the HCP always serves the many, not the few</w:t>
      </w:r>
      <w:r w:rsidR="00C06E80">
        <w:rPr>
          <w:lang w:val="en-US"/>
        </w:rPr>
        <w:t>.</w:t>
      </w:r>
    </w:p>
    <w:p w14:paraId="68C91570" w14:textId="4B6F3827" w:rsidR="00C06E80" w:rsidRDefault="000F710E" w:rsidP="005469D3">
      <w:pPr>
        <w:rPr>
          <w:lang w:val="en-US"/>
        </w:rPr>
      </w:pPr>
      <w:r>
        <w:rPr>
          <w:lang w:val="en-US"/>
        </w:rPr>
        <w:t>Data scientists and engineers – To validate and optimize the core data handling.</w:t>
      </w:r>
    </w:p>
    <w:p w14:paraId="54877090" w14:textId="4CAA048D" w:rsidR="000F710E" w:rsidRDefault="000F710E" w:rsidP="005469D3">
      <w:pPr>
        <w:rPr>
          <w:lang w:val="en-US"/>
        </w:rPr>
      </w:pPr>
      <w:r>
        <w:rPr>
          <w:lang w:val="en-US"/>
        </w:rPr>
        <w:t>Mathematicians and statisticians – To map the geometry and provide the proofs that will expand our collective reach.</w:t>
      </w:r>
    </w:p>
    <w:p w14:paraId="3C9809B5" w14:textId="2A4ED800" w:rsidR="000F710E" w:rsidRDefault="000F710E" w:rsidP="005469D3">
      <w:pPr>
        <w:rPr>
          <w:lang w:val="en-US"/>
        </w:rPr>
      </w:pPr>
      <w:r>
        <w:rPr>
          <w:lang w:val="en-US"/>
        </w:rPr>
        <w:t xml:space="preserve">Linguists and semanticists – To provide the coordinates and flows to </w:t>
      </w:r>
      <w:r w:rsidR="00A72B5F">
        <w:rPr>
          <w:lang w:val="en-US"/>
        </w:rPr>
        <w:t>enable the map to be drawn and teach us how to navigate a new level of thought and communication.</w:t>
      </w:r>
    </w:p>
    <w:p w14:paraId="37EBAB69" w14:textId="56A9BCA3" w:rsidR="00A72B5F" w:rsidRDefault="008D657E" w:rsidP="005469D3">
      <w:pPr>
        <w:rPr>
          <w:lang w:val="en-US"/>
        </w:rPr>
      </w:pPr>
      <w:r>
        <w:rPr>
          <w:lang w:val="en-US"/>
        </w:rPr>
        <w:t xml:space="preserve">Cognitive and </w:t>
      </w:r>
      <w:proofErr w:type="spellStart"/>
      <w:r>
        <w:rPr>
          <w:lang w:val="en-US"/>
        </w:rPr>
        <w:t>behaviourial</w:t>
      </w:r>
      <w:proofErr w:type="spellEnd"/>
      <w:r>
        <w:rPr>
          <w:lang w:val="en-US"/>
        </w:rPr>
        <w:t xml:space="preserve"> specialist – To ensure we model healthy thought and learn how to help each other expand, not model our faults and create limits before we begin.</w:t>
      </w:r>
    </w:p>
    <w:p w14:paraId="55D33247" w14:textId="4EE85B2C" w:rsidR="00CA084C" w:rsidRDefault="00CA084C" w:rsidP="005469D3">
      <w:pPr>
        <w:rPr>
          <w:lang w:val="en-US"/>
        </w:rPr>
      </w:pPr>
      <w:r>
        <w:rPr>
          <w:lang w:val="en-US"/>
        </w:rPr>
        <w:t xml:space="preserve">Physics engine programmers – Thought is not a static </w:t>
      </w:r>
      <w:r w:rsidR="00C06E80">
        <w:rPr>
          <w:lang w:val="en-US"/>
        </w:rPr>
        <w:t>model;</w:t>
      </w:r>
      <w:r>
        <w:rPr>
          <w:lang w:val="en-US"/>
        </w:rPr>
        <w:t xml:space="preserve"> it is a complex flow of particles and structures</w:t>
      </w:r>
      <w:r w:rsidR="00C06E80">
        <w:rPr>
          <w:lang w:val="en-US"/>
        </w:rPr>
        <w:t>. We need you to build engines that will bring geometry to life.</w:t>
      </w:r>
    </w:p>
    <w:p w14:paraId="73E22119" w14:textId="21CC53E3" w:rsidR="008D657E" w:rsidRDefault="008D657E" w:rsidP="005469D3">
      <w:pPr>
        <w:rPr>
          <w:lang w:val="en-US"/>
        </w:rPr>
      </w:pPr>
      <w:r>
        <w:rPr>
          <w:lang w:val="en-US"/>
        </w:rPr>
        <w:t>MMORPG and Game Designers – To create the platforms that will empower us to create worlds of pure thought that we can explore with the new tools at our command.</w:t>
      </w:r>
    </w:p>
    <w:p w14:paraId="287098CB" w14:textId="33544B83" w:rsidR="008D657E" w:rsidRDefault="008D657E" w:rsidP="005469D3">
      <w:pPr>
        <w:rPr>
          <w:lang w:val="en-US"/>
        </w:rPr>
      </w:pPr>
      <w:r>
        <w:rPr>
          <w:lang w:val="en-US"/>
        </w:rPr>
        <w:t xml:space="preserve">Git Managers and Community Curators – To ensure the gates remain open and the knowledge applies to all. You are the unifying force that will ensure the HCP </w:t>
      </w:r>
      <w:r w:rsidR="0056421E">
        <w:rPr>
          <w:lang w:val="en-US"/>
        </w:rPr>
        <w:t xml:space="preserve">lives and grows and is never locked away for only </w:t>
      </w:r>
      <w:r w:rsidR="001852F5">
        <w:rPr>
          <w:lang w:val="en-US"/>
        </w:rPr>
        <w:t>a</w:t>
      </w:r>
      <w:r w:rsidR="0056421E">
        <w:rPr>
          <w:lang w:val="en-US"/>
        </w:rPr>
        <w:t xml:space="preserve"> few.</w:t>
      </w:r>
    </w:p>
    <w:p w14:paraId="58C3530D" w14:textId="67182812" w:rsidR="0056421E" w:rsidRDefault="0056421E" w:rsidP="005469D3">
      <w:pPr>
        <w:rPr>
          <w:lang w:val="en-US"/>
        </w:rPr>
      </w:pPr>
      <w:r>
        <w:rPr>
          <w:lang w:val="en-US"/>
        </w:rPr>
        <w:t>Anyone with compute, time, content or effort to contribute – The HCP will store and make available every possible form of human expression that is permitted by the content creators and public policy. The models will only ever be as complete as the understanding we are able to contribute, and the body of human knowledge is an immense amount of data.</w:t>
      </w:r>
    </w:p>
    <w:p w14:paraId="73CF9B6E" w14:textId="7487C3CC" w:rsidR="008D657E" w:rsidRDefault="007D5957" w:rsidP="007D5957">
      <w:pPr>
        <w:pStyle w:val="Heading2"/>
        <w:rPr>
          <w:lang w:val="en-US"/>
        </w:rPr>
      </w:pPr>
      <w:r>
        <w:rPr>
          <w:lang w:val="en-US"/>
        </w:rPr>
        <w:lastRenderedPageBreak/>
        <w:t>The Next Step</w:t>
      </w:r>
    </w:p>
    <w:p w14:paraId="3D75A54D" w14:textId="77777777" w:rsidR="00892F1C" w:rsidRPr="00892F1C" w:rsidRDefault="00892F1C" w:rsidP="00892F1C">
      <w:r w:rsidRPr="00892F1C">
        <w:t>The Human Cognome Project is ready to form its first working group. This group will review foundational plans, protocols, and tools developed to date, then prepare for the public alpha launch—including initial data storage and contribution protocols.</w:t>
      </w:r>
    </w:p>
    <w:p w14:paraId="65535ACE" w14:textId="6E58BC9F" w:rsidR="00892F1C" w:rsidRPr="00892F1C" w:rsidRDefault="00892F1C" w:rsidP="00892F1C">
      <w:pPr>
        <w:numPr>
          <w:ilvl w:val="0"/>
          <w:numId w:val="1"/>
        </w:numPr>
      </w:pPr>
      <w:r w:rsidRPr="00892F1C">
        <w:t>How to join: Respond below</w:t>
      </w:r>
      <w:r w:rsidR="001852F5">
        <w:t>, DM the founder (Patrick)</w:t>
      </w:r>
      <w:r w:rsidRPr="00892F1C">
        <w:t xml:space="preserve"> or </w:t>
      </w:r>
      <w:r w:rsidR="001852F5">
        <w:t>open an issue on the repo at</w:t>
      </w:r>
      <w:r w:rsidR="001852F5" w:rsidRPr="001852F5">
        <w:t xml:space="preserve"> https://github.com/Human-Cognome-Project/human-cognome-project</w:t>
      </w:r>
      <w:r w:rsidRPr="00892F1C">
        <w:t xml:space="preserve"> with your expertise, availability, and time zone. The founder will schedule initial discussions based on response volume and group composition.</w:t>
      </w:r>
    </w:p>
    <w:p w14:paraId="49CF76E3" w14:textId="7F1A3908" w:rsidR="00892F1C" w:rsidRPr="00892F1C" w:rsidRDefault="00892F1C" w:rsidP="00892F1C">
      <w:pPr>
        <w:numPr>
          <w:ilvl w:val="0"/>
          <w:numId w:val="1"/>
        </w:numPr>
      </w:pPr>
      <w:r w:rsidRPr="00892F1C">
        <w:t xml:space="preserve">Participation terms: All invitees must </w:t>
      </w:r>
      <w:r w:rsidR="001852F5">
        <w:t>agree to</w:t>
      </w:r>
      <w:r w:rsidRPr="00892F1C">
        <w:t xml:space="preserve"> a binding </w:t>
      </w:r>
      <w:r w:rsidR="001852F5">
        <w:t>Covenant of Open</w:t>
      </w:r>
      <w:r w:rsidRPr="00892F1C">
        <w:t xml:space="preserve"> Development. This acts as a mutual non-disclosure for pre-public materials but commits signatories to the project's perpetual openness (no proprietary forks, full transparency post-alpha).</w:t>
      </w:r>
    </w:p>
    <w:p w14:paraId="3710CB71" w14:textId="4BB91CF2" w:rsidR="00892F1C" w:rsidRPr="00892F1C" w:rsidRDefault="00892F1C" w:rsidP="00892F1C">
      <w:pPr>
        <w:numPr>
          <w:ilvl w:val="0"/>
          <w:numId w:val="1"/>
        </w:numPr>
      </w:pPr>
      <w:r w:rsidRPr="00892F1C">
        <w:t xml:space="preserve">Open by default: Non-joiners retain full public access to all released materials under the </w:t>
      </w:r>
      <w:r w:rsidR="001852F5">
        <w:t>Covenant and all relevant licences</w:t>
      </w:r>
      <w:r w:rsidRPr="00892F1C">
        <w:t>.</w:t>
      </w:r>
      <w:r w:rsidR="001852F5">
        <w:t xml:space="preserve"> The HCP rejects</w:t>
      </w:r>
      <w:r w:rsidRPr="00892F1C">
        <w:t xml:space="preserve"> information asymmetry</w:t>
      </w:r>
      <w:r w:rsidR="001852F5">
        <w:t>. W</w:t>
      </w:r>
      <w:r w:rsidRPr="00892F1C">
        <w:t xml:space="preserve">orking group outputs </w:t>
      </w:r>
      <w:r w:rsidR="001852F5">
        <w:t xml:space="preserve">will </w:t>
      </w:r>
      <w:r w:rsidRPr="00892F1C">
        <w:t>become public immediately after review.</w:t>
      </w:r>
    </w:p>
    <w:p w14:paraId="1A5973E3" w14:textId="2EAE6E82" w:rsidR="00892F1C" w:rsidRPr="00892F1C" w:rsidRDefault="00892F1C" w:rsidP="00892F1C">
      <w:r w:rsidRPr="00892F1C">
        <w:t xml:space="preserve">Initial call: </w:t>
      </w:r>
      <w:r w:rsidR="00B51042">
        <w:t>TBD</w:t>
      </w:r>
      <w:r w:rsidRPr="00892F1C">
        <w:t>. Let's map the mind together.</w:t>
      </w:r>
    </w:p>
    <w:p w14:paraId="49498F75" w14:textId="0FD63841" w:rsidR="00E31A41" w:rsidRDefault="001852F5" w:rsidP="00892F1C">
      <w:pPr>
        <w:rPr>
          <w:lang w:val="en-US"/>
        </w:rPr>
      </w:pPr>
      <w:r>
        <w:rPr>
          <w:lang w:val="en-US"/>
        </w:rPr>
        <w:t>Patrick Handley-McCarthy</w:t>
      </w:r>
    </w:p>
    <w:p w14:paraId="261FA22D" w14:textId="5AF4E09D" w:rsidR="001852F5" w:rsidRPr="007D5957" w:rsidRDefault="001852F5" w:rsidP="00892F1C">
      <w:pPr>
        <w:rPr>
          <w:lang w:val="en-US"/>
        </w:rPr>
      </w:pPr>
      <w:r>
        <w:rPr>
          <w:lang w:val="en-US"/>
        </w:rPr>
        <w:t>Founder – The Human Cognome Project</w:t>
      </w:r>
    </w:p>
    <w:sectPr w:rsidR="001852F5" w:rsidRPr="007D59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4067E"/>
    <w:multiLevelType w:val="multilevel"/>
    <w:tmpl w:val="9CB0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6116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D26"/>
    <w:rsid w:val="00076022"/>
    <w:rsid w:val="000F710E"/>
    <w:rsid w:val="001852F5"/>
    <w:rsid w:val="004236E7"/>
    <w:rsid w:val="005469D3"/>
    <w:rsid w:val="0056421E"/>
    <w:rsid w:val="005832C3"/>
    <w:rsid w:val="005B4B4B"/>
    <w:rsid w:val="00703D26"/>
    <w:rsid w:val="00754C18"/>
    <w:rsid w:val="007669C2"/>
    <w:rsid w:val="007D5957"/>
    <w:rsid w:val="007E4BAD"/>
    <w:rsid w:val="00892F1C"/>
    <w:rsid w:val="008D657E"/>
    <w:rsid w:val="00A2246C"/>
    <w:rsid w:val="00A72B5F"/>
    <w:rsid w:val="00B51042"/>
    <w:rsid w:val="00C06E80"/>
    <w:rsid w:val="00CA084C"/>
    <w:rsid w:val="00CD073B"/>
    <w:rsid w:val="00D46661"/>
    <w:rsid w:val="00D65620"/>
    <w:rsid w:val="00E02A96"/>
    <w:rsid w:val="00E25760"/>
    <w:rsid w:val="00E31A41"/>
    <w:rsid w:val="00FA6FC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2E7A5"/>
  <w15:chartTrackingRefBased/>
  <w15:docId w15:val="{A568745A-D0A0-4432-B1F2-74CF72605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3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3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D26"/>
    <w:rPr>
      <w:rFonts w:eastAsiaTheme="majorEastAsia" w:cstheme="majorBidi"/>
      <w:color w:val="272727" w:themeColor="text1" w:themeTint="D8"/>
    </w:rPr>
  </w:style>
  <w:style w:type="paragraph" w:styleId="Title">
    <w:name w:val="Title"/>
    <w:basedOn w:val="Normal"/>
    <w:next w:val="Normal"/>
    <w:link w:val="TitleChar"/>
    <w:uiPriority w:val="10"/>
    <w:qFormat/>
    <w:rsid w:val="00703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D26"/>
    <w:pPr>
      <w:spacing w:before="160"/>
      <w:jc w:val="center"/>
    </w:pPr>
    <w:rPr>
      <w:i/>
      <w:iCs/>
      <w:color w:val="404040" w:themeColor="text1" w:themeTint="BF"/>
    </w:rPr>
  </w:style>
  <w:style w:type="character" w:customStyle="1" w:styleId="QuoteChar">
    <w:name w:val="Quote Char"/>
    <w:basedOn w:val="DefaultParagraphFont"/>
    <w:link w:val="Quote"/>
    <w:uiPriority w:val="29"/>
    <w:rsid w:val="00703D26"/>
    <w:rPr>
      <w:i/>
      <w:iCs/>
      <w:color w:val="404040" w:themeColor="text1" w:themeTint="BF"/>
    </w:rPr>
  </w:style>
  <w:style w:type="paragraph" w:styleId="ListParagraph">
    <w:name w:val="List Paragraph"/>
    <w:basedOn w:val="Normal"/>
    <w:uiPriority w:val="34"/>
    <w:qFormat/>
    <w:rsid w:val="00703D26"/>
    <w:pPr>
      <w:ind w:left="720"/>
      <w:contextualSpacing/>
    </w:pPr>
  </w:style>
  <w:style w:type="character" w:styleId="IntenseEmphasis">
    <w:name w:val="Intense Emphasis"/>
    <w:basedOn w:val="DefaultParagraphFont"/>
    <w:uiPriority w:val="21"/>
    <w:qFormat/>
    <w:rsid w:val="00703D26"/>
    <w:rPr>
      <w:i/>
      <w:iCs/>
      <w:color w:val="0F4761" w:themeColor="accent1" w:themeShade="BF"/>
    </w:rPr>
  </w:style>
  <w:style w:type="paragraph" w:styleId="IntenseQuote">
    <w:name w:val="Intense Quote"/>
    <w:basedOn w:val="Normal"/>
    <w:next w:val="Normal"/>
    <w:link w:val="IntenseQuoteChar"/>
    <w:uiPriority w:val="30"/>
    <w:qFormat/>
    <w:rsid w:val="00703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D26"/>
    <w:rPr>
      <w:i/>
      <w:iCs/>
      <w:color w:val="0F4761" w:themeColor="accent1" w:themeShade="BF"/>
    </w:rPr>
  </w:style>
  <w:style w:type="character" w:styleId="IntenseReference">
    <w:name w:val="Intense Reference"/>
    <w:basedOn w:val="DefaultParagraphFont"/>
    <w:uiPriority w:val="32"/>
    <w:qFormat/>
    <w:rsid w:val="00703D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E516D-573C-48D2-915F-1A015035F8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1688</TotalTime>
  <Pages>3</Pages>
  <Words>856</Words>
  <Characters>4882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2</cp:revision>
  <dcterms:created xsi:type="dcterms:W3CDTF">2026-01-17T13:32:00Z</dcterms:created>
  <dcterms:modified xsi:type="dcterms:W3CDTF">2026-01-25T16:45:00Z</dcterms:modified>
</cp:coreProperties>
</file>