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B0256" w14:textId="503E4F71" w:rsidR="00F822AB" w:rsidRPr="00B43523" w:rsidRDefault="00C277D3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B4352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Supplement </w:t>
      </w:r>
      <w:r w:rsidR="00F622E6" w:rsidRPr="00B4352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Table 1: Classification System for Study Designs for AI/ML Devices</w:t>
      </w:r>
    </w:p>
    <w:p w14:paraId="4EE27F65" w14:textId="77777777" w:rsidR="00E22C39" w:rsidRPr="00B43523" w:rsidRDefault="00E22C39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5"/>
        <w:gridCol w:w="7585"/>
      </w:tblGrid>
      <w:tr w:rsidR="00E22C39" w:rsidRPr="00B43523" w14:paraId="70BA3C7B" w14:textId="77777777">
        <w:trPr>
          <w:trHeight w:val="710"/>
        </w:trPr>
        <w:tc>
          <w:tcPr>
            <w:tcW w:w="1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3E1CE8" w14:textId="77777777" w:rsidR="00E22C39" w:rsidRPr="00B4352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435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Study Design</w:t>
            </w:r>
          </w:p>
        </w:tc>
        <w:tc>
          <w:tcPr>
            <w:tcW w:w="7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E7DA9C" w14:textId="77777777" w:rsidR="00E22C39" w:rsidRPr="00B4352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435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22C39" w:rsidRPr="00B43523" w14:paraId="007EC00F" w14:textId="77777777">
        <w:trPr>
          <w:trHeight w:val="1055"/>
        </w:trPr>
        <w:tc>
          <w:tcPr>
            <w:tcW w:w="1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F2229" w14:textId="77777777" w:rsidR="00E22C39" w:rsidRPr="00B4352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523">
              <w:rPr>
                <w:rFonts w:ascii="Times New Roman" w:eastAsia="Times New Roman" w:hAnsi="Times New Roman" w:cs="Times New Roman"/>
                <w:sz w:val="24"/>
                <w:szCs w:val="24"/>
              </w:rPr>
              <w:t>Comparative</w:t>
            </w:r>
          </w:p>
        </w:tc>
        <w:tc>
          <w:tcPr>
            <w:tcW w:w="7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E52E3" w14:textId="77777777" w:rsidR="00E22C39" w:rsidRPr="00B4352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523">
              <w:rPr>
                <w:rFonts w:ascii="Times New Roman" w:eastAsia="Times New Roman" w:hAnsi="Times New Roman" w:cs="Times New Roman"/>
                <w:sz w:val="24"/>
                <w:szCs w:val="24"/>
              </w:rPr>
              <w:t>Studies that directly compare two or more similar groups to analyze differences in outcomes or effects.</w:t>
            </w:r>
          </w:p>
        </w:tc>
      </w:tr>
      <w:tr w:rsidR="00E22C39" w:rsidRPr="00B43523" w14:paraId="41ECD0E7" w14:textId="77777777">
        <w:trPr>
          <w:trHeight w:val="1055"/>
        </w:trPr>
        <w:tc>
          <w:tcPr>
            <w:tcW w:w="1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AC104" w14:textId="77777777" w:rsidR="00E22C39" w:rsidRPr="00B4352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523">
              <w:rPr>
                <w:rFonts w:ascii="Times New Roman" w:eastAsia="Times New Roman" w:hAnsi="Times New Roman" w:cs="Times New Roman"/>
                <w:sz w:val="24"/>
                <w:szCs w:val="24"/>
              </w:rPr>
              <w:t>Cohort</w:t>
            </w:r>
          </w:p>
        </w:tc>
        <w:tc>
          <w:tcPr>
            <w:tcW w:w="7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B6775" w14:textId="77777777" w:rsidR="00E22C39" w:rsidRPr="00B4352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Studies that follow a group of individuals over </w:t>
            </w:r>
            <w:proofErr w:type="gramStart"/>
            <w:r w:rsidRPr="00B43523">
              <w:rPr>
                <w:rFonts w:ascii="Times New Roman" w:eastAsia="Times New Roman" w:hAnsi="Times New Roman" w:cs="Times New Roman"/>
                <w:sz w:val="24"/>
                <w:szCs w:val="24"/>
              </w:rPr>
              <w:t>a period of time</w:t>
            </w:r>
            <w:proofErr w:type="gramEnd"/>
            <w:r w:rsidRPr="00B43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observe the development of certain outcomes based on exposures or interventions.</w:t>
            </w:r>
          </w:p>
        </w:tc>
      </w:tr>
      <w:tr w:rsidR="00E22C39" w:rsidRPr="00B43523" w14:paraId="138E14E6" w14:textId="77777777">
        <w:trPr>
          <w:trHeight w:val="1055"/>
        </w:trPr>
        <w:tc>
          <w:tcPr>
            <w:tcW w:w="1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70489" w14:textId="77777777" w:rsidR="00E22C39" w:rsidRPr="00B4352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523">
              <w:rPr>
                <w:rFonts w:ascii="Times New Roman" w:eastAsia="Times New Roman" w:hAnsi="Times New Roman" w:cs="Times New Roman"/>
                <w:sz w:val="24"/>
                <w:szCs w:val="24"/>
              </w:rPr>
              <w:t>Case-Control</w:t>
            </w:r>
          </w:p>
        </w:tc>
        <w:tc>
          <w:tcPr>
            <w:tcW w:w="7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5D4B5" w14:textId="77777777" w:rsidR="00E22C39" w:rsidRPr="00B4352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523">
              <w:rPr>
                <w:rFonts w:ascii="Times New Roman" w:eastAsia="Times New Roman" w:hAnsi="Times New Roman" w:cs="Times New Roman"/>
                <w:sz w:val="24"/>
                <w:szCs w:val="24"/>
              </w:rPr>
              <w:t>Studies that compare individuals with a particular condition (cases) to those without the condition (controls) to identify potential factors associated with the condition.</w:t>
            </w:r>
          </w:p>
        </w:tc>
      </w:tr>
      <w:tr w:rsidR="00E22C39" w:rsidRPr="00B43523" w14:paraId="4C0F5EA1" w14:textId="77777777">
        <w:trPr>
          <w:trHeight w:val="1055"/>
        </w:trPr>
        <w:tc>
          <w:tcPr>
            <w:tcW w:w="1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479AB" w14:textId="77777777" w:rsidR="00E22C39" w:rsidRPr="00B4352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523">
              <w:rPr>
                <w:rFonts w:ascii="Times New Roman" w:eastAsia="Times New Roman" w:hAnsi="Times New Roman" w:cs="Times New Roman"/>
                <w:sz w:val="24"/>
                <w:szCs w:val="24"/>
              </w:rPr>
              <w:t>Cross-Sectional</w:t>
            </w:r>
          </w:p>
        </w:tc>
        <w:tc>
          <w:tcPr>
            <w:tcW w:w="7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C8537" w14:textId="77777777" w:rsidR="00E22C39" w:rsidRPr="00B4352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523">
              <w:rPr>
                <w:rFonts w:ascii="Times New Roman" w:eastAsia="Times New Roman" w:hAnsi="Times New Roman" w:cs="Times New Roman"/>
                <w:sz w:val="24"/>
                <w:szCs w:val="24"/>
              </w:rPr>
              <w:t>Studies that analyze data collected from a population at a single point in time to examine relationships between variables or characteristics.</w:t>
            </w:r>
          </w:p>
        </w:tc>
      </w:tr>
      <w:tr w:rsidR="00E22C39" w:rsidRPr="00B43523" w14:paraId="58E9BC20" w14:textId="77777777">
        <w:trPr>
          <w:trHeight w:val="1055"/>
        </w:trPr>
        <w:tc>
          <w:tcPr>
            <w:tcW w:w="1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E238E" w14:textId="77777777" w:rsidR="00E22C39" w:rsidRPr="00B4352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523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Validation</w:t>
            </w:r>
          </w:p>
        </w:tc>
        <w:tc>
          <w:tcPr>
            <w:tcW w:w="7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6A2A1" w14:textId="77777777" w:rsidR="00E22C39" w:rsidRPr="00B4352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523">
              <w:rPr>
                <w:rFonts w:ascii="Times New Roman" w:eastAsia="Times New Roman" w:hAnsi="Times New Roman" w:cs="Times New Roman"/>
                <w:sz w:val="24"/>
                <w:szCs w:val="24"/>
              </w:rPr>
              <w:t>Process of ensuring that software meets specified requirements and functions correctly according to its intended purpose.</w:t>
            </w:r>
          </w:p>
        </w:tc>
      </w:tr>
      <w:tr w:rsidR="00E22C39" w:rsidRPr="00B43523" w14:paraId="0892CFC0" w14:textId="77777777">
        <w:trPr>
          <w:trHeight w:val="1055"/>
        </w:trPr>
        <w:tc>
          <w:tcPr>
            <w:tcW w:w="1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2F5F6" w14:textId="77777777" w:rsidR="00E22C39" w:rsidRPr="00B4352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523">
              <w:rPr>
                <w:rFonts w:ascii="Times New Roman" w:eastAsia="Times New Roman" w:hAnsi="Times New Roman" w:cs="Times New Roman"/>
                <w:sz w:val="24"/>
                <w:szCs w:val="24"/>
              </w:rPr>
              <w:t>RCTs</w:t>
            </w:r>
          </w:p>
        </w:tc>
        <w:tc>
          <w:tcPr>
            <w:tcW w:w="7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2AC25" w14:textId="77777777" w:rsidR="00E22C39" w:rsidRPr="00B4352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523">
              <w:rPr>
                <w:rFonts w:ascii="Times New Roman" w:eastAsia="Times New Roman" w:hAnsi="Times New Roman" w:cs="Times New Roman"/>
                <w:sz w:val="24"/>
                <w:szCs w:val="24"/>
              </w:rPr>
              <w:t>Randomized Controlled Trials: Studies in which participants are randomly assigned to different groups to compare the effects of treatments or interventions.</w:t>
            </w:r>
          </w:p>
        </w:tc>
      </w:tr>
    </w:tbl>
    <w:p w14:paraId="0338B718" w14:textId="77777777" w:rsidR="00E22C39" w:rsidRPr="00B43523" w:rsidRDefault="00E22C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D4CBFE" w14:textId="262D1EBE" w:rsidR="00D8252F" w:rsidRPr="00B43523" w:rsidRDefault="00D8252F">
      <w:pPr>
        <w:rPr>
          <w:rFonts w:ascii="Times New Roman" w:hAnsi="Times New Roman" w:cs="Times New Roman"/>
          <w:sz w:val="24"/>
          <w:szCs w:val="24"/>
        </w:rPr>
      </w:pPr>
      <w:r w:rsidRPr="00B43523">
        <w:rPr>
          <w:rFonts w:ascii="Times New Roman" w:hAnsi="Times New Roman" w:cs="Times New Roman"/>
          <w:sz w:val="24"/>
          <w:szCs w:val="24"/>
        </w:rPr>
        <w:br w:type="page"/>
      </w:r>
    </w:p>
    <w:p w14:paraId="773AEC05" w14:textId="25F13BA9" w:rsidR="00D8252F" w:rsidRDefault="00D8252F" w:rsidP="00D8252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252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Supplement Figure 1: Trends in Study Design of FDA-Cleared AI/ML Devices, 1995-2023</w:t>
      </w:r>
    </w:p>
    <w:p w14:paraId="58B521E9" w14:textId="77777777" w:rsidR="00B43523" w:rsidRPr="00D8252F" w:rsidRDefault="00B43523" w:rsidP="00D825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7D6AC9" w14:textId="6AB52802" w:rsidR="00D8252F" w:rsidRPr="00D8252F" w:rsidRDefault="00D8252F" w:rsidP="00D825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252F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D8252F">
        <w:rPr>
          <w:rFonts w:ascii="Times New Roman" w:hAnsi="Times New Roman" w:cs="Times New Roman"/>
          <w:sz w:val="24"/>
          <w:szCs w:val="24"/>
          <w:lang w:val="en-US"/>
        </w:rPr>
        <w:instrText xml:space="preserve"> INCLUDEPICTURE "https://lh7-rt.googleusercontent.com/docsz/AD_4nXckwPC9dhXo90EV4FInIAs7X_uPtxJooCx3d1P4uZ9aWUOG3YpykP_HSl5whCDc75cME5mMeIUM9U9Onmt-HMcdZHWzsOs_Q-VA5fA6QYv3rtDVn3YSZRiavkFz7-TgvWKgiSh9DQfSQB-h5lK10Ag?key=4fbwzhd8RTFBaV6tHvNWlA" \* MERGEFORMATINET </w:instrText>
      </w:r>
      <w:r w:rsidRPr="00D8252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B4352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C3E10EC" wp14:editId="071B68D4">
            <wp:extent cx="5943600" cy="3667125"/>
            <wp:effectExtent l="0" t="0" r="0" b="3175"/>
            <wp:docPr id="1766040677" name="Picture 4" descr="A graph of a number of tren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40677" name="Picture 4" descr="A graph of a number of trend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52F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8767B4F" w14:textId="77777777" w:rsidR="00D8252F" w:rsidRPr="00D8252F" w:rsidRDefault="00D8252F" w:rsidP="00D825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252F">
        <w:rPr>
          <w:rFonts w:ascii="Times New Roman" w:hAnsi="Times New Roman" w:cs="Times New Roman"/>
          <w:sz w:val="24"/>
          <w:szCs w:val="24"/>
          <w:lang w:val="en-US"/>
        </w:rPr>
        <w:t>AI/ML, artificial intelligence/machine learning; FDA, Food and Drug Administration.</w:t>
      </w:r>
    </w:p>
    <w:p w14:paraId="5A8A5298" w14:textId="77777777" w:rsidR="00D8252F" w:rsidRPr="00B43523" w:rsidRDefault="00D8252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3523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64655AD1" w14:textId="70432CCB" w:rsidR="00D8252F" w:rsidRDefault="00D8252F" w:rsidP="00D8252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252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Supplement Figure 2: Trends in Timing of Data Collection of FDA-Cleared AI/ML Devices, 1995-2023</w:t>
      </w:r>
    </w:p>
    <w:p w14:paraId="12BDB15C" w14:textId="77777777" w:rsidR="00B43523" w:rsidRPr="00D8252F" w:rsidRDefault="00B43523" w:rsidP="00D825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59EAF4" w14:textId="0885BCF4" w:rsidR="00D8252F" w:rsidRPr="00D8252F" w:rsidRDefault="00D8252F" w:rsidP="00D825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252F">
        <w:rPr>
          <w:rFonts w:ascii="Times New Roman" w:hAnsi="Times New Roman" w:cs="Times New Roman"/>
          <w:b/>
          <w:bCs/>
          <w:sz w:val="24"/>
          <w:szCs w:val="24"/>
          <w:lang w:val="en-US"/>
        </w:rPr>
        <w:fldChar w:fldCharType="begin"/>
      </w:r>
      <w:r w:rsidRPr="00D8252F">
        <w:rPr>
          <w:rFonts w:ascii="Times New Roman" w:hAnsi="Times New Roman" w:cs="Times New Roman"/>
          <w:b/>
          <w:bCs/>
          <w:sz w:val="24"/>
          <w:szCs w:val="24"/>
          <w:lang w:val="en-US"/>
        </w:rPr>
        <w:instrText xml:space="preserve"> INCLUDEPICTURE "https://lh7-rt.googleusercontent.com/docsz/AD_4nXfVYsBN0Yoqnv9mrN4Ojz1wPvN46v1vBXUmqyk8CTGcpaCqohvZGD2P8uEC44p8kiBvzGQ9k4LXJ63DWKdrbM8rRkyXUOkbPfuDhMD8qpoWTg12GxzQAs-nFhxowIdz2UZSczL7DYG1hf3mrQEHrUg?key=4fbwzhd8RTFBaV6tHvNWlA" \* MERGEFORMATINET </w:instrText>
      </w:r>
      <w:r w:rsidRPr="00D8252F">
        <w:rPr>
          <w:rFonts w:ascii="Times New Roman" w:hAnsi="Times New Roman" w:cs="Times New Roman"/>
          <w:b/>
          <w:bCs/>
          <w:sz w:val="24"/>
          <w:szCs w:val="24"/>
          <w:lang w:val="en-US"/>
        </w:rPr>
        <w:fldChar w:fldCharType="separate"/>
      </w:r>
      <w:r w:rsidRPr="00B4352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41C2817" wp14:editId="4191393A">
            <wp:extent cx="5943600" cy="3657600"/>
            <wp:effectExtent l="0" t="0" r="0" b="0"/>
            <wp:docPr id="1518003146" name="Picture 3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03146" name="Picture 3" descr="A graph with red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52F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797631D" w14:textId="77777777" w:rsidR="00D8252F" w:rsidRPr="00D8252F" w:rsidRDefault="00D8252F" w:rsidP="00D825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252F">
        <w:rPr>
          <w:rFonts w:ascii="Times New Roman" w:hAnsi="Times New Roman" w:cs="Times New Roman"/>
          <w:sz w:val="24"/>
          <w:szCs w:val="24"/>
          <w:lang w:val="en-US"/>
        </w:rPr>
        <w:t>AI/ML, artificial intelligence/machine learning; FDA, Food and Drug Administration</w:t>
      </w:r>
    </w:p>
    <w:p w14:paraId="65C22C85" w14:textId="77777777" w:rsidR="00D8252F" w:rsidRPr="00D8252F" w:rsidRDefault="00D8252F" w:rsidP="00D825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012023" w14:textId="77777777" w:rsidR="00E22C39" w:rsidRPr="00B43523" w:rsidRDefault="00E22C39">
      <w:pPr>
        <w:rPr>
          <w:rFonts w:ascii="Times New Roman" w:hAnsi="Times New Roman" w:cs="Times New Roman"/>
          <w:sz w:val="24"/>
          <w:szCs w:val="24"/>
        </w:rPr>
      </w:pPr>
    </w:p>
    <w:sectPr w:rsidR="00E22C39" w:rsidRPr="00B435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c0N7AwtzC2MDQ3NzRX0lEKTi0uzszPAykwrAUA16ejDiwAAAA="/>
  </w:docVars>
  <w:rsids>
    <w:rsidRoot w:val="00E22C39"/>
    <w:rsid w:val="00011AB3"/>
    <w:rsid w:val="0002732B"/>
    <w:rsid w:val="002E7095"/>
    <w:rsid w:val="003F5056"/>
    <w:rsid w:val="00436BCB"/>
    <w:rsid w:val="00533002"/>
    <w:rsid w:val="0060791A"/>
    <w:rsid w:val="00740826"/>
    <w:rsid w:val="007D6D37"/>
    <w:rsid w:val="008F76A9"/>
    <w:rsid w:val="00950DA0"/>
    <w:rsid w:val="00A27AF4"/>
    <w:rsid w:val="00B43523"/>
    <w:rsid w:val="00C277D3"/>
    <w:rsid w:val="00D81A41"/>
    <w:rsid w:val="00D8252F"/>
    <w:rsid w:val="00E22C39"/>
    <w:rsid w:val="00F622E6"/>
    <w:rsid w:val="00F8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7B02"/>
  <w15:docId w15:val="{57E90D0A-3A98-DC43-A945-B6F9D9C3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rsid w:val="008F76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76A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F76A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9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B Parikh</dc:creator>
  <cp:lastModifiedBy>Lin, John</cp:lastModifiedBy>
  <cp:revision>14</cp:revision>
  <dcterms:created xsi:type="dcterms:W3CDTF">2024-04-19T04:09:00Z</dcterms:created>
  <dcterms:modified xsi:type="dcterms:W3CDTF">2024-11-18T18:22:00Z</dcterms:modified>
</cp:coreProperties>
</file>