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0"/>
        </w:rPr>
        <w:t>HCOS™ Insight CME Narration Script</w:t>
      </w:r>
    </w:p>
    <w:p>
      <w:pPr>
        <w:jc w:val="center"/>
      </w:pPr>
      <w:r>
        <w:rPr>
          <w:i/>
          <w:sz w:val="24"/>
        </w:rPr>
        <w:t>The Future of AI May Feel Like One Relationship</w:t>
      </w:r>
    </w:p>
    <w:p>
      <w:r>
        <w:rPr>
          <w:b/>
        </w:rPr>
        <w:t xml:space="preserve">Use: </w:t>
      </w:r>
      <w:r>
        <w:t>Conversational CME-style narration for healthcare professionals. Includes embedded knowledge-check guidance and answer explanations. Replace any provider-specific CME language with approved wording from the accredited provider before publication.</w:t>
      </w:r>
    </w:p>
    <w:p/>
    <w:p>
      <w:pPr>
        <w:pStyle w:val="Heading2"/>
      </w:pPr>
      <w:r>
        <w:t>Slide 1 — The Future of AI May Feel Like One Relationship</w:t>
      </w:r>
    </w:p>
    <w:p>
      <w:r>
        <w:rPr>
          <w:b/>
        </w:rPr>
        <w:t xml:space="preserve">Narration: </w:t>
      </w:r>
      <w:r>
        <w:t>Welcome. This activity uses an HCOS lens to examine a practical question that is becoming more important for healthcare professionals: if AI starts to feel like one continuous assistant, what has to be true underneath for that experience to be safe, trustworthy, and clinically appropriate? This is not a technical build session. It is an architectural forecast and educational insight. We will look at identity, context, memory, authority, and responsibility as human-centered design questions for healthcare organizations.</w:t>
      </w:r>
    </w:p>
    <w:p/>
    <w:p>
      <w:pPr>
        <w:pStyle w:val="Heading2"/>
      </w:pPr>
      <w:r>
        <w:t>Slide 2 — CME Activity Information</w:t>
      </w:r>
    </w:p>
    <w:p>
      <w:r>
        <w:rPr>
          <w:b/>
        </w:rPr>
        <w:t xml:space="preserve">Narration: </w:t>
      </w:r>
      <w:r>
        <w:t>This slide is intentionally administrative. Before using this as an accredited CME or CE activity, the accredited provider must insert its approved accreditation language, credit designation, activity dates, and claiming instructions. CE21 can support hosting and tracking, but the accredited provider language should come from the organization that is actually awarding credit. For now, this slide gives you a clean place to insert those official details.</w:t>
      </w:r>
    </w:p>
    <w:p/>
    <w:p>
      <w:pPr>
        <w:pStyle w:val="Heading2"/>
      </w:pPr>
      <w:r>
        <w:t>Slide 3 — Faculty, Planning Committee &amp; Disclosure</w:t>
      </w:r>
    </w:p>
    <w:p>
      <w:r>
        <w:rPr>
          <w:b/>
        </w:rPr>
        <w:t xml:space="preserve">Narration: </w:t>
      </w:r>
      <w:r>
        <w:t>Disclosure is part of the trust architecture of education. For the final activity, every faculty member and planner should disclose relevant financial relationships, and the accredited provider should document how any conflicts were mitigated. You can also use this slide to be transparent about the role of AI-assisted drafting or visual design. The key message for learners is simple: this activity is designed for education, not promotion.</w:t>
      </w:r>
    </w:p>
    <w:p/>
    <w:p>
      <w:pPr>
        <w:pStyle w:val="Heading2"/>
      </w:pPr>
      <w:r>
        <w:t>Slide 4 — Learning Objectives</w:t>
      </w:r>
    </w:p>
    <w:p>
      <w:r>
        <w:rPr>
          <w:b/>
        </w:rPr>
        <w:t xml:space="preserve">Narration: </w:t>
      </w:r>
      <w:r>
        <w:t>By the end of this activity, the goal is not that participants can build an AI architecture from scratch. The goal is that healthcare professionals can recognize the architectural risk. We want learners to see the difference between a smooth user experience and a safe underlying system; to understand why identity, context, memory, and authority matter; and to apply that lens when AI is used around patients, clinicians, operations, and care teams.</w:t>
      </w:r>
    </w:p>
    <w:p/>
    <w:p>
      <w:pPr>
        <w:pStyle w:val="Heading2"/>
      </w:pPr>
      <w:r>
        <w:t>Slide 5 — Educational Scope &amp; Disclaimer</w:t>
      </w:r>
    </w:p>
    <w:p>
      <w:r>
        <w:rPr>
          <w:b/>
        </w:rPr>
        <w:t xml:space="preserve">Narration: </w:t>
      </w:r>
      <w:r>
        <w:t>This educational scope matters. The material is conceptual and strategic. It does not replace legal, compliance, privacy, cybersecurity, clinical, or technical implementation review. In practice, organizations must align AI decisions with HIPAA, state law, institutional policy, professional standards, patient consent, security controls, and equity requirements. Throughout the session, the point is not that AI should do more. The point is that any AI capability should act only within appropriate human-centered boundaries.</w:t>
      </w:r>
    </w:p>
    <w:p/>
    <w:p>
      <w:pPr>
        <w:pStyle w:val="Heading2"/>
      </w:pPr>
      <w:r>
        <w:t>Slide 6 — Why this matters in healthcare</w:t>
      </w:r>
    </w:p>
    <w:p>
      <w:r>
        <w:rPr>
          <w:b/>
        </w:rPr>
        <w:t xml:space="preserve">Narration: </w:t>
      </w:r>
      <w:r>
        <w:t>Healthcare is a helpful setting for this discussion because healthcare already depends on trust across many contexts. A patient may interact with a clinician, pharmacist, health plan, portal, caregiver, scheduler, lab, pharmacy, and hospital system. AI may eventually help coordinate across those spaces, but healthcare professionals know that continuity is not the same as permission. A smooth experience can still be unsafe if the system confuses roles, overuses memory, or acts outside delegated authority.</w:t>
      </w:r>
    </w:p>
    <w:p/>
    <w:p>
      <w:pPr>
        <w:pStyle w:val="Heading2"/>
      </w:pPr>
      <w:r>
        <w:t>Slide 7 — Knowledge Check 1</w:t>
      </w:r>
    </w:p>
    <w:p>
      <w:r>
        <w:rPr>
          <w:b/>
        </w:rPr>
        <w:t xml:space="preserve">Narration: </w:t>
      </w:r>
      <w:r>
        <w:t>This first knowledge check reinforces the difference between a smooth user experience and a safe architecture underneath it. Encourage learners to focus on what continuity does and does not prove.</w:t>
      </w:r>
    </w:p>
    <w:p>
      <w:r>
        <w:rPr>
          <w:b/>
        </w:rPr>
        <w:t xml:space="preserve">Delivery cue: </w:t>
      </w:r>
      <w:r>
        <w:t>Pause for learner response before advancing to the answer slide.</w:t>
      </w:r>
    </w:p>
    <w:p/>
    <w:p>
      <w:pPr>
        <w:pStyle w:val="Heading2"/>
      </w:pPr>
      <w:r>
        <w:t>Slide 8 — Knowledge Check 1: Answer</w:t>
      </w:r>
    </w:p>
    <w:p>
      <w:r>
        <w:rPr>
          <w:b/>
        </w:rPr>
        <w:t xml:space="preserve">Narration: </w:t>
      </w:r>
      <w:r>
        <w:t>The correct answer is C: Unified experience + governed boundaries. Continuity describes how the interaction feels to the clinician. It does not prove that one model should do everything, that all systems should share memory, or that review can be removed. In healthcare, the safer design is a continuous experience supported by separated systems, limited permissions, and visible stewardship.</w:t>
      </w:r>
    </w:p>
    <w:p/>
    <w:p>
      <w:pPr>
        <w:pStyle w:val="Heading2"/>
      </w:pPr>
      <w:r>
        <w:t>Slide 9 — Positioning within HCOS™</w:t>
      </w:r>
    </w:p>
    <w:p>
      <w:r>
        <w:rPr>
          <w:b/>
        </w:rPr>
        <w:t xml:space="preserve">Narration: </w:t>
      </w:r>
      <w:r>
        <w:t>This is the formal position of the piece within HCOS. It is best understood as an insight and architectural forecast, not as the framework itself. That distinction matters. The slide deck introduces the problem in a way people can quickly understand. The formal HCOS documents can then define the methods, standards, and governance practices required to design that future responsibly.</w:t>
      </w:r>
    </w:p>
    <w:p/>
    <w:p>
      <w:pPr>
        <w:pStyle w:val="Heading2"/>
      </w:pPr>
      <w:r>
        <w:t>Slide 10 — People may stop asking which application to open</w:t>
      </w:r>
    </w:p>
    <w:p>
      <w:r>
        <w:rPr>
          <w:b/>
        </w:rPr>
        <w:t xml:space="preserve">Narration: </w:t>
      </w:r>
      <w:r>
        <w:t>Today, most of us still think in terms of applications. We open the email app, the calendar app, the map, the banking app, the EHR, or the scheduling system. The forecast is that AI may gradually shift the interface from choosing tools to stating goals. In healthcare, that could mean a clinician, pharmacist, care manager, or patient describing an outcome and expecting the system to coordinate the supporting steps.</w:t>
      </w:r>
    </w:p>
    <w:p/>
    <w:p>
      <w:pPr>
        <w:pStyle w:val="Heading2"/>
      </w:pPr>
      <w:r>
        <w:t>Slide 11 — One request may require many systems</w:t>
      </w:r>
    </w:p>
    <w:p>
      <w:r>
        <w:rPr>
          <w:b/>
        </w:rPr>
        <w:t xml:space="preserve">Narration: </w:t>
      </w:r>
      <w:r>
        <w:t>A simple non-clinical example helps make the architecture easier to see. One request, such as planning a child’s birthday, may require the system to check calendars, identify venues, draft invitations, coordinate with family, update a budget, and set reminders. From the person’s perspective, it feels like one relationship. Underneath, many systems and permissions are involved. That distinction becomes even more important in healthcare.</w:t>
      </w:r>
    </w:p>
    <w:p/>
    <w:p>
      <w:pPr>
        <w:pStyle w:val="Heading2"/>
      </w:pPr>
      <w:r>
        <w:t>Slide 12 — A healthcare AI request is rarely one task</w:t>
      </w:r>
    </w:p>
    <w:p>
      <w:r>
        <w:rPr>
          <w:b/>
        </w:rPr>
        <w:t xml:space="preserve">Narration: </w:t>
      </w:r>
      <w:r>
        <w:t>Now translate the same pattern into healthcare. A patient or clinician may ask for help starting a complex therapy. That apparently simple request may touch eligibility, benefit design, labs, prior authorization, specialty pharmacy, patient education, documentation, monitoring, and follow-up. Healthcare professionals already understand that each of those steps carries responsibility. AI coordination may reduce burden, but only if identity, memory, permissions, and review are governed carefully.</w:t>
      </w:r>
    </w:p>
    <w:p/>
    <w:p>
      <w:pPr>
        <w:pStyle w:val="Heading2"/>
      </w:pPr>
      <w:r>
        <w:t>Slide 13 — Knowledge Check 2</w:t>
      </w:r>
    </w:p>
    <w:p>
      <w:r>
        <w:rPr>
          <w:b/>
        </w:rPr>
        <w:t xml:space="preserve">Narration: </w:t>
      </w:r>
      <w:r>
        <w:t>This knowledge check connects the personal AI example to a realistic healthcare workflow. The teaching focus is delegated authority: what the AI may see, draft, send, change, or escalate.</w:t>
      </w:r>
    </w:p>
    <w:p>
      <w:r>
        <w:rPr>
          <w:b/>
        </w:rPr>
        <w:t xml:space="preserve">Delivery cue: </w:t>
      </w:r>
      <w:r>
        <w:t>Pause for learner response before advancing to the answer slide.</w:t>
      </w:r>
    </w:p>
    <w:p/>
    <w:p>
      <w:pPr>
        <w:pStyle w:val="Heading2"/>
      </w:pPr>
      <w:r>
        <w:t>Slide 14 — Knowledge Check 2: Answer</w:t>
      </w:r>
    </w:p>
    <w:p>
      <w:r>
        <w:rPr>
          <w:b/>
        </w:rPr>
        <w:t xml:space="preserve">Narration: </w:t>
      </w:r>
      <w:r>
        <w:t>The correct answer is C: Limited authority + human confirmation. Starting a therapy can involve clinical criteria, coverage, documentation, patient education, monitoring, and follow-up. Each step has different risks. The safest design does not grant blanket access or automatic action. It limits authority by task, context, purpose, and review threshold.</w:t>
      </w:r>
    </w:p>
    <w:p/>
    <w:p>
      <w:pPr>
        <w:pStyle w:val="Heading2"/>
      </w:pPr>
      <w:r>
        <w:t>Slide 15 — Not one agent versus many agents</w:t>
      </w:r>
    </w:p>
    <w:p>
      <w:r>
        <w:rPr>
          <w:b/>
        </w:rPr>
        <w:t xml:space="preserve">Narration: </w:t>
      </w:r>
      <w:r>
        <w:t>The common debate asks whether the future is one powerful agent or many specialized agents. That framing is too simple. The more useful healthcare question is whether people experience continuity while the system preserves boundaries. Patients and clinicians may want one trusted interface, but healthcare organizations need many specialized capabilities, each constrained by context, purpose, permission, safety controls, and professional accountability.</w:t>
      </w:r>
    </w:p>
    <w:p/>
    <w:p>
      <w:pPr>
        <w:pStyle w:val="Heading2"/>
      </w:pPr>
      <w:r>
        <w:t>Slide 16 — The assistant may feel unified</w:t>
      </w:r>
    </w:p>
    <w:p>
      <w:r>
        <w:rPr>
          <w:b/>
        </w:rPr>
        <w:t xml:space="preserve">Narration: </w:t>
      </w:r>
      <w:r>
        <w:t>A key teaching point is the difference between visible experience and hidden architecture. The assistant may feel unified to the person, but the actual work may involve models, tools, services, organizations, records, claims systems, messaging platforms, and human review. In healthcare, that hidden architecture cannot be treated as a black box. It must be visible enough to govern, audit, correct, and safely limit.</w:t>
      </w:r>
    </w:p>
    <w:p/>
    <w:p>
      <w:pPr>
        <w:pStyle w:val="Heading2"/>
      </w:pPr>
      <w:r>
        <w:t>Slide 17 — Create continuity without collapse</w:t>
      </w:r>
    </w:p>
    <w:p>
      <w:r>
        <w:rPr>
          <w:b/>
        </w:rPr>
        <w:t xml:space="preserve">Narration: </w:t>
      </w:r>
      <w:r>
        <w:t>Here is the central architectural challenge: create continuity without collapse. Continuity helps people because it reduces repetition and cognitive load. But collapse is dangerous. Collapse happens when the system treats all contexts as the same, over-remembers information, confuses personal and professional roles, or grants broader authority than intended. Healthy healthcare AI must keep boundaries intact even while it creates a smoother experience.</w:t>
      </w:r>
    </w:p>
    <w:p/>
    <w:p>
      <w:pPr>
        <w:pStyle w:val="Heading2"/>
      </w:pPr>
      <w:r>
        <w:t>Slide 18 — The person has identity</w:t>
      </w:r>
    </w:p>
    <w:p>
      <w:r>
        <w:rPr>
          <w:b/>
        </w:rPr>
        <w:t xml:space="preserve">Narration: </w:t>
      </w:r>
      <w:r>
        <w:t>Terminology matters because language shapes design. I would avoid saying that people will have a persistent AI identity. The person has identity. The AI may maintain a relationship, representation, or continuity layer around that person. In healthcare, this distinction prevents a dangerous slide from patient-centered support into system ownership of the patient’s identity, history, permissions, or decisions.</w:t>
      </w:r>
    </w:p>
    <w:p/>
    <w:p>
      <w:pPr>
        <w:pStyle w:val="Heading2"/>
      </w:pPr>
      <w:r>
        <w:t>Slide 19 — Knowledge Check 3</w:t>
      </w:r>
    </w:p>
    <w:p>
      <w:r>
        <w:rPr>
          <w:b/>
        </w:rPr>
        <w:t xml:space="preserve">Narration: </w:t>
      </w:r>
      <w:r>
        <w:t>This question checks terminology discipline. The goal is to avoid language that implies the AI owns or collapses the person’s identity.</w:t>
      </w:r>
    </w:p>
    <w:p>
      <w:r>
        <w:rPr>
          <w:b/>
        </w:rPr>
        <w:t xml:space="preserve">Delivery cue: </w:t>
      </w:r>
      <w:r>
        <w:t>Pause for learner response before advancing to the answer slide.</w:t>
      </w:r>
    </w:p>
    <w:p/>
    <w:p>
      <w:pPr>
        <w:pStyle w:val="Heading2"/>
      </w:pPr>
      <w:r>
        <w:t>Slide 20 — Knowledge Check 3: Answer</w:t>
      </w:r>
    </w:p>
    <w:p>
      <w:r>
        <w:rPr>
          <w:b/>
        </w:rPr>
        <w:t xml:space="preserve">Narration: </w:t>
      </w:r>
      <w:r>
        <w:t>The correct answer is C: Person identity + AI continuity layer. The person has identity. The AI may maintain a relationship, representation, or continuity layer around that person. This language helps healthcare teams preserve role, context, consent, and responsibility instead of collapsing everything into one broad digital identity.</w:t>
      </w:r>
    </w:p>
    <w:p/>
    <w:p>
      <w:pPr>
        <w:pStyle w:val="Heading2"/>
      </w:pPr>
      <w:r>
        <w:t>Slide 21 — Delegated authority is the hinge</w:t>
      </w:r>
    </w:p>
    <w:p>
      <w:r>
        <w:rPr>
          <w:b/>
        </w:rPr>
        <w:t xml:space="preserve">Narration: </w:t>
      </w:r>
      <w:r>
        <w:t>Delegated authority is the hinge between helpful AI and risky AI. The question is not only what the AI can technically do. It is what the AI is allowed to do on behalf of a person, in a specific context, for a specific purpose, within a specific time window, with appropriate review. In healthcare, this is the difference between drafting a message, sending a message, changing an order, documenting a recommendation, or initiating a care coordination step.</w:t>
      </w:r>
    </w:p>
    <w:p/>
    <w:p>
      <w:pPr>
        <w:pStyle w:val="Heading2"/>
      </w:pPr>
      <w:r>
        <w:t>Slide 22 — Governed memory creates trust</w:t>
      </w:r>
    </w:p>
    <w:p>
      <w:r>
        <w:rPr>
          <w:b/>
        </w:rPr>
        <w:t xml:space="preserve">Narration: </w:t>
      </w:r>
      <w:r>
        <w:t>Memory is one of the reasons personal AI may become genuinely useful. It can reduce repeated explanations, remember preferences, support continuity, and help teams coordinate. But healthcare professionals know that memory is also risk. What was the source? Was consent clear? Was the information true in this context? Can it be corrected? Should it expire? Can it be audited? Trustworthy memory is governed memory.</w:t>
      </w:r>
    </w:p>
    <w:p/>
    <w:p>
      <w:pPr>
        <w:pStyle w:val="Heading2"/>
      </w:pPr>
      <w:r>
        <w:t>Slide 23 — Trust is an architectural property</w:t>
      </w:r>
    </w:p>
    <w:p>
      <w:r>
        <w:rPr>
          <w:b/>
        </w:rPr>
        <w:t xml:space="preserve">Narration: </w:t>
      </w:r>
      <w:r>
        <w:t>For healthcare professionals, reliability and safety are not separate from identity and authority. When a system acts in the wrong context, remembers the wrong fact, or escalates without permission, the error may look like a technical failure, but it is often a governance failure. The safety lens asks whether the AI can be monitored, corrected, constrained, and held accountable at the level where the decision or action affects a person.</w:t>
      </w:r>
    </w:p>
    <w:p/>
    <w:p>
      <w:pPr>
        <w:pStyle w:val="Heading2"/>
      </w:pPr>
      <w:r>
        <w:t>Slide 24 — Knowledge Check 4</w:t>
      </w:r>
    </w:p>
    <w:p>
      <w:r>
        <w:rPr>
          <w:b/>
        </w:rPr>
        <w:t xml:space="preserve">Narration: </w:t>
      </w:r>
      <w:r>
        <w:t>This knowledge check reinforces governed memory. A memory can be useful and risky at the same time, especially when context changes.</w:t>
      </w:r>
    </w:p>
    <w:p>
      <w:r>
        <w:rPr>
          <w:b/>
        </w:rPr>
        <w:t xml:space="preserve">Delivery cue: </w:t>
      </w:r>
      <w:r>
        <w:t>Pause for learner response before advancing to the answer slide.</w:t>
      </w:r>
    </w:p>
    <w:p/>
    <w:p>
      <w:pPr>
        <w:pStyle w:val="Heading2"/>
      </w:pPr>
      <w:r>
        <w:t>Slide 25 — Knowledge Check 4: Answer</w:t>
      </w:r>
    </w:p>
    <w:p>
      <w:r>
        <w:rPr>
          <w:b/>
        </w:rPr>
        <w:t xml:space="preserve">Narration: </w:t>
      </w:r>
      <w:r>
        <w:t>The correct answer is C: Governed memory controls. Memory is not just storage. Trustworthy memory needs provenance, consent, context, correction, expiration, and auditability. In healthcare, a remembered fact can become unsafe if the system does not know when it was true, why it mattered, and whether it still applies.</w:t>
      </w:r>
    </w:p>
    <w:p/>
    <w:p>
      <w:pPr>
        <w:pStyle w:val="Heading2"/>
      </w:pPr>
      <w:r>
        <w:t>Slide 26 — This is a public doorway into a larger ecosystem</w:t>
      </w:r>
    </w:p>
    <w:p>
      <w:r>
        <w:rPr>
          <w:b/>
        </w:rPr>
        <w:t xml:space="preserve">Narration: </w:t>
      </w:r>
      <w:r>
        <w:t>This insight also points into several related HCOS domains. Identity and delegation connect directly to memory governance, interoperability stewardship, broader governance, human load protection, reliability, and safety. That is why this works well as a public entry point. It starts with an intuitive picture of the future and then shows why formal stewardship architecture is necessary.</w:t>
      </w:r>
    </w:p>
    <w:p/>
    <w:p>
      <w:pPr>
        <w:pStyle w:val="Heading2"/>
      </w:pPr>
      <w:r>
        <w:t>Slide 27 — Use this as an accessible public entry point</w:t>
      </w:r>
    </w:p>
    <w:p>
      <w:r>
        <w:rPr>
          <w:b/>
        </w:rPr>
        <w:t xml:space="preserve">Narration: </w:t>
      </w:r>
      <w:r>
        <w:t>From a content ecosystem perspective, this piece belongs as an insight in D-002 Human-Centered AI under Identity, Authority, and Delegation Stewardship. On the website, it can live under Insights, Human-Centered AI. The reason to place it there is that it is accessible. It helps clinicians, administrators, pharmacists, informaticists, and leaders understand why the formal framework matters before asking them to engage the deeper architecture.</w:t>
      </w:r>
    </w:p>
    <w:p/>
    <w:p>
      <w:pPr>
        <w:pStyle w:val="Heading2"/>
      </w:pPr>
      <w:r>
        <w:t>Slide 28 — The winning systems may not be the smartest</w:t>
      </w:r>
    </w:p>
    <w:p>
      <w:r>
        <w:rPr>
          <w:b/>
        </w:rPr>
        <w:t xml:space="preserve">Narration: </w:t>
      </w:r>
      <w:r>
        <w:t>The public takeaway is that the winning systems may not simply be the ones with the smartest model. In healthcare, trust will come from systems that can support people without claiming ownership of identity, move across contexts without collapsing those contexts, and act on behalf of people without taking authority away from them. That is a very different definition of AI excellence than model performance alone.</w:t>
      </w:r>
    </w:p>
    <w:p/>
    <w:p>
      <w:pPr>
        <w:pStyle w:val="Heading2"/>
      </w:pPr>
      <w:r>
        <w:t>Slide 29 — Knowledge Check 5</w:t>
      </w:r>
    </w:p>
    <w:p>
      <w:r>
        <w:rPr>
          <w:b/>
        </w:rPr>
        <w:t xml:space="preserve">Narration: </w:t>
      </w:r>
      <w:r>
        <w:t>This final knowledge check brings the activity back to the central thesis and gives learners a concise closing takeaway.</w:t>
      </w:r>
    </w:p>
    <w:p>
      <w:r>
        <w:rPr>
          <w:b/>
        </w:rPr>
        <w:t xml:space="preserve">Delivery cue: </w:t>
      </w:r>
      <w:r>
        <w:t>Pause for learner response before advancing to the answer slide.</w:t>
      </w:r>
    </w:p>
    <w:p/>
    <w:p>
      <w:pPr>
        <w:pStyle w:val="Heading2"/>
      </w:pPr>
      <w:r>
        <w:t>Slide 30 — Knowledge Check 5: Answer</w:t>
      </w:r>
    </w:p>
    <w:p>
      <w:r>
        <w:rPr>
          <w:b/>
        </w:rPr>
        <w:t xml:space="preserve">Narration: </w:t>
      </w:r>
      <w:r>
        <w:t>The correct answer is C: Continuity without collapse. The goal is not to reject continuity. The goal is to govern it. In healthcare, a continuous AI relationship should reduce burden while preserving boundaries, accountability, professional judgment, and the person’s authority.</w:t>
      </w:r>
    </w:p>
    <w:p/>
    <w:p>
      <w:pPr>
        <w:pStyle w:val="Heading2"/>
      </w:pPr>
      <w:r>
        <w:t>Slide 31 — Final HCOS™ Position</w:t>
      </w:r>
    </w:p>
    <w:p>
      <w:r>
        <w:rPr>
          <w:b/>
        </w:rPr>
        <w:t xml:space="preserve">Narration: </w:t>
      </w:r>
      <w:r>
        <w:t>This is the final HCOS position. The future of AI may feel like one continuous relationship, but healthy systems must preserve boundaries among identity, context, memory, authority, capability, and responsibility. For healthcare professionals, that statement is not abstract. It applies whenever an AI system summarizes a record, drafts documentation, supports a patient, coordinates access, routes a message, recommends an action, or carries information forward over time.</w:t>
      </w:r>
    </w:p>
    <w:p/>
    <w:p>
      <w:pPr>
        <w:pStyle w:val="Heading2"/>
      </w:pPr>
      <w:r>
        <w:t>Slide 32 — Knowledge Check, Evaluation &amp; References</w:t>
      </w:r>
    </w:p>
    <w:p>
      <w:r>
        <w:rPr>
          <w:b/>
        </w:rPr>
        <w:t xml:space="preserve">Narration: </w:t>
      </w:r>
      <w:r>
        <w:t>To close, invite learners to reflect on one AI workflow in their own setting. Ask: who is acting, in what role, with what information, under what permission, and with what review? That simple question can reveal whether the system is designed for stewardship or merely convenience. For the final CME version, replace the reference and credit-claiming placeholders with the accredited provider’s approved language and CE21 activity instructions.</w:t>
      </w:r>
    </w:p>
    <w:p>
      <w:r>
        <w:rPr>
          <w:b/>
        </w:rPr>
        <w:t xml:space="preserve">Delivery cue: </w:t>
      </w:r>
      <w:r>
        <w:t>Pause for learner response before advancing to the answer slide.</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HCOS™ Insight + Architectural Forecast • CME Narration 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HCOS AI One Relationship CME Narration Script with Knowledge Checks</dc:title>
  <dc:subject>CME narration script with knowledge checks</dc:subject>
  <dc:creator>Sophia Care Alliance / HCOS</dc:creator>
  <cp:keywords/>
  <dc:description>generated by python-docx</dc:description>
  <cp:lastModifiedBy/>
  <cp:revision>1</cp:revision>
  <dcterms:created xsi:type="dcterms:W3CDTF">2013-12-23T23:15:00Z</dcterms:created>
  <dcterms:modified xsi:type="dcterms:W3CDTF">2013-12-23T23:15:00Z</dcterms:modified>
  <cp:category/>
</cp:coreProperties>
</file>