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Assessment</w:t>
      </w:r>
      <w:r>
        <w:t xml:space="preserve"> </w:t>
      </w:r>
      <w:r>
        <w:t xml:space="preserve">Worksheet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5000.0"/>
        <w:tblLook w:firstRow="1"/>
      </w:tblPr>
      <w:tblGrid>
        <w:gridCol w:w="4536"/>
        <w:gridCol w:w="3383"/>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 </w:t>
            </w:r>
          </w:p>
        </w:tc>
      </w:tr>
      <w:tr>
        <w:tc>
          <w:p>
            <w:pPr>
              <w:pStyle w:val="Compact"/>
              <w:jc w:val="left"/>
            </w:pPr>
            <w:r>
              <w:t xml:space="preserve">Chemical Name:</w:t>
            </w:r>
          </w:p>
        </w:tc>
        <w:tc>
          <w:p>
            <w:pPr>
              <w:pStyle w:val="Compact"/>
              <w:jc w:val="left"/>
            </w:pPr>
            <w:r>
              <w:t xml:space="preserve">Carbon black</w:t>
            </w:r>
          </w:p>
        </w:tc>
      </w:tr>
      <w:tr>
        <w:tc>
          <w:p>
            <w:pPr>
              <w:pStyle w:val="Compact"/>
              <w:jc w:val="left"/>
            </w:pPr>
            <w:hyperlink r:id="rId20">
              <w:r>
                <w:rPr>
                  <w:rStyle w:val="Hyperlink"/>
                </w:rPr>
                <w:t xml:space="preserve">CAS number</w:t>
              </w:r>
            </w:hyperlink>
            <w:r>
              <w:t xml:space="preserve">:</w:t>
            </w:r>
          </w:p>
        </w:tc>
        <w:tc>
          <w:p>
            <w:pPr>
              <w:pStyle w:val="Compact"/>
              <w:jc w:val="left"/>
            </w:pPr>
            <w:r>
              <w:t xml:space="preserve">1333-86-4</w:t>
            </w:r>
          </w:p>
        </w:tc>
      </w:tr>
      <w:tr>
        <w:tc>
          <w:p>
            <w:pPr>
              <w:pStyle w:val="Compact"/>
              <w:jc w:val="left"/>
            </w:pPr>
            <w:r>
              <w:t xml:space="preserve">Review Type:</w:t>
            </w:r>
          </w:p>
        </w:tc>
        <w:tc>
          <w:p>
            <w:pPr>
              <w:pStyle w:val="Compact"/>
              <w:jc w:val="left"/>
            </w:pPr>
            <w:r>
              <w:t xml:space="preserve"> </w:t>
            </w:r>
          </w:p>
        </w:tc>
      </w:tr>
      <w:tr>
        <w:tc>
          <w:p>
            <w:pPr>
              <w:pStyle w:val="Compact"/>
              <w:jc w:val="left"/>
            </w:pPr>
            <w:r>
              <w:t xml:space="preserve">Nomination Info</w:t>
            </w:r>
            <w:r>
              <w:br w:type="textWrapping"/>
            </w:r>
            <w:r>
              <w:rPr>
                <w:vertAlign w:val="superscript"/>
              </w:rPr>
              <w:t xml:space="preserve">(who/when/why)</w:t>
            </w:r>
          </w:p>
        </w:tc>
        <w:tc>
          <w:p>
            <w:pPr>
              <w:pStyle w:val="Compact"/>
              <w:jc w:val="left"/>
            </w:pPr>
            <w:r>
              <w:t xml:space="preserve">For CECs, refer to</w:t>
            </w:r>
            <w:r>
              <w:t xml:space="preserve"> </w:t>
            </w:r>
            <w:hyperlink r:id="rId21">
              <w:r>
                <w:rPr>
                  <w:rStyle w:val="Hyperlink"/>
                </w:rPr>
                <w:t xml:space="preserve">nominations tracking table</w:t>
              </w:r>
            </w:hyperlink>
            <w:r>
              <w:t xml:space="preserve"> </w:t>
            </w:r>
            <w:r>
              <w:t xml:space="preserve">(link is under</w:t>
            </w:r>
            <w:r>
              <w:t xml:space="preserve"> </w:t>
            </w:r>
            <w:r>
              <w:t xml:space="preserve">“</w:t>
            </w:r>
            <w:r>
              <w:t xml:space="preserve">Date of Nomination.</w:t>
            </w:r>
            <w:r>
              <w:t xml:space="preserve">”</w:t>
            </w:r>
            <w:r>
              <w:t xml:space="preserve">)</w:t>
            </w:r>
            <w:r>
              <w:br w:type="textWrapping"/>
            </w:r>
            <w:r>
              <w:t xml:space="preserve">Chemical status is in the</w:t>
            </w:r>
            <w:r>
              <w:t xml:space="preserve"> </w:t>
            </w:r>
            <w:hyperlink r:id="rId22">
              <w:r>
                <w:rPr>
                  <w:rStyle w:val="Hyperlink"/>
                </w:rPr>
                <w:t xml:space="preserve">Chemical tracking Table</w:t>
              </w:r>
            </w:hyperlink>
            <w:r>
              <w:t xml:space="preserve">.</w:t>
            </w:r>
          </w:p>
        </w:tc>
      </w:tr>
      <w:tr>
        <w:tc>
          <w:p>
            <w:pPr>
              <w:pStyle w:val="Compact"/>
              <w:jc w:val="left"/>
            </w:pPr>
            <w:r>
              <w:t xml:space="preserve">Exposure Score</w:t>
            </w:r>
          </w:p>
        </w:tc>
        <w:tc>
          <w:p>
            <w:pPr>
              <w:pStyle w:val="Compact"/>
              <w:jc w:val="left"/>
            </w:pPr>
            <w:r>
              <w:t xml:space="preserve">-1</w:t>
            </w:r>
          </w:p>
        </w:tc>
      </w:tr>
    </w:tbl>
    <w:p>
      <w:r>
        <w:pict>
          <v:rect style="width:0;height:1.5pt" o:hralign="center" o:hrstd="t" o:hr="t"/>
        </w:pict>
      </w:r>
    </w:p>
    <w:p>
      <w:pPr>
        <w:pStyle w:val="FirstParagraph"/>
      </w:pPr>
    </w:p>
    <w:tbl>
      <w:tblPr>
        <w:tblStyle w:val="Table"/>
        <w:tblW w:type="pct" w:w="5000.0"/>
        <w:tblLook w:firstRow="1"/>
      </w:tblPr>
      <w:tblGrid>
        <w:gridCol w:w="1804"/>
        <w:gridCol w:w="6115"/>
      </w:tblGrid>
      <w:tr>
        <w:trPr>
          <w:cnfStyle w:firstRow="1"/>
        </w:trPr>
        <w:tc>
          <w:tcPr>
            <w:tcBorders>
              <w:bottom w:val="single"/>
            </w:tcBorders>
            <w:vAlign w:val="bottom"/>
          </w:tcPr>
          <w:p>
            <w:pPr>
              <w:pStyle w:val="Compact"/>
              <w:jc w:val="left"/>
            </w:pPr>
            <w:r>
              <w:t xml:space="preserve">Some useful Links</w:t>
            </w:r>
          </w:p>
        </w:tc>
        <w:tc>
          <w:tcPr>
            <w:tcBorders>
              <w:bottom w:val="single"/>
            </w:tcBorders>
            <w:vAlign w:val="bottom"/>
          </w:tcPr>
          <w:p>
            <w:pPr>
              <w:pStyle w:val="Compact"/>
              <w:jc w:val="left"/>
            </w:pPr>
            <w:r>
              <w:t xml:space="preserve"> </w:t>
            </w:r>
          </w:p>
        </w:tc>
      </w:tr>
      <w:tr>
        <w:tc>
          <w:p>
            <w:pPr>
              <w:pStyle w:val="Compact"/>
              <w:jc w:val="left"/>
            </w:pPr>
            <w:r>
              <w:t xml:space="preserve">General</w:t>
            </w:r>
          </w:p>
        </w:tc>
        <w:tc>
          <w:p>
            <w:pPr>
              <w:pStyle w:val="Compact"/>
              <w:jc w:val="left"/>
            </w:pPr>
            <w:hyperlink r:id="rId23">
              <w:r>
                <w:rPr>
                  <w:rStyle w:val="Hyperlink"/>
                </w:rPr>
                <w:t xml:space="preserve">PubMed (NIH/NLM)</w:t>
              </w:r>
            </w:hyperlink>
            <w:r>
              <w:t xml:space="preserve">(search for journal articles)</w:t>
            </w:r>
            <w:r>
              <w:br w:type="textWrapping"/>
            </w:r>
            <w:hyperlink r:id="rId24">
              <w:r>
                <w:rPr>
                  <w:rStyle w:val="Hyperlink"/>
                </w:rPr>
                <w:t xml:space="preserve">Google Scholar</w:t>
              </w:r>
            </w:hyperlink>
            <w:r>
              <w:t xml:space="preserve"> </w:t>
            </w:r>
            <w:r>
              <w:t xml:space="preserve">(search for journal articles)</w:t>
            </w:r>
            <w:r>
              <w:t xml:space="preserve"> </w:t>
            </w:r>
            <w:hyperlink r:id="rId25">
              <w:r>
                <w:rPr>
                  <w:rStyle w:val="Hyperlink"/>
                </w:rPr>
                <w:t xml:space="preserve">EPA CompTox Chemistry Dashboard</w:t>
              </w:r>
            </w:hyperlink>
            <w:r>
              <w:t xml:space="preserve">—Fate/transport, exposure estimates, chemical uses, and more</w:t>
            </w:r>
            <w:r>
              <w:br w:type="textWrapping"/>
            </w:r>
            <w:hyperlink r:id="rId26">
              <w:r>
                <w:rPr>
                  <w:rStyle w:val="Hyperlink"/>
                </w:rPr>
                <w:t xml:space="preserve">PubChem</w:t>
              </w:r>
            </w:hyperlink>
            <w:r>
              <w:t xml:space="preserve"> </w:t>
            </w:r>
            <w:r>
              <w:t xml:space="preserve">(chemical data)</w:t>
            </w:r>
            <w:r>
              <w:br w:type="textWrapping"/>
            </w:r>
            <w:hyperlink r:id="rId27">
              <w:r>
                <w:rPr>
                  <w:rStyle w:val="Hyperlink"/>
                </w:rPr>
                <w:t xml:space="preserve">ATSDR</w:t>
              </w:r>
            </w:hyperlink>
            <w:r>
              <w:t xml:space="preserve"> </w:t>
            </w:r>
            <w:r>
              <w:t xml:space="preserve">(Tox profiles, often include exposure information as well)</w:t>
            </w:r>
            <w:r>
              <w:br w:type="textWrapping"/>
            </w:r>
            <w:hyperlink r:id="rId20">
              <w:r>
                <w:rPr>
                  <w:rStyle w:val="Hyperlink"/>
                </w:rPr>
                <w:t xml:space="preserve">TOXNET</w:t>
              </w:r>
            </w:hyperlink>
            <w:r>
              <w:t xml:space="preserve"> </w:t>
            </w:r>
            <w:r>
              <w:t xml:space="preserve">(Chemical data; go to HSDB for chemical properties and related info.)</w:t>
            </w:r>
            <w:r>
              <w:br w:type="textWrapping"/>
            </w:r>
            <w:hyperlink r:id="rId28">
              <w:r>
                <w:rPr>
                  <w:rStyle w:val="Hyperlink"/>
                </w:rPr>
                <w:t xml:space="preserve">EPA Clu-In fact sheets and info</w:t>
              </w:r>
            </w:hyperlink>
            <w:r>
              <w:t xml:space="preserve"> </w:t>
            </w:r>
            <w:hyperlink r:id="rId29">
              <w:r>
                <w:rPr>
                  <w:rStyle w:val="Hyperlink"/>
                </w:rPr>
                <w:t xml:space="preserve">EPA Federal Facility Contaminant Fact Sheets</w:t>
              </w:r>
            </w:hyperlink>
          </w:p>
        </w:tc>
      </w:tr>
      <w:tr>
        <w:tc>
          <w:p>
            <w:pPr>
              <w:pStyle w:val="Compact"/>
              <w:jc w:val="left"/>
            </w:pPr>
            <w:r>
              <w:t xml:space="preserve">Physical/Chemical</w:t>
            </w:r>
            <w:r>
              <w:br w:type="textWrapping"/>
            </w:r>
            <w:r>
              <w:t xml:space="preserve">properties</w:t>
            </w:r>
          </w:p>
        </w:tc>
        <w:tc>
          <w:p>
            <w:pPr>
              <w:pStyle w:val="Compact"/>
              <w:jc w:val="left"/>
            </w:pPr>
            <w:hyperlink r:id="rId20">
              <w:r>
                <w:rPr>
                  <w:rStyle w:val="Hyperlink"/>
                </w:rPr>
                <w:t xml:space="preserve">TOXNET</w:t>
              </w:r>
            </w:hyperlink>
            <w:r>
              <w:t xml:space="preserve"> </w:t>
            </w:r>
            <w:r>
              <w:t xml:space="preserve">(Chemical data; go to HSDB for chemical properties and related info.)</w:t>
            </w:r>
            <w:r>
              <w:br w:type="textWrapping"/>
            </w:r>
            <w:hyperlink r:id="rId30">
              <w:r>
                <w:rPr>
                  <w:rStyle w:val="Hyperlink"/>
                </w:rPr>
                <w:t xml:space="preserve">NLM ChemID Plus</w:t>
              </w:r>
            </w:hyperlink>
            <w:r>
              <w:t xml:space="preserve"> </w:t>
            </w:r>
            <w:r>
              <w:t xml:space="preserve">(good for chemical identity and properties)</w:t>
            </w:r>
          </w:p>
        </w:tc>
      </w:tr>
      <w:tr>
        <w:tc>
          <w:p>
            <w:pPr>
              <w:pStyle w:val="Compact"/>
              <w:jc w:val="left"/>
            </w:pPr>
            <w:r>
              <w:t xml:space="preserve">Chemical use</w:t>
            </w:r>
          </w:p>
        </w:tc>
        <w:tc>
          <w:p>
            <w:pPr>
              <w:pStyle w:val="Compact"/>
              <w:jc w:val="left"/>
            </w:pPr>
            <w:hyperlink r:id="rId31">
              <w:r>
                <w:rPr>
                  <w:rStyle w:val="Hyperlink"/>
                </w:rPr>
                <w:t xml:space="preserve">Pesticide registration status and documentation</w:t>
              </w:r>
            </w:hyperlink>
            <w:r>
              <w:br w:type="textWrapping"/>
            </w:r>
            <w:hyperlink r:id="rId32">
              <w:r>
                <w:rPr>
                  <w:rStyle w:val="Hyperlink"/>
                </w:rPr>
                <w:t xml:space="preserve">Pharmaceutical label information</w:t>
              </w:r>
            </w:hyperlink>
            <w:r>
              <w:br w:type="textWrapping"/>
            </w:r>
            <w:hyperlink r:id="rId33">
              <w:r>
                <w:rPr>
                  <w:rStyle w:val="Hyperlink"/>
                </w:rPr>
                <w:t xml:space="preserve">Food additives</w:t>
              </w:r>
            </w:hyperlink>
            <w:r>
              <w:br w:type="textWrapping"/>
            </w:r>
            <w:hyperlink r:id="rId34">
              <w:r>
                <w:rPr>
                  <w:rStyle w:val="Hyperlink"/>
                </w:rPr>
                <w:t xml:space="preserve">Cosmetics and Fragrances</w:t>
              </w:r>
            </w:hyperlink>
            <w:r>
              <w:br w:type="textWrapping"/>
            </w:r>
            <w:r>
              <w:t xml:space="preserve">Fragrance assessments:</w:t>
            </w:r>
            <w:r>
              <w:t xml:space="preserve"> </w:t>
            </w:r>
            <w:hyperlink r:id="rId35">
              <w:r>
                <w:rPr>
                  <w:rStyle w:val="Hyperlink"/>
                </w:rPr>
                <w:t xml:space="preserve">Food &amp; Chemical Toxicology Fragrance Material Safety Assessment Center</w:t>
              </w:r>
            </w:hyperlink>
          </w:p>
        </w:tc>
      </w:tr>
      <w:tr>
        <w:tc>
          <w:p>
            <w:pPr>
              <w:pStyle w:val="Compact"/>
              <w:jc w:val="left"/>
            </w:pPr>
            <w:r>
              <w:t xml:space="preserve">Exposure Informati</w:t>
            </w:r>
          </w:p>
        </w:tc>
        <w:tc>
          <w:p>
            <w:pPr>
              <w:pStyle w:val="Compact"/>
              <w:jc w:val="left"/>
            </w:pPr>
            <w:r>
              <w:t xml:space="preserve">on</w:t>
            </w:r>
            <w:r>
              <w:t xml:space="preserve"> </w:t>
            </w:r>
            <w:hyperlink r:id="rId36">
              <w:r>
                <w:rPr>
                  <w:rStyle w:val="Hyperlink"/>
                </w:rPr>
                <w:t xml:space="preserve">USDA Pesticide Data Program</w:t>
              </w:r>
            </w:hyperlink>
            <w:r>
              <w:t xml:space="preserve"> </w:t>
            </w:r>
            <w:r>
              <w:t xml:space="preserve">(PDP) (pesticide data, including food residues)</w:t>
            </w:r>
          </w:p>
        </w:tc>
      </w:tr>
      <w:tr>
        <w:tc>
          <w:p>
            <w:pPr>
              <w:pStyle w:val="Compact"/>
              <w:jc w:val="left"/>
            </w:pPr>
            <w:r>
              <w:t xml:space="preserve">Monitoring Data</w:t>
            </w:r>
          </w:p>
        </w:tc>
        <w:tc>
          <w:p>
            <w:pPr>
              <w:pStyle w:val="Compact"/>
              <w:jc w:val="left"/>
            </w:pPr>
            <w:r>
              <w:rPr>
                <w:i/>
              </w:rPr>
              <w:t xml:space="preserve">General (also see section 4)</w:t>
            </w:r>
            <w:r>
              <w:t xml:space="preserve">:</w:t>
            </w:r>
            <w:r>
              <w:t xml:space="preserve"> </w:t>
            </w:r>
            <w:hyperlink r:id="rId37">
              <w:r>
                <w:rPr>
                  <w:rStyle w:val="Hyperlink"/>
                </w:rPr>
                <w:t xml:space="preserve">Occurrence studies by USGS and others</w:t>
              </w:r>
            </w:hyperlink>
            <w:r>
              <w:br w:type="textWrapping"/>
            </w:r>
            <w:r>
              <w:rPr>
                <w:i/>
              </w:rPr>
              <w:t xml:space="preserve">Pharmaceuticals</w:t>
            </w:r>
            <w:r>
              <w:t xml:space="preserve">:</w:t>
            </w:r>
            <w:r>
              <w:t xml:space="preserve"> </w:t>
            </w:r>
            <w:hyperlink r:id="rId38">
              <w:r>
                <w:rPr>
                  <w:rStyle w:val="Hyperlink"/>
                </w:rPr>
                <w:t xml:space="preserve">NOAA</w:t>
              </w:r>
            </w:hyperlink>
            <w:r>
              <w:t xml:space="preserve"> </w:t>
            </w:r>
            <w:r>
              <w:t xml:space="preserve">– monitoring of pharmaceuticals in the environment</w:t>
            </w:r>
            <w:r>
              <w:br w:type="textWrapping"/>
            </w:r>
            <w:r>
              <w:rPr>
                <w:i/>
              </w:rPr>
              <w:t xml:space="preserve">Pesticides</w:t>
            </w:r>
            <w:r>
              <w:t xml:space="preserve">:</w:t>
            </w:r>
            <w:r>
              <w:t xml:space="preserve"> </w:t>
            </w:r>
            <w:hyperlink r:id="rId39">
              <w:r>
                <w:rPr>
                  <w:rStyle w:val="Hyperlink"/>
                </w:rPr>
                <w:t xml:space="preserve">MDA monitoring and Assessment of Agricultural Chemicals in the Environment</w:t>
              </w:r>
            </w:hyperlink>
            <w:r>
              <w:t xml:space="preserve"> </w:t>
            </w:r>
            <w:r>
              <w:t xml:space="preserve">(including annual monitoring reports)</w:t>
            </w:r>
          </w:p>
        </w:tc>
      </w:tr>
      <w:tr>
        <w:tc>
          <w:p>
            <w:pPr>
              <w:pStyle w:val="Compact"/>
              <w:jc w:val="left"/>
            </w:pPr>
            <w:r>
              <w:t xml:space="preserve">Release Informatio</w:t>
            </w:r>
          </w:p>
        </w:tc>
        <w:tc>
          <w:p>
            <w:pPr>
              <w:pStyle w:val="Compact"/>
              <w:jc w:val="left"/>
            </w:pPr>
            <w:r>
              <w:t xml:space="preserve">n</w:t>
            </w:r>
            <w:r>
              <w:t xml:space="preserve"> </w:t>
            </w:r>
            <w:hyperlink r:id="rId40">
              <w:r>
                <w:rPr>
                  <w:rStyle w:val="Hyperlink"/>
                </w:rPr>
                <w:t xml:space="preserve">EPA Toxics Release Inventory</w:t>
              </w:r>
            </w:hyperlink>
            <w:r>
              <w:t xml:space="preserve"> </w:t>
            </w:r>
            <w:r>
              <w:t xml:space="preserve">(industrial chemical releases) NOTE (Jan 2019) the popup window for selecting chemicals is glitchy. Only Firefox opened the window properly (regardless of popup settings) and it was necessary to reload the URL inside the popup top make the selection function work.</w:t>
            </w:r>
          </w:p>
        </w:tc>
      </w:tr>
    </w:tbl>
    <w:p>
      <w:r>
        <w:pict>
          <v:rect style="width:0;height:1.5pt" o:hralign="center" o:hrstd="t" o:hr="t"/>
        </w:pict>
      </w:r>
    </w:p>
    <w:p>
      <w:pPr>
        <w:pStyle w:val="Heading1"/>
      </w:pPr>
      <w:bookmarkStart w:id="41" w:name="missing-dtxsid-from-input-0"/>
      <w:r>
        <w:t xml:space="preserve">Missing DTXSID from Input: 0</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2" w:name="no-puc-assigned-for-dtxsid-from-input-1"/>
      <w:r>
        <w:t xml:space="preserve">No PUC Assigned for DTXSID from Input: 1</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DTXSID6023947</w:t>
            </w:r>
          </w:p>
        </w:tc>
        <w:tc>
          <w:p>
            <w:pPr>
              <w:pStyle w:val="Compact"/>
              <w:jc w:val="left"/>
            </w:pPr>
            <w:r>
              <w:t xml:space="preserve">75-15-0</w:t>
            </w:r>
          </w:p>
        </w:tc>
        <w:tc>
          <w:p>
            <w:pPr>
              <w:pStyle w:val="Compact"/>
              <w:jc w:val="left"/>
            </w:pPr>
            <w:r>
              <w:t xml:space="preserve">Carbon disulfide</w:t>
            </w:r>
          </w:p>
        </w:tc>
      </w:tr>
    </w:tbl>
    <w:p>
      <w:pPr>
        <w:pStyle w:val="Heading2"/>
      </w:pPr>
      <w:bookmarkStart w:id="43" w:name="chemical-use"/>
      <w:r>
        <w:t xml:space="preserve">1. Chemical Use</w:t>
      </w:r>
      <w:bookmarkEnd w:id="43"/>
    </w:p>
    <w:tbl>
      <w:tblPr>
        <w:tblStyle w:val="Table"/>
        <w:tblW w:type="pct" w:w="4861.111111111111"/>
        <w:tblLook w:firstRow="0"/>
      </w:tblPr>
      <w:tblGrid>
        <w:gridCol w:w="3410"/>
        <w:gridCol w:w="4290"/>
      </w:tblGrid>
      <w:tr>
        <w:tc>
          <w:p>
            <w:pPr>
              <w:pStyle w:val="Compact"/>
              <w:jc w:val="left"/>
            </w:pPr>
            <w:r>
              <w:t xml:space="preserve">Chemical Synonyms</w:t>
            </w:r>
          </w:p>
        </w:tc>
        <w:tc>
          <w:p>
            <w:pPr>
              <w:pStyle w:val="Compact"/>
              <w:jc w:val="left"/>
            </w:pPr>
            <w:r>
              <w:t xml:space="preserve">Place Holder</w:t>
            </w:r>
          </w:p>
        </w:tc>
      </w:tr>
      <w:tr>
        <w:tc>
          <w:p>
            <w:pPr>
              <w:pStyle w:val="Compact"/>
              <w:jc w:val="left"/>
            </w:pPr>
            <w:r>
              <w:t xml:space="preserve">Chemical Uses</w:t>
            </w:r>
          </w:p>
        </w:tc>
        <w:tc>
          <w:p>
            <w:pPr>
              <w:pStyle w:val="Compact"/>
              <w:jc w:val="left"/>
            </w:pPr>
            <w:r>
              <w:t xml:space="preserve">NA</w:t>
            </w:r>
          </w:p>
        </w:tc>
      </w:tr>
      <w:tr>
        <w:tc>
          <w:p>
            <w:pPr>
              <w:pStyle w:val="Compact"/>
              <w:jc w:val="left"/>
            </w:pPr>
            <w:r>
              <w:t xml:space="preserve">Reported functional uses</w:t>
            </w:r>
          </w:p>
        </w:tc>
        <w:tc>
          <w:p>
            <w:pPr>
              <w:pStyle w:val="Compact"/>
              <w:jc w:val="left"/>
            </w:pPr>
            <w:r>
              <w:t xml:space="preserve">NA</w:t>
            </w:r>
          </w:p>
        </w:tc>
      </w:tr>
      <w:tr>
        <w:tc>
          <w:p>
            <w:pPr>
              <w:pStyle w:val="Compact"/>
              <w:jc w:val="left"/>
            </w:pPr>
            <w:r>
              <w:t xml:space="preserve">List of CPCat terms (general</w:t>
            </w:r>
            <w:r>
              <w:t xml:space="preserve"> </w:t>
            </w:r>
            <w:r>
              <w:t xml:space="preserve">uses)</w:t>
            </w:r>
          </w:p>
        </w:tc>
        <w:tc>
          <w:p>
            <w:pPr>
              <w:pStyle w:val="Compact"/>
              <w:jc w:val="left"/>
            </w:pPr>
            <w:r>
              <w:t xml:space="preserve">NA</w:t>
            </w:r>
          </w:p>
        </w:tc>
      </w:tr>
      <w:tr>
        <w:tc>
          <w:p>
            <w:pPr>
              <w:pStyle w:val="Compact"/>
              <w:jc w:val="left"/>
            </w:pPr>
            <w:r>
              <w:t xml:space="preserve">Production Data</w:t>
            </w:r>
          </w:p>
        </w:tc>
        <w:tc>
          <w:p>
            <w:pPr>
              <w:pStyle w:val="Compact"/>
              <w:jc w:val="left"/>
            </w:pPr>
            <w:r>
              <w:t xml:space="preserve">Place Holder</w:t>
            </w:r>
          </w:p>
        </w:tc>
      </w:tr>
      <w:tr>
        <w:tc>
          <w:p>
            <w:pPr>
              <w:pStyle w:val="Compact"/>
              <w:jc w:val="left"/>
            </w:pPr>
            <w:r>
              <w:t xml:space="preserve">Key messages for Information</w:t>
            </w:r>
            <w:r>
              <w:t xml:space="preserve"> </w:t>
            </w:r>
            <w:r>
              <w:t xml:space="preserve">Sheet</w:t>
            </w:r>
          </w:p>
        </w:tc>
        <w:tc>
          <w:p>
            <w:pPr>
              <w:pStyle w:val="Compact"/>
              <w:jc w:val="left"/>
            </w:pPr>
            <w:r>
              <w:t xml:space="preserve">Place Holder</w:t>
            </w:r>
          </w:p>
        </w:tc>
      </w:tr>
      <w:tr>
        <w:tc>
          <w:p>
            <w:pPr>
              <w:pStyle w:val="Compact"/>
              <w:jc w:val="left"/>
            </w:pPr>
            <w:r>
              <w:t xml:space="preserve">Potential Issues/Concerns or</w:t>
            </w:r>
            <w:r>
              <w:t xml:space="preserve"> </w:t>
            </w:r>
            <w:r>
              <w:t xml:space="preserve">Unresolved Questions</w:t>
            </w:r>
          </w:p>
        </w:tc>
        <w:tc>
          <w:p>
            <w:pPr>
              <w:pStyle w:val="Compact"/>
              <w:jc w:val="left"/>
            </w:pPr>
            <w:r>
              <w:t xml:space="preserve">Place Holder</w:t>
            </w:r>
          </w:p>
        </w:tc>
      </w:tr>
      <w:tr>
        <w:tc>
          <w:p>
            <w:pPr>
              <w:pStyle w:val="Compact"/>
              <w:jc w:val="left"/>
            </w:pPr>
            <w:r>
              <w:t xml:space="preserve">Secondary Reviewer</w:t>
            </w:r>
            <w:r>
              <w:t xml:space="preserve"> </w:t>
            </w:r>
            <w:r>
              <w:t xml:space="preserve">questions/observations</w:t>
            </w:r>
          </w:p>
        </w:tc>
        <w:tc>
          <w:p>
            <w:pPr>
              <w:pStyle w:val="Compact"/>
              <w:jc w:val="left"/>
            </w:pPr>
            <w:r>
              <w:t xml:space="preserve">(note any</w:t>
            </w:r>
            <w:r>
              <w:t xml:space="preserve"> </w:t>
            </w:r>
            <w:r>
              <w:t xml:space="preserve">disagreements/additions/corrections)</w:t>
            </w:r>
          </w:p>
        </w:tc>
      </w:tr>
    </w:tbl>
    <w:p>
      <w:pPr>
        <w:pStyle w:val="Heading2"/>
      </w:pPr>
      <w:bookmarkStart w:id="44" w:name="chemical-data"/>
      <w:r>
        <w:t xml:space="preserve">2. Chemical Data</w:t>
      </w:r>
      <w:bookmarkEnd w:id="44"/>
    </w:p>
    <w:tbl>
      <w:tblPr>
        <w:tblStyle w:val="Table"/>
        <w:tblW w:type="pct" w:w="0.0"/>
        <w:tblLook w:firstRow="0"/>
      </w:tblPr>
      <w:tblGrid/>
      <w:tr>
        <w:tc>
          <w:p>
            <w:pPr>
              <w:pStyle w:val="Compact"/>
              <w:jc w:val="left"/>
            </w:pPr>
            <w:r>
              <w:t xml:space="preserve">Koc (log)</w:t>
            </w:r>
          </w:p>
        </w:tc>
        <w:tc>
          <w:p>
            <w:pPr>
              <w:pStyle w:val="Compact"/>
              <w:jc w:val="left"/>
            </w:pPr>
            <w:r>
              <w:t xml:space="preserve">Place Holder</w:t>
            </w:r>
          </w:p>
        </w:tc>
      </w:tr>
      <w:tr>
        <w:tc>
          <w:p>
            <w:pPr>
              <w:pStyle w:val="Compact"/>
              <w:jc w:val="left"/>
            </w:pPr>
            <w:r>
              <w:t xml:space="preserve">Biodegradation half-life</w:t>
            </w:r>
          </w:p>
        </w:tc>
        <w:tc>
          <w:p>
            <w:pPr>
              <w:pStyle w:val="Compact"/>
              <w:jc w:val="left"/>
            </w:pPr>
            <w:r>
              <w:t xml:space="preserve">Place Holder</w:t>
            </w:r>
          </w:p>
        </w:tc>
      </w:tr>
      <w:tr>
        <w:tc>
          <w:p>
            <w:pPr>
              <w:pStyle w:val="Compact"/>
              <w:jc w:val="left"/>
            </w:pPr>
            <w:r>
              <w:t xml:space="preserve">Soil/Water/Sed. half-life</w:t>
            </w:r>
          </w:p>
        </w:tc>
        <w:tc>
          <w:p>
            <w:pPr>
              <w:pStyle w:val="Compact"/>
              <w:jc w:val="left"/>
            </w:pPr>
            <w:r>
              <w:t xml:space="preserve">Place Holder</w:t>
            </w:r>
          </w:p>
        </w:tc>
      </w:tr>
      <w:tr>
        <w:tc>
          <w:p>
            <w:pPr>
              <w:pStyle w:val="Compact"/>
              <w:jc w:val="left"/>
            </w:pPr>
            <w:r>
              <w:t xml:space="preserve">Solubility in Water</w:t>
            </w:r>
          </w:p>
        </w:tc>
        <w:tc>
          <w:p>
            <w:pPr>
              <w:pStyle w:val="Compact"/>
              <w:jc w:val="left"/>
            </w:pPr>
            <w:r>
              <w:t xml:space="preserve">Place Holder</w:t>
            </w:r>
          </w:p>
        </w:tc>
      </w:tr>
      <w:tr>
        <w:tc>
          <w:p>
            <w:pPr>
              <w:pStyle w:val="Compact"/>
              <w:jc w:val="left"/>
            </w:pPr>
            <w:r>
              <w:t xml:space="preserve">Henry’s Law const.</w:t>
            </w:r>
          </w:p>
        </w:tc>
        <w:tc>
          <w:p>
            <w:pPr>
              <w:pStyle w:val="Compact"/>
              <w:jc w:val="left"/>
            </w:pPr>
            <w:r>
              <w:t xml:space="preserve">Place Holder</w:t>
            </w:r>
          </w:p>
        </w:tc>
      </w:tr>
      <w:tr>
        <w:tc>
          <w:p>
            <w:pPr>
              <w:pStyle w:val="Compact"/>
              <w:jc w:val="left"/>
            </w:pPr>
            <w:r>
              <w:t xml:space="preserve">WWTP removal</w:t>
            </w:r>
          </w:p>
        </w:tc>
        <w:tc>
          <w:p>
            <w:pPr>
              <w:pStyle w:val="Compact"/>
              <w:jc w:val="left"/>
            </w:pPr>
            <w:r>
              <w:t xml:space="preserve">Place Holder</w:t>
            </w:r>
          </w:p>
        </w:tc>
      </w:tr>
      <w:tr>
        <w:tc>
          <w:p>
            <w:pPr>
              <w:pStyle w:val="Compact"/>
              <w:jc w:val="left"/>
            </w:pPr>
            <w:r>
              <w:t xml:space="preserve">Molecular Weight</w:t>
            </w:r>
          </w:p>
        </w:tc>
        <w:tc>
          <w:p>
            <w:pPr>
              <w:pStyle w:val="Compact"/>
              <w:jc w:val="left"/>
            </w:pPr>
            <w:r>
              <w:t xml:space="preserve">Place Holder</w:t>
            </w:r>
          </w:p>
        </w:tc>
      </w:tr>
      <w:tr>
        <w:tc>
          <w:p>
            <w:pPr>
              <w:pStyle w:val="Compact"/>
              <w:jc w:val="left"/>
            </w:pPr>
            <w:r>
              <w:t xml:space="preserve">Vapor Pressure</w:t>
            </w:r>
          </w:p>
        </w:tc>
        <w:tc>
          <w:p>
            <w:pPr>
              <w:pStyle w:val="Compact"/>
              <w:jc w:val="left"/>
            </w:pPr>
            <w:r>
              <w:t xml:space="preserve">NaN</w:t>
            </w:r>
          </w:p>
        </w:tc>
      </w:tr>
      <w:tr>
        <w:tc>
          <w:p>
            <w:pPr>
              <w:pStyle w:val="Compact"/>
              <w:jc w:val="left"/>
            </w:pPr>
            <w:r>
              <w:t xml:space="preserve">Kow</w:t>
            </w:r>
          </w:p>
        </w:tc>
        <w:tc>
          <w:p>
            <w:pPr>
              <w:pStyle w:val="Compact"/>
              <w:jc w:val="left"/>
            </w:pPr>
            <w:r>
              <w:t xml:space="preserve">Place Holder</w:t>
            </w:r>
          </w:p>
        </w:tc>
      </w:tr>
      <w:tr>
        <w:tc>
          <w:p>
            <w:pPr>
              <w:pStyle w:val="Compact"/>
              <w:jc w:val="left"/>
            </w:pPr>
            <w:r>
              <w:t xml:space="preserve">BCF</w:t>
            </w:r>
          </w:p>
        </w:tc>
        <w:tc>
          <w:p>
            <w:pPr>
              <w:pStyle w:val="Compact"/>
              <w:jc w:val="left"/>
            </w:pPr>
            <w:r>
              <w:t xml:space="preserve">Place Holder</w:t>
            </w:r>
          </w:p>
        </w:tc>
      </w:tr>
      <w:tr>
        <w:tc>
          <w:p>
            <w:pPr>
              <w:pStyle w:val="Compact"/>
              <w:jc w:val="left"/>
            </w:pPr>
            <w:r>
              <w:t xml:space="preserve">Breakdown Products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5" w:name="chemical-emissions-and-disposal"/>
      <w:r>
        <w:t xml:space="preserve">3. Chemical Emissions and Disposal</w:t>
      </w:r>
      <w:bookmarkEnd w:id="45"/>
    </w:p>
    <w:tbl>
      <w:tblPr>
        <w:tblStyle w:val="Table"/>
        <w:tblW w:type="pct" w:w="0.0"/>
        <w:tblLook w:firstRow="0"/>
      </w:tblPr>
      <w:tblGrid/>
      <w:tr>
        <w:tc>
          <w:p>
            <w:pPr>
              <w:pStyle w:val="Compact"/>
              <w:jc w:val="left"/>
            </w:pPr>
            <w:r>
              <w:t xml:space="preserve">Wastewater Concentration</w:t>
            </w:r>
          </w:p>
        </w:tc>
        <w:tc>
          <w:p>
            <w:pPr>
              <w:pStyle w:val="Compact"/>
              <w:jc w:val="left"/>
            </w:pPr>
            <w:r>
              <w:t xml:space="preserve">Place Holder</w:t>
            </w:r>
          </w:p>
        </w:tc>
      </w:tr>
      <w:tr>
        <w:tc>
          <w:p>
            <w:pPr>
              <w:pStyle w:val="Compact"/>
              <w:jc w:val="left"/>
            </w:pPr>
            <w:r>
              <w:t xml:space="preserve">Down-the-Drain Disposal</w:t>
            </w:r>
          </w:p>
        </w:tc>
        <w:tc>
          <w:p>
            <w:pPr>
              <w:pStyle w:val="Compact"/>
              <w:jc w:val="left"/>
            </w:pPr>
            <w:r>
              <w:t xml:space="preserve">Place Holder</w:t>
            </w:r>
          </w:p>
        </w:tc>
      </w:tr>
      <w:tr>
        <w:tc>
          <w:p>
            <w:pPr>
              <w:pStyle w:val="Compact"/>
              <w:jc w:val="left"/>
            </w:pPr>
            <w:r>
              <w:t xml:space="preserve">Landfill Disposal</w:t>
            </w:r>
          </w:p>
        </w:tc>
        <w:tc>
          <w:p>
            <w:pPr>
              <w:pStyle w:val="Compact"/>
              <w:jc w:val="left"/>
            </w:pPr>
            <w:r>
              <w:t xml:space="preserve">Place Holder</w:t>
            </w:r>
          </w:p>
        </w:tc>
      </w:tr>
      <w:tr>
        <w:tc>
          <w:p>
            <w:pPr>
              <w:pStyle w:val="Compact"/>
              <w:jc w:val="left"/>
            </w:pPr>
            <w:r>
              <w:t xml:space="preserve">Pesticide/fertilizer Releases to Land</w:t>
            </w:r>
          </w:p>
        </w:tc>
        <w:tc>
          <w:p>
            <w:pPr>
              <w:pStyle w:val="Compact"/>
              <w:jc w:val="left"/>
            </w:pPr>
            <w:r>
              <w:t xml:space="preserve">Place Holder</w:t>
            </w:r>
          </w:p>
        </w:tc>
      </w:tr>
      <w:tr>
        <w:tc>
          <w:p>
            <w:pPr>
              <w:pStyle w:val="Compact"/>
              <w:jc w:val="left"/>
            </w:pPr>
            <w:r>
              <w:t xml:space="preserve">Pesticide/fertilizer Releases to Water</w:t>
            </w:r>
          </w:p>
        </w:tc>
        <w:tc>
          <w:p>
            <w:pPr>
              <w:pStyle w:val="Compact"/>
              <w:jc w:val="left"/>
            </w:pPr>
            <w:r>
              <w:t xml:space="preserve">Place Holder</w:t>
            </w:r>
          </w:p>
        </w:tc>
      </w:tr>
      <w:tr>
        <w:tc>
          <w:p>
            <w:pPr>
              <w:pStyle w:val="Compact"/>
              <w:jc w:val="left"/>
            </w:pPr>
            <w:r>
              <w:t xml:space="preserve">Industrial Releases to Water</w:t>
            </w:r>
          </w:p>
        </w:tc>
        <w:tc>
          <w:p>
            <w:pPr>
              <w:pStyle w:val="Compact"/>
              <w:jc w:val="left"/>
            </w:pPr>
            <w:r>
              <w:t xml:space="preserve">Place Holder</w:t>
            </w:r>
          </w:p>
        </w:tc>
      </w:tr>
    </w:tbl>
    <w:p>
      <w:pPr>
        <w:pStyle w:val="Heading2"/>
      </w:pPr>
      <w:bookmarkStart w:id="46" w:name="X397791fedf15accabf99e3a2372f095634178b7"/>
      <w:r>
        <w:t xml:space="preserve">4. Chemical Occurrence in Environment, Drinking Water, and Food</w:t>
      </w:r>
      <w:bookmarkEnd w:id="46"/>
    </w:p>
    <w:tbl>
      <w:tblPr>
        <w:tblStyle w:val="Table"/>
        <w:tblW w:type="pct" w:w="0.0"/>
        <w:tblLook w:firstRow="0"/>
      </w:tblPr>
      <w:tblGrid/>
      <w:tr>
        <w:tc>
          <w:p>
            <w:pPr>
              <w:pStyle w:val="Compact"/>
              <w:jc w:val="left"/>
            </w:pPr>
            <w:r>
              <w:t xml:space="preserve">Detected in Drinking Water in Minnesota</w:t>
            </w:r>
          </w:p>
        </w:tc>
        <w:tc>
          <w:p>
            <w:pPr>
              <w:pStyle w:val="Compact"/>
              <w:jc w:val="left"/>
            </w:pPr>
            <w:r>
              <w:t xml:space="preserve">Place Holder</w:t>
            </w:r>
          </w:p>
        </w:tc>
      </w:tr>
      <w:tr>
        <w:tc>
          <w:p>
            <w:pPr>
              <w:pStyle w:val="Compact"/>
              <w:jc w:val="left"/>
            </w:pPr>
            <w:r>
              <w:t xml:space="preserve">Detected in Drinking Water Outside Minnesota</w:t>
            </w:r>
          </w:p>
        </w:tc>
        <w:tc>
          <w:p>
            <w:pPr>
              <w:pStyle w:val="Compact"/>
              <w:jc w:val="left"/>
            </w:pPr>
            <w:r>
              <w:t xml:space="preserve">Place Holder</w:t>
            </w:r>
          </w:p>
        </w:tc>
      </w:tr>
      <w:tr>
        <w:tc>
          <w:p>
            <w:pPr>
              <w:pStyle w:val="Compact"/>
              <w:jc w:val="left"/>
            </w:pPr>
            <w:r>
              <w:t xml:space="preserve">Pretreatment Source Water (Groundwater or Surface) in Minnesota</w:t>
            </w:r>
          </w:p>
        </w:tc>
        <w:tc>
          <w:p>
            <w:pPr>
              <w:pStyle w:val="Compact"/>
              <w:jc w:val="left"/>
            </w:pPr>
            <w:r>
              <w:t xml:space="preserve">Place Holder</w:t>
            </w:r>
          </w:p>
        </w:tc>
      </w:tr>
      <w:tr>
        <w:tc>
          <w:p>
            <w:pPr>
              <w:pStyle w:val="Compact"/>
              <w:jc w:val="left"/>
            </w:pPr>
            <w:r>
              <w:t xml:space="preserve">Pretreatment Source Water (Groundwater or Surface) Outside Minnesota</w:t>
            </w:r>
          </w:p>
        </w:tc>
        <w:tc>
          <w:p>
            <w:pPr>
              <w:pStyle w:val="Compact"/>
              <w:jc w:val="left"/>
            </w:pPr>
            <w:r>
              <w:t xml:space="preserve">Place Holder</w:t>
            </w:r>
          </w:p>
        </w:tc>
      </w:tr>
      <w:tr>
        <w:tc>
          <w:p>
            <w:pPr>
              <w:pStyle w:val="Compact"/>
              <w:jc w:val="left"/>
            </w:pPr>
            <w:r>
              <w:t xml:space="preserve">Non-Source Surface Water in Minnesota</w:t>
            </w:r>
          </w:p>
        </w:tc>
        <w:tc>
          <w:p>
            <w:pPr>
              <w:pStyle w:val="Compact"/>
              <w:jc w:val="left"/>
            </w:pPr>
            <w:r>
              <w:t xml:space="preserve">Place Holder</w:t>
            </w:r>
          </w:p>
        </w:tc>
      </w:tr>
      <w:tr>
        <w:tc>
          <w:p>
            <w:pPr>
              <w:pStyle w:val="Compact"/>
              <w:jc w:val="left"/>
            </w:pPr>
            <w:r>
              <w:t xml:space="preserve">Non-Source Surface Water Outside Minnesota</w:t>
            </w:r>
          </w:p>
        </w:tc>
        <w:tc>
          <w:p>
            <w:pPr>
              <w:pStyle w:val="Compact"/>
              <w:jc w:val="left"/>
            </w:pPr>
            <w:r>
              <w:t xml:space="preserve">Place Holder</w:t>
            </w:r>
          </w:p>
        </w:tc>
      </w:tr>
      <w:tr>
        <w:tc>
          <w:p>
            <w:pPr>
              <w:pStyle w:val="Compact"/>
              <w:jc w:val="left"/>
            </w:pPr>
            <w:r>
              <w:t xml:space="preserve">Non-Source Ground Water in Minnesota</w:t>
            </w:r>
          </w:p>
        </w:tc>
        <w:tc>
          <w:p>
            <w:pPr>
              <w:pStyle w:val="Compact"/>
              <w:jc w:val="left"/>
            </w:pPr>
            <w:r>
              <w:t xml:space="preserve">Place Holder</w:t>
            </w:r>
          </w:p>
        </w:tc>
      </w:tr>
      <w:tr>
        <w:tc>
          <w:p>
            <w:pPr>
              <w:pStyle w:val="Compact"/>
              <w:jc w:val="left"/>
            </w:pPr>
            <w:r>
              <w:t xml:space="preserve">Non-Source Ground Water Outside Minnesota</w:t>
            </w:r>
          </w:p>
        </w:tc>
        <w:tc>
          <w:p>
            <w:pPr>
              <w:pStyle w:val="Compact"/>
              <w:jc w:val="left"/>
            </w:pPr>
            <w:r>
              <w:t xml:space="preserve">Place Holder</w:t>
            </w:r>
          </w:p>
        </w:tc>
      </w:tr>
      <w:tr>
        <w:tc>
          <w:p>
            <w:pPr>
              <w:pStyle w:val="Compact"/>
              <w:jc w:val="left"/>
            </w:pPr>
            <w:r>
              <w:t xml:space="preserve">USGS Tier (Water)</w:t>
            </w:r>
          </w:p>
        </w:tc>
        <w:tc>
          <w:p>
            <w:pPr>
              <w:pStyle w:val="Compact"/>
              <w:jc w:val="left"/>
            </w:pPr>
            <w:r>
              <w:t xml:space="preserve">Place Holder</w:t>
            </w:r>
          </w:p>
        </w:tc>
      </w:tr>
      <w:tr>
        <w:tc>
          <w:p>
            <w:pPr>
              <w:pStyle w:val="Compact"/>
              <w:jc w:val="left"/>
            </w:pPr>
            <w:r>
              <w:t xml:space="preserve">USGS Tier (Sediment)</w:t>
            </w:r>
          </w:p>
        </w:tc>
        <w:tc>
          <w:p>
            <w:pPr>
              <w:pStyle w:val="Compact"/>
              <w:jc w:val="left"/>
            </w:pPr>
            <w:r>
              <w:t xml:space="preserve">Place Holder</w:t>
            </w:r>
          </w:p>
        </w:tc>
      </w:tr>
      <w:tr>
        <w:tc>
          <w:p>
            <w:pPr>
              <w:pStyle w:val="Compact"/>
              <w:jc w:val="left"/>
            </w:pPr>
            <w:r>
              <w:t xml:space="preserve">Minnesota Groundwater</w:t>
            </w:r>
          </w:p>
        </w:tc>
        <w:tc>
          <w:p>
            <w:pPr>
              <w:pStyle w:val="Compact"/>
              <w:jc w:val="left"/>
            </w:pPr>
            <w:r>
              <w:t xml:space="preserve">Place Holder</w:t>
            </w:r>
          </w:p>
        </w:tc>
      </w:tr>
      <w:tr>
        <w:tc>
          <w:p>
            <w:pPr>
              <w:pStyle w:val="Compact"/>
              <w:jc w:val="left"/>
            </w:pPr>
            <w:r>
              <w:t xml:space="preserve">Air and Dust</w:t>
            </w:r>
          </w:p>
        </w:tc>
        <w:tc>
          <w:p>
            <w:pPr>
              <w:pStyle w:val="Compact"/>
              <w:jc w:val="left"/>
            </w:pPr>
            <w:r>
              <w:t xml:space="preserve">No</w:t>
            </w:r>
          </w:p>
        </w:tc>
      </w:tr>
      <w:tr>
        <w:tc>
          <w:p>
            <w:pPr>
              <w:pStyle w:val="Compact"/>
              <w:jc w:val="left"/>
            </w:pPr>
            <w:r>
              <w:t xml:space="preserve">Food</w:t>
            </w:r>
          </w:p>
        </w:tc>
        <w:tc>
          <w:p>
            <w:pPr>
              <w:pStyle w:val="Compact"/>
              <w:jc w:val="left"/>
            </w:pPr>
            <w:r>
              <w:t xml:space="preserve">Place Holder</w:t>
            </w:r>
          </w:p>
        </w:tc>
      </w:tr>
      <w:tr>
        <w:tc>
          <w:p>
            <w:pPr>
              <w:pStyle w:val="Compact"/>
              <w:jc w:val="left"/>
            </w:pPr>
            <w:r>
              <w:t xml:space="preserve">Soil/Sediment</w:t>
            </w:r>
          </w:p>
        </w:tc>
        <w:tc>
          <w:p>
            <w:pPr>
              <w:pStyle w:val="Compact"/>
              <w:jc w:val="left"/>
            </w:pPr>
            <w:r>
              <w:t xml:space="preserve">No</w:t>
            </w:r>
          </w:p>
        </w:tc>
      </w:tr>
      <w:tr>
        <w:tc>
          <w:p>
            <w:pPr>
              <w:pStyle w:val="Compact"/>
              <w:jc w:val="left"/>
            </w:pPr>
            <w:r>
              <w:t xml:space="preserve">Sludge/Biosolids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Place Holder</w:t>
            </w:r>
          </w:p>
        </w:tc>
      </w:tr>
    </w:tbl>
    <w:p>
      <w:pPr>
        <w:pStyle w:val="Heading2"/>
      </w:pPr>
      <w:bookmarkStart w:id="47" w:name="human-exposure"/>
      <w:r>
        <w:t xml:space="preserve">5. Human Exposure</w:t>
      </w:r>
      <w:bookmarkEnd w:id="47"/>
    </w:p>
    <w:tbl>
      <w:tblPr>
        <w:tblStyle w:val="Table"/>
        <w:tblW w:type="pct" w:w="0.0"/>
        <w:tblLook w:firstRow="0"/>
      </w:tblPr>
      <w:tblGrid/>
      <w:tr>
        <w:tc>
          <w:p>
            <w:pPr>
              <w:pStyle w:val="Compact"/>
              <w:jc w:val="left"/>
            </w:pPr>
            <w:r>
              <w:t xml:space="preserve">Presence in Consumer Products</w:t>
            </w:r>
          </w:p>
        </w:tc>
        <w:tc>
          <w:p>
            <w:pPr>
              <w:pStyle w:val="Compact"/>
              <w:jc w:val="left"/>
            </w:pPr>
            <w:r>
              <w:t xml:space="preserve">Place Holder</w:t>
            </w:r>
          </w:p>
        </w:tc>
      </w:tr>
      <w:tr>
        <w:tc>
          <w:p>
            <w:pPr>
              <w:pStyle w:val="Compact"/>
              <w:jc w:val="left"/>
            </w:pPr>
            <w:r>
              <w:t xml:space="preserve">Individual direct exposure potential - Consumer Products</w:t>
            </w:r>
          </w:p>
        </w:tc>
        <w:tc>
          <w:p>
            <w:pPr>
              <w:pStyle w:val="Compact"/>
              <w:jc w:val="left"/>
            </w:pPr>
            <w:r>
              <w:t xml:space="preserve">Place Holder</w:t>
            </w:r>
          </w:p>
        </w:tc>
      </w:tr>
      <w:tr>
        <w:tc>
          <w:p>
            <w:pPr>
              <w:pStyle w:val="Compact"/>
              <w:jc w:val="left"/>
            </w:pPr>
            <w:r>
              <w:t xml:space="preserve">Present in food or drinking water</w:t>
            </w:r>
          </w:p>
        </w:tc>
        <w:tc>
          <w:p>
            <w:pPr>
              <w:pStyle w:val="Compact"/>
              <w:jc w:val="left"/>
            </w:pPr>
            <w:r>
              <w:t xml:space="preserve">Place Holder</w:t>
            </w:r>
          </w:p>
        </w:tc>
      </w:tr>
      <w:tr>
        <w:tc>
          <w:p>
            <w:pPr>
              <w:pStyle w:val="Compact"/>
              <w:jc w:val="left"/>
            </w:pPr>
            <w:r>
              <w:t xml:space="preserve">Individual exposure potential - Food/Drinking Water</w:t>
            </w:r>
          </w:p>
        </w:tc>
        <w:tc>
          <w:p>
            <w:pPr>
              <w:pStyle w:val="Compact"/>
              <w:jc w:val="left"/>
            </w:pPr>
            <w:r>
              <w:t xml:space="preserve">Place Holder</w:t>
            </w:r>
          </w:p>
        </w:tc>
      </w:tr>
      <w:tr>
        <w:tc>
          <w:p>
            <w:pPr>
              <w:pStyle w:val="Compact"/>
              <w:jc w:val="left"/>
            </w:pPr>
            <w:r>
              <w:t xml:space="preserve">General population (non-occupational) exposure measurements</w:t>
            </w:r>
          </w:p>
        </w:tc>
        <w:tc>
          <w:p>
            <w:pPr>
              <w:pStyle w:val="Compact"/>
              <w:jc w:val="left"/>
            </w:pPr>
            <w:r>
              <w:t xml:space="preserve">Place Holder</w:t>
            </w:r>
          </w:p>
        </w:tc>
      </w:tr>
      <w:tr>
        <w:tc>
          <w:p>
            <w:pPr>
              <w:pStyle w:val="Compact"/>
              <w:jc w:val="left"/>
            </w:pPr>
            <w:r>
              <w:t xml:space="preserve">Tested in the human body? (blood, urine, etc.)</w:t>
            </w:r>
          </w:p>
        </w:tc>
        <w:tc>
          <w:p>
            <w:pPr>
              <w:pStyle w:val="Compact"/>
              <w:jc w:val="left"/>
            </w:pPr>
            <w:r>
              <w:t xml:space="preserve">Place Holder</w:t>
            </w:r>
          </w:p>
        </w:tc>
      </w:tr>
      <w:tr>
        <w:tc>
          <w:p>
            <w:pPr>
              <w:pStyle w:val="Compact"/>
              <w:jc w:val="left"/>
            </w:pPr>
            <w:r>
              <w:t xml:space="preserve">Has Dermal exposure been measured or estimated?</w:t>
            </w:r>
          </w:p>
        </w:tc>
        <w:tc>
          <w:p>
            <w:pPr>
              <w:pStyle w:val="Compact"/>
              <w:jc w:val="left"/>
            </w:pPr>
            <w:r>
              <w:t xml:space="preserve">Place Holder</w:t>
            </w:r>
          </w:p>
        </w:tc>
      </w:tr>
      <w:tr>
        <w:tc>
          <w:p>
            <w:pPr>
              <w:pStyle w:val="Compact"/>
              <w:jc w:val="left"/>
            </w:pPr>
            <w:r>
              <w:t xml:space="preserve">Has Inhalation exposure been measured or estimated?</w:t>
            </w:r>
          </w:p>
        </w:tc>
        <w:tc>
          <w:p>
            <w:pPr>
              <w:pStyle w:val="Compact"/>
              <w:jc w:val="left"/>
            </w:pPr>
            <w:r>
              <w:t xml:space="preserve">Place Holder</w:t>
            </w:r>
          </w:p>
        </w:tc>
      </w:tr>
      <w:tr>
        <w:tc>
          <w:p>
            <w:pPr>
              <w:pStyle w:val="Compact"/>
              <w:jc w:val="left"/>
            </w:pPr>
            <w:r>
              <w:t xml:space="preserve">Has Drinking Water exposure been measured or estimated?</w:t>
            </w:r>
          </w:p>
        </w:tc>
        <w:tc>
          <w:p>
            <w:pPr>
              <w:pStyle w:val="Compact"/>
              <w:jc w:val="left"/>
            </w:pPr>
            <w:r>
              <w:t xml:space="preserve">Place Holder</w:t>
            </w:r>
          </w:p>
        </w:tc>
      </w:tr>
      <w:tr>
        <w:tc>
          <w:p>
            <w:pPr>
              <w:pStyle w:val="Compact"/>
              <w:jc w:val="left"/>
            </w:pPr>
            <w:r>
              <w:t xml:space="preserve">Has Food exposure been measured or estimated?</w:t>
            </w:r>
          </w:p>
        </w:tc>
        <w:tc>
          <w:p>
            <w:pPr>
              <w:pStyle w:val="Compact"/>
              <w:jc w:val="left"/>
            </w:pPr>
            <w:r>
              <w:t xml:space="preserve">Place Holder</w:t>
            </w:r>
          </w:p>
        </w:tc>
      </w:tr>
      <w:tr>
        <w:tc>
          <w:p>
            <w:pPr>
              <w:pStyle w:val="Compact"/>
              <w:jc w:val="left"/>
            </w:pPr>
            <w:r>
              <w:t xml:space="preserve">Has Incidental Ingestion been measured or estimated?</w:t>
            </w:r>
          </w:p>
        </w:tc>
        <w:tc>
          <w:p>
            <w:pPr>
              <w:pStyle w:val="Compact"/>
              <w:jc w:val="left"/>
            </w:pPr>
            <w:r>
              <w:t xml:space="preserve">Place Holder</w:t>
            </w:r>
          </w:p>
        </w:tc>
      </w:tr>
      <w:tr>
        <w:tc>
          <w:p>
            <w:pPr>
              <w:pStyle w:val="Compact"/>
              <w:jc w:val="left"/>
            </w:pPr>
            <w:r>
              <w:t xml:space="preserve">Have average daily doses been estimated?</w:t>
            </w:r>
          </w:p>
        </w:tc>
        <w:tc>
          <w:p>
            <w:pPr>
              <w:pStyle w:val="Compact"/>
              <w:jc w:val="left"/>
            </w:pPr>
            <w:r>
              <w:t xml:space="preserve">Place Holder</w:t>
            </w:r>
          </w:p>
        </w:tc>
      </w:tr>
      <w:tr>
        <w:tc>
          <w:p>
            <w:pPr>
              <w:pStyle w:val="Compact"/>
              <w:jc w:val="left"/>
            </w:pPr>
            <w:r>
              <w:t xml:space="preserve">Relative Source Contribution</w:t>
            </w:r>
          </w:p>
        </w:tc>
        <w:tc>
          <w:p>
            <w:pPr>
              <w:pStyle w:val="Compact"/>
              <w:jc w:val="left"/>
            </w:pPr>
            <w:r>
              <w:t xml:space="preserve">(This section is completed during full review, not during screening.)</w:t>
            </w:r>
          </w:p>
        </w:tc>
      </w:tr>
      <w:tr>
        <w:tc>
          <w:p>
            <w:pPr>
              <w:pStyle w:val="Compact"/>
              <w:jc w:val="left"/>
            </w:pPr>
            <w:r>
              <w:t xml:space="preserve">Are there any populations (children, elderly, etc.) who are a special concern for this chemical?</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8" w:name="review-history-and-contacts"/>
      <w:r>
        <w:t xml:space="preserve">6. Review History and Contacts</w:t>
      </w:r>
      <w:bookmarkEnd w:id="48"/>
    </w:p>
    <w:tbl>
      <w:tblPr>
        <w:tblStyle w:val="Table"/>
        <w:tblW w:type="pct" w:w="0.0"/>
        <w:tblLook w:firstRow="0"/>
      </w:tblPr>
      <w:tblGrid/>
      <w:tr>
        <w:tc>
          <w:p>
            <w:pPr>
              <w:pStyle w:val="Compact"/>
              <w:jc w:val="left"/>
            </w:pPr>
            <w:r>
              <w:t xml:space="preserve">Screening Reviewer, Date</w:t>
            </w:r>
          </w:p>
        </w:tc>
        <w:tc>
          <w:p>
            <w:pPr>
              <w:pStyle w:val="Compact"/>
              <w:jc w:val="left"/>
            </w:pPr>
            <w:r>
              <w:t xml:space="preserve">Place Holder</w:t>
            </w:r>
          </w:p>
        </w:tc>
      </w:tr>
      <w:tr>
        <w:tc>
          <w:p>
            <w:pPr>
              <w:pStyle w:val="Compact"/>
              <w:jc w:val="left"/>
            </w:pPr>
            <w:r>
              <w:t xml:space="preserve">Primary Reviewer, Date</w:t>
            </w:r>
          </w:p>
        </w:tc>
        <w:tc>
          <w:p>
            <w:pPr>
              <w:pStyle w:val="Compact"/>
              <w:jc w:val="left"/>
            </w:pPr>
            <w:r>
              <w:t xml:space="preserve">Place Holder</w:t>
            </w:r>
          </w:p>
        </w:tc>
      </w:tr>
      <w:tr>
        <w:tc>
          <w:p>
            <w:pPr>
              <w:pStyle w:val="Compact"/>
              <w:jc w:val="left"/>
            </w:pPr>
            <w:r>
              <w:t xml:space="preserve">Secondary Reviewer, Date</w:t>
            </w:r>
          </w:p>
        </w:tc>
        <w:tc>
          <w:p>
            <w:pPr>
              <w:pStyle w:val="Compact"/>
              <w:jc w:val="left"/>
            </w:pPr>
            <w:r>
              <w:t xml:space="preserve">Place Holder</w:t>
            </w:r>
          </w:p>
        </w:tc>
      </w:tr>
      <w:tr>
        <w:tc>
          <w:p>
            <w:pPr>
              <w:pStyle w:val="Compact"/>
              <w:jc w:val="left"/>
            </w:pPr>
            <w:r>
              <w:t xml:space="preserve">MDH staff with an interest in this chemical</w:t>
            </w:r>
          </w:p>
        </w:tc>
        <w:tc>
          <w:p>
            <w:pPr>
              <w:pStyle w:val="Compact"/>
              <w:jc w:val="left"/>
            </w:pPr>
            <w:r>
              <w:t xml:space="preserve">(for example: staff from infectious disease, staff who deal with pesticide application issues, staff who may be involved with public messages about this chemical. Not necessarily people we are asking for information)</w:t>
            </w:r>
          </w:p>
        </w:tc>
      </w:tr>
      <w:tr>
        <w:tc>
          <w:p>
            <w:pPr>
              <w:pStyle w:val="Compact"/>
              <w:jc w:val="left"/>
            </w:pPr>
            <w:r>
              <w:t xml:space="preserve">MDH and other state agency staff with information on this chemical</w:t>
            </w:r>
          </w:p>
        </w:tc>
        <w:tc>
          <w:p>
            <w:pPr>
              <w:pStyle w:val="Compact"/>
              <w:jc w:val="left"/>
            </w:pPr>
            <w:r>
              <w:t xml:space="preserve">(list individuals who may have information to contribute)</w:t>
            </w:r>
          </w:p>
        </w:tc>
      </w:tr>
      <w:tr>
        <w:tc>
          <w:p>
            <w:pPr>
              <w:pStyle w:val="Compact"/>
              <w:jc w:val="left"/>
            </w:pPr>
            <w:r>
              <w:t xml:space="preserve">Other state agencies to be contacted</w:t>
            </w:r>
          </w:p>
        </w:tc>
        <w:tc>
          <w:p>
            <w:pPr>
              <w:pStyle w:val="Compact"/>
              <w:jc w:val="left"/>
            </w:pPr>
            <w:r>
              <w:t xml:space="preserve">(list state agencies that may need to be kept informed of this review. For example, MPCA, MDA)</w:t>
            </w:r>
          </w:p>
        </w:tc>
      </w:tr>
      <w:tr>
        <w:tc>
          <w:p>
            <w:pPr>
              <w:pStyle w:val="Compact"/>
              <w:jc w:val="left"/>
            </w:pPr>
            <w:r>
              <w:t xml:space="preserve">Potential MDH actions for this chemical</w:t>
            </w:r>
          </w:p>
        </w:tc>
        <w:tc>
          <w:p>
            <w:pPr>
              <w:pStyle w:val="Compact"/>
              <w:jc w:val="left"/>
            </w:pPr>
            <w:r>
              <w:t xml:space="preserve">For example: recommend addition to CCL4 list; send comments to EPA; advise MPCA on potential exposure; recommend sampling by MDH; offer advice to public on how to reduce impacts or personal exposure; etc.)</w:t>
            </w:r>
          </w:p>
        </w:tc>
      </w:tr>
      <w:tr>
        <w:tc>
          <w:p>
            <w:pPr>
              <w:pStyle w:val="Compact"/>
              <w:jc w:val="left"/>
            </w:pPr>
            <w:r>
              <w:t xml:space="preserve">Record of contacts</w:t>
            </w:r>
          </w:p>
        </w:tc>
        <w:tc>
          <w:p>
            <w:pPr>
              <w:pStyle w:val="Compact"/>
              <w:jc w:val="left"/>
            </w:pPr>
            <w:r>
              <w:t xml:space="preserve">(keep a list of correspondence, items that need follow-up, questions asked, etc.)</w:t>
            </w:r>
          </w:p>
        </w:tc>
      </w:tr>
    </w:tbl>
    <w:p>
      <w:pPr>
        <w:pStyle w:val="Heading1"/>
      </w:pPr>
      <w:bookmarkStart w:id="49" w:name="references"/>
      <w:r>
        <w:t xml:space="preserve">References</w:t>
      </w:r>
      <w:bookmarkEnd w:id="49"/>
    </w:p>
    <w:p>
      <w:pPr>
        <w:pStyle w:val="Heading1"/>
      </w:pPr>
      <w:bookmarkStart w:id="50" w:name="supplemental-tables"/>
      <w:r>
        <w:t xml:space="preserve">Supplemental Tables</w:t>
      </w:r>
      <w:bookmarkEnd w:id="50"/>
    </w:p>
    <w:p>
      <w:pPr>
        <w:pStyle w:val="Heading2"/>
      </w:pPr>
      <w:bookmarkStart w:id="51" w:name="chemical-data-1"/>
      <w:r>
        <w:t xml:space="preserve">Chemical Data</w:t>
      </w:r>
      <w:bookmarkEnd w:id="51"/>
    </w:p>
    <w:tbl>
      <w:tblPr>
        <w:tblStyle w:val="Table"/>
        <w:tblW w:type="pct" w:w="5000.0"/>
        <w:tblLook w:firstRow="1"/>
      </w:tblPr>
      <w:tblGrid>
        <w:gridCol w:w="1050"/>
        <w:gridCol w:w="1373"/>
        <w:gridCol w:w="1050"/>
        <w:gridCol w:w="565"/>
        <w:gridCol w:w="1939"/>
        <w:gridCol w:w="1939"/>
      </w:tblGrid>
      <w:tr>
        <w:trPr>
          <w:cnfStyle w:firstRow="1"/>
        </w:trPr>
        <w:tc>
          <w:tcPr>
            <w:tcBorders>
              <w:bottom w:val="single"/>
            </w:tcBorders>
            <w:vAlign w:val="bottom"/>
          </w:tcPr>
          <w:p>
            <w:pPr>
              <w:pStyle w:val="Compact"/>
              <w:jc w:val="left"/>
            </w:pPr>
            <w:r>
              <w:t xml:space="preserve">product_name</w:t>
            </w:r>
          </w:p>
        </w:tc>
        <w:tc>
          <w:tcPr>
            <w:tcBorders>
              <w:bottom w:val="single"/>
            </w:tcBorders>
            <w:vAlign w:val="bottom"/>
          </w:tcPr>
          <w:p>
            <w:pPr>
              <w:pStyle w:val="Compact"/>
              <w:jc w:val="left"/>
            </w:pPr>
            <w:r>
              <w:t xml:space="preserve">general_category</w:t>
            </w:r>
          </w:p>
        </w:tc>
        <w:tc>
          <w:tcPr>
            <w:tcBorders>
              <w:bottom w:val="single"/>
            </w:tcBorders>
            <w:vAlign w:val="bottom"/>
          </w:tcPr>
          <w:p>
            <w:pPr>
              <w:pStyle w:val="Compact"/>
              <w:jc w:val="left"/>
            </w:pPr>
            <w:r>
              <w:t xml:space="preserve">product_type</w:t>
            </w:r>
          </w:p>
        </w:tc>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minimum_weight_fraction</w:t>
            </w:r>
          </w:p>
        </w:tc>
        <w:tc>
          <w:tcPr>
            <w:tcBorders>
              <w:bottom w:val="single"/>
            </w:tcBorders>
            <w:vAlign w:val="bottom"/>
          </w:tcPr>
          <w:p>
            <w:pPr>
              <w:pStyle w:val="Compact"/>
              <w:jc w:val="left"/>
            </w:pPr>
            <w:r>
              <w:t xml:space="preserve">maximum_weight_fraction</w:t>
            </w:r>
          </w:p>
        </w:tc>
      </w:tr>
    </w:tbl>
    <w:p>
      <w:pPr>
        <w:pStyle w:val="Heading2"/>
      </w:pPr>
      <w:bookmarkStart w:id="52" w:name="data-sources-by-cpcat-term"/>
      <w:r>
        <w:t xml:space="preserve">Data Sources by CPCat Term</w:t>
      </w:r>
      <w:bookmarkEnd w:id="52"/>
    </w:p>
    <w:p>
      <w:pPr>
        <w:pStyle w:val="FirstParagraph"/>
      </w:pPr>
      <w:r>
        <w:t xml:space="preserve">TABLE TBD!</w:t>
      </w:r>
    </w:p>
    <w:p>
      <w:pPr>
        <w:pStyle w:val="Heading2"/>
      </w:pPr>
      <w:bookmarkStart w:id="53" w:name="detection-by-source"/>
      <w:r>
        <w:t xml:space="preserve">Detection by Source</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harmonized_medium</w:t>
            </w:r>
          </w:p>
        </w:tc>
        <w:tc>
          <w:tcPr>
            <w:tcBorders>
              <w:bottom w:val="single"/>
            </w:tcBorders>
            <w:vAlign w:val="bottom"/>
          </w:tcPr>
          <w:p>
            <w:pPr>
              <w:pStyle w:val="Compact"/>
              <w:jc w:val="left"/>
            </w:pPr>
            <w:r>
              <w:t xml:space="preserve">reported_species</w:t>
            </w:r>
          </w:p>
        </w:tc>
        <w:tc>
          <w:tcPr>
            <w:tcBorders>
              <w:bottom w:val="single"/>
            </w:tcBorders>
            <w:vAlign w:val="bottom"/>
          </w:tcPr>
          <w:p>
            <w:pPr>
              <w:pStyle w:val="Compact"/>
              <w:jc w:val="right"/>
            </w:pPr>
            <w:r>
              <w:t xml:space="preserve">nProducts</w:t>
            </w:r>
          </w:p>
        </w:tc>
        <w:tc>
          <w:tcPr>
            <w:tcBorders>
              <w:bottom w:val="single"/>
            </w:tcBorders>
            <w:vAlign w:val="bottom"/>
          </w:tcPr>
          <w:p>
            <w:pPr>
              <w:pStyle w:val="Compact"/>
              <w:jc w:val="right"/>
            </w:pPr>
            <w:r>
              <w:t xml:space="preserve">detected</w:t>
            </w:r>
          </w:p>
        </w:tc>
      </w:tr>
    </w:tbl>
    <w:sectPr w:rsidR="006A330E" w:rsidSect="00675E8A">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9616" w14:textId="77777777" w:rsidR="00012FA2" w:rsidRDefault="00012FA2" w:rsidP="00012FA2">
    <w:pPr>
      <w:pStyle w:val="Footer"/>
      <w:rPr>
        <w:rStyle w:val="SubtleEmphasis"/>
      </w:rPr>
    </w:pPr>
    <w:r>
      <w:rPr>
        <w:rStyle w:val="SubtleEmphasis"/>
      </w:rPr>
      <w:t>Exposure Assessment Worksheet</w:t>
    </w:r>
  </w:p>
  <w:p w14:paraId="53B28FC0" w14:textId="43FE05FE" w:rsidR="00012FA2" w:rsidRPr="00012FA2" w:rsidRDefault="00012FA2" w:rsidP="00012FA2">
    <w:pPr>
      <w:pStyle w:val="Footer"/>
      <w:rPr>
        <w:rStyle w:val="SubtleEmphasis"/>
      </w:rPr>
    </w:pPr>
    <w:r>
      <w:rPr>
        <w:rStyle w:val="SubtleEmphasis"/>
      </w:rPr>
      <w:t xml:space="preserve">Template revision: </w:t>
    </w:r>
    <w:r w:rsidR="008D6B28">
      <w:rPr>
        <w:rStyle w:val="SubtleEmphasis"/>
      </w:rPr>
      <w:t>October 2019</w:t>
    </w:r>
  </w:p>
  <w:sdt>
    <w:sdtPr>
      <w:id w:val="1304504831"/>
      <w:docPartObj>
        <w:docPartGallery w:val="Page Numbers (Bottom of Page)"/>
        <w:docPartUnique/>
      </w:docPartObj>
    </w:sdtPr>
    <w:sdtEndPr>
      <w:rPr>
        <w:noProof/>
      </w:rPr>
    </w:sdtEndPr>
    <w:sdtContent>
      <w:p w14:paraId="02E2595D" w14:textId="0A6BF391" w:rsidR="00012FA2" w:rsidRDefault="00012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AB986" w14:textId="77777777" w:rsidR="00012FA2" w:rsidRDefault="00012FA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A44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4C62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9AB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D2D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4CFD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CC8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4A3D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6214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E0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947C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DC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1849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222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FA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7981"/>
    <w:pPr>
      <w:outlineLvl w:val="9"/>
    </w:pPr>
  </w:style>
  <w:style w:type="paragraph" w:styleId="TOC3">
    <w:name w:val="toc 3"/>
    <w:basedOn w:val="Normal"/>
    <w:next w:val="Normal"/>
    <w:autoRedefine/>
    <w:uiPriority w:val="39"/>
    <w:unhideWhenUsed/>
    <w:rsid w:val="00497981"/>
    <w:pPr>
      <w:spacing w:after="100"/>
      <w:ind w:left="440"/>
    </w:pPr>
  </w:style>
  <w:style w:type="character" w:styleId="Hyperlink">
    <w:name w:val="Hyperlink"/>
    <w:basedOn w:val="DefaultParagraphFont"/>
    <w:uiPriority w:val="99"/>
    <w:unhideWhenUsed/>
    <w:rsid w:val="00497981"/>
    <w:rPr>
      <w:color w:val="0563C1" w:themeColor="hyperlink"/>
      <w:u w:val="single"/>
    </w:rPr>
  </w:style>
  <w:style w:type="paragraph" w:styleId="Header">
    <w:name w:val="header"/>
    <w:basedOn w:val="Normal"/>
    <w:link w:val="HeaderChar"/>
    <w:uiPriority w:val="99"/>
    <w:unhideWhenUsed/>
    <w:rsid w:val="0078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FF"/>
  </w:style>
  <w:style w:type="paragraph" w:styleId="Footer">
    <w:name w:val="footer"/>
    <w:basedOn w:val="Normal"/>
    <w:link w:val="FooterChar"/>
    <w:uiPriority w:val="99"/>
    <w:unhideWhenUsed/>
    <w:rsid w:val="00786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FF"/>
  </w:style>
  <w:style w:type="paragraph" w:styleId="Title">
    <w:name w:val="Title"/>
    <w:basedOn w:val="Normal"/>
    <w:next w:val="Normal"/>
    <w:link w:val="TitleChar"/>
    <w:uiPriority w:val="10"/>
    <w:qFormat/>
    <w:rsid w:val="00F34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4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12FA2"/>
    <w:rPr>
      <w:i/>
      <w:iCs/>
      <w:color w:val="404040" w:themeColor="text1" w:themeTint="BF"/>
    </w:rPr>
  </w:style>
  <w:style w:type="table" w:customStyle="1" w:styleId="Table2">
    <w:name w:val="Table2"/>
    <w:basedOn w:val="LightList-Accent1"/>
    <w:uiPriority w:val="99"/>
    <w:rsid w:val="00B355D9"/>
    <w:tblPr>
      <w:tblBorders>
        <w:top w:val="single" w:sz="4" w:space="0" w:color="auto"/>
        <w:left w:val="single" w:sz="4" w:space="0" w:color="auto"/>
        <w:bottom w:val="single" w:sz="4" w:space="0" w:color="auto"/>
        <w:right w:val="single" w:sz="4" w:space="0" w:color="auto"/>
      </w:tblBorders>
    </w:tblPr>
    <w:tcPr>
      <w:shd w:val="clear" w:color="auto" w:fill="auto"/>
    </w:tc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20">
    <w:name w:val="Table 2"/>
    <w:basedOn w:val="LightList-Accent4"/>
    <w:uiPriority w:val="99"/>
    <w:rsid w:val="00B355D9"/>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3">
    <w:name w:val="Table 3"/>
    <w:basedOn w:val="LightList-Accent6"/>
    <w:uiPriority w:val="99"/>
    <w:rsid w:val="00B355D9"/>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semiHidden/>
    <w:unhideWhenUsed/>
    <w:rsid w:val="00B355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semiHidden/>
    <w:unhideWhenUsed/>
    <w:rsid w:val="00B355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semiHidden/>
    <w:unhideWhenUsed/>
    <w:rsid w:val="00B355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
    <w:name w:val="Table"/>
    <w:basedOn w:val="TableProfessional"/>
    <w:uiPriority w:val="99"/>
    <w:rsid w:val="00DE374D"/>
    <w:pPr>
      <w:spacing w:after="0" w:line="240" w:lineRule="auto"/>
    </w:pPr>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Professional">
    <w:name w:val="Table Professional"/>
    <w:basedOn w:val="TableNormal"/>
    <w:uiPriority w:val="99"/>
    <w:semiHidden/>
    <w:unhideWhenUsed/>
    <w:rsid w:val="00DE37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_rels/footnotes.xml.rels><?xml version="1.0" encoding="UTF-8"?>
<Relationships xmlns="http://schemas.openxmlformats.org/package/2006/relationships"><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Minnesota Detection Form</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Assessment Worksheet</dc:title>
  <dc:creator/>
  <cp:keywords/>
  <dcterms:created xsi:type="dcterms:W3CDTF">2019-11-18T19:09:21Z</dcterms:created>
  <dcterms:modified xsi:type="dcterms:W3CDTF">2019-11-18T19:09:21Z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