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id w:val="681061855"/>
      </w:sdtPr>
      <w:sdtContent>
        <w:p>
          <w:pPr>
            <w:pStyle w:val="ContentsHeading"/>
            <w:bidi w:val="0"/>
            <w:spacing w:before="320" w:after="80"/>
            <w:rPr/>
          </w:pPr>
          <w:r>
            <w:rPr/>
            <w:t>Design Documentation</w:t>
          </w:r>
        </w:p>
      </w:sdtContent>
    </w:sdt>
    <w:sdt>
      <w:sdtPr>
        <w:docPartObj>
          <w:docPartGallery w:val="Table of Contents"/>
          <w:docPartUnique w:val="true"/>
        </w:docPartObj>
        <w:id w:val="1714303595"/>
      </w:sdtPr>
      <w:sdtContent>
        <w:p>
          <w:pPr>
            <w:pStyle w:val="ContentsHeading"/>
            <w:bidi w:val="0"/>
            <w:rPr/>
          </w:pPr>
          <w:r>
            <w:rPr/>
            <w:t>Contents</w:t>
          </w:r>
        </w:p>
      </w:sdtContent>
    </w:sdt>
    <w:p>
      <w:pPr>
        <w:pStyle w:val="Normal"/>
        <w:bidi w:val="0"/>
        <w:jc w:val="both"/>
        <w:rPr>
          <w:sz w:val="22"/>
          <w:szCs w:val="22"/>
        </w:rPr>
      </w:pPr>
      <w:r>
        <w:rPr>
          <w:sz w:val="22"/>
          <w:szCs w:val="22"/>
        </w:rPr>
        <w:t xml:space="preserve">High level requirements </w:t>
        <w:tab/>
        <w:tab/>
        <w:tab/>
        <w:tab/>
        <w:tab/>
        <w:tab/>
        <w:tab/>
        <w:tab/>
        <w:tab/>
      </w:r>
    </w:p>
    <w:p>
      <w:pPr>
        <w:pStyle w:val="Normal"/>
        <w:bidi w:val="0"/>
        <w:jc w:val="both"/>
        <w:rPr>
          <w:sz w:val="22"/>
          <w:szCs w:val="22"/>
        </w:rPr>
      </w:pPr>
      <w:r>
        <w:rPr>
          <w:sz w:val="22"/>
          <w:szCs w:val="22"/>
        </w:rPr>
        <w:tab/>
        <w:t>Hardware</w:t>
        <w:tab/>
        <w:tab/>
        <w:tab/>
        <w:tab/>
        <w:tab/>
        <w:tab/>
        <w:tab/>
        <w:tab/>
        <w:tab/>
        <w:t>2</w:t>
      </w:r>
    </w:p>
    <w:p>
      <w:pPr>
        <w:pStyle w:val="Normal"/>
        <w:bidi w:val="0"/>
        <w:jc w:val="both"/>
        <w:rPr>
          <w:sz w:val="22"/>
          <w:szCs w:val="22"/>
        </w:rPr>
      </w:pPr>
      <w:r>
        <w:rPr>
          <w:sz w:val="22"/>
          <w:szCs w:val="22"/>
        </w:rPr>
        <w:tab/>
        <w:t>Software</w:t>
        <w:tab/>
        <w:tab/>
        <w:tab/>
        <w:tab/>
        <w:tab/>
        <w:tab/>
        <w:tab/>
        <w:tab/>
        <w:tab/>
        <w:t>2-3</w:t>
      </w:r>
    </w:p>
    <w:p>
      <w:pPr>
        <w:pStyle w:val="Normal"/>
        <w:bidi w:val="0"/>
        <w:jc w:val="both"/>
        <w:rPr>
          <w:sz w:val="22"/>
          <w:szCs w:val="22"/>
        </w:rPr>
      </w:pPr>
      <w:r>
        <w:rPr>
          <w:sz w:val="22"/>
          <w:szCs w:val="22"/>
        </w:rPr>
        <w:t xml:space="preserve">Intermediate level requirements </w:t>
        <w:tab/>
        <w:tab/>
        <w:tab/>
        <w:tab/>
        <w:tab/>
        <w:tab/>
      </w:r>
    </w:p>
    <w:p>
      <w:pPr>
        <w:pStyle w:val="Normal"/>
        <w:bidi w:val="0"/>
        <w:jc w:val="left"/>
        <w:rPr>
          <w:sz w:val="22"/>
          <w:szCs w:val="22"/>
        </w:rPr>
      </w:pPr>
      <w:r>
        <w:rPr>
          <w:sz w:val="22"/>
          <w:szCs w:val="22"/>
        </w:rPr>
        <w:tab/>
        <w:t xml:space="preserve">Hardware </w:t>
        <w:tab/>
        <w:tab/>
        <w:tab/>
        <w:tab/>
        <w:tab/>
        <w:tab/>
        <w:tab/>
        <w:tab/>
        <w:tab/>
        <w:t>3-4</w:t>
      </w:r>
    </w:p>
    <w:p>
      <w:pPr>
        <w:pStyle w:val="Normal"/>
        <w:bidi w:val="0"/>
        <w:jc w:val="left"/>
        <w:rPr>
          <w:sz w:val="22"/>
          <w:szCs w:val="22"/>
        </w:rPr>
      </w:pPr>
      <w:r>
        <w:rPr>
          <w:sz w:val="22"/>
          <w:szCs w:val="22"/>
        </w:rPr>
        <w:tab/>
        <w:t xml:space="preserve">Software </w:t>
        <w:tab/>
        <w:tab/>
        <w:tab/>
        <w:tab/>
        <w:tab/>
        <w:tab/>
        <w:tab/>
        <w:tab/>
        <w:tab/>
        <w:t>5-7</w:t>
      </w:r>
    </w:p>
    <w:p>
      <w:pPr>
        <w:pStyle w:val="Normal"/>
        <w:bidi w:val="0"/>
        <w:jc w:val="left"/>
        <w:rPr>
          <w:sz w:val="22"/>
          <w:szCs w:val="22"/>
        </w:rPr>
      </w:pPr>
      <w:r>
        <w:rPr>
          <w:sz w:val="22"/>
          <w:szCs w:val="22"/>
        </w:rPr>
        <w:t xml:space="preserve">Low level requirements </w:t>
      </w:r>
    </w:p>
    <w:p>
      <w:pPr>
        <w:pStyle w:val="Normal"/>
        <w:bidi w:val="0"/>
        <w:jc w:val="left"/>
        <w:rPr>
          <w:sz w:val="22"/>
          <w:szCs w:val="22"/>
        </w:rPr>
      </w:pPr>
      <w:r>
        <w:rPr>
          <w:sz w:val="22"/>
          <w:szCs w:val="22"/>
        </w:rPr>
        <w:tab/>
        <w:t>Hardware</w:t>
        <w:tab/>
        <w:tab/>
        <w:tab/>
        <w:tab/>
        <w:tab/>
        <w:tab/>
        <w:tab/>
        <w:tab/>
        <w:tab/>
        <w:t>7-10</w:t>
      </w:r>
    </w:p>
    <w:p>
      <w:pPr>
        <w:pStyle w:val="Normal"/>
        <w:bidi w:val="0"/>
        <w:jc w:val="left"/>
        <w:rPr>
          <w:sz w:val="22"/>
          <w:szCs w:val="22"/>
        </w:rPr>
      </w:pPr>
      <w:r>
        <w:rPr>
          <w:sz w:val="22"/>
          <w:szCs w:val="22"/>
        </w:rPr>
        <w:tab/>
        <w:t>Software</w:t>
        <w:tab/>
        <w:tab/>
        <w:tab/>
        <w:tab/>
        <w:tab/>
        <w:tab/>
        <w:tab/>
        <w:tab/>
        <w:tab/>
        <w:t>11-18</w:t>
      </w:r>
    </w:p>
    <w:p>
      <w:pPr>
        <w:pStyle w:val="Normal"/>
        <w:bidi w:val="0"/>
        <w:jc w:val="left"/>
        <w:rPr>
          <w:sz w:val="22"/>
          <w:szCs w:val="22"/>
        </w:rPr>
      </w:pPr>
      <w:r>
        <w:rPr>
          <w:sz w:val="22"/>
          <w:szCs w:val="22"/>
        </w:rPr>
        <w:t xml:space="preserve">Verification </w:t>
        <w:tab/>
        <w:tab/>
        <w:tab/>
        <w:tab/>
        <w:tab/>
        <w:tab/>
        <w:tab/>
        <w:tab/>
        <w:tab/>
        <w:tab/>
        <w:t>18-22</w:t>
      </w:r>
    </w:p>
    <w:p>
      <w:pPr>
        <w:pStyle w:val="Normal"/>
        <w:bidi w:val="0"/>
        <w:jc w:val="left"/>
        <w:rPr>
          <w:sz w:val="22"/>
          <w:szCs w:val="22"/>
        </w:rPr>
      </w:pPr>
      <w:r>
        <w:rPr>
          <w:sz w:val="22"/>
          <w:szCs w:val="22"/>
        </w:rPr>
        <w:t>Block Diagram</w:t>
        <w:tab/>
        <w:tab/>
        <w:tab/>
        <w:tab/>
        <w:tab/>
        <w:tab/>
        <w:tab/>
        <w:tab/>
        <w:tab/>
        <w:tab/>
        <w:t>22</w:t>
      </w:r>
    </w:p>
    <w:p>
      <w:pPr>
        <w:pStyle w:val="Normal"/>
        <w:bidi w:val="0"/>
        <w:jc w:val="left"/>
        <w:rPr>
          <w:sz w:val="22"/>
          <w:szCs w:val="22"/>
        </w:rPr>
      </w:pPr>
      <w:r>
        <w:rPr>
          <w:sz w:val="22"/>
          <w:szCs w:val="22"/>
        </w:rPr>
        <w:t>Design Justification</w:t>
        <w:tab/>
        <w:tab/>
        <w:tab/>
        <w:tab/>
        <w:tab/>
        <w:tab/>
        <w:tab/>
        <w:tab/>
        <w:tab/>
        <w:t>23</w:t>
      </w:r>
    </w:p>
    <w:p>
      <w:pPr>
        <w:pStyle w:val="Normal"/>
        <w:bidi w:val="0"/>
        <w:jc w:val="left"/>
        <w:rPr>
          <w:sz w:val="22"/>
          <w:szCs w:val="22"/>
        </w:rPr>
      </w:pPr>
      <w:r>
        <w:rPr>
          <w:sz w:val="22"/>
          <w:szCs w:val="22"/>
        </w:rPr>
        <w:t xml:space="preserve">References </w:t>
        <w:tab/>
        <w:tab/>
        <w:tab/>
        <w:tab/>
        <w:tab/>
        <w:tab/>
        <w:tab/>
        <w:tab/>
        <w:tab/>
        <w:tab/>
        <w:t>23-</w:t>
      </w:r>
      <w:r>
        <w:rPr>
          <w:sz w:val="22"/>
          <w:szCs w:val="22"/>
        </w:rPr>
        <w:t>24</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both"/>
        <w:rPr>
          <w:sz w:val="28"/>
          <w:szCs w:val="28"/>
        </w:rPr>
      </w:pPr>
      <w:r>
        <w:rPr>
          <w:sz w:val="28"/>
          <w:szCs w:val="28"/>
        </w:rPr>
        <w:t>High level requirements</w:t>
      </w:r>
    </w:p>
    <w:p>
      <w:pPr>
        <w:pStyle w:val="Normal"/>
        <w:bidi w:val="0"/>
        <w:jc w:val="both"/>
        <w:rPr>
          <w:i/>
          <w:i/>
          <w:iCs/>
          <w:sz w:val="24"/>
          <w:szCs w:val="24"/>
        </w:rPr>
      </w:pPr>
      <w:bookmarkStart w:id="0" w:name="_Hlk98510097"/>
      <w:r>
        <w:rPr>
          <w:i/>
          <w:iCs/>
          <w:sz w:val="24"/>
          <w:szCs w:val="24"/>
        </w:rPr>
        <w:t>Hardware</w:t>
      </w:r>
      <w:bookmarkEnd w:id="0"/>
    </w:p>
    <w:tbl>
      <w:tblPr>
        <w:tblStyle w:val="TableGrid"/>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Requirement Id</w:t>
            </w:r>
          </w:p>
        </w:tc>
        <w:tc>
          <w:tcPr>
            <w:tcW w:w="4537"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Description</w:t>
            </w:r>
          </w:p>
        </w:tc>
        <w:tc>
          <w:tcPr>
            <w:tcW w:w="1508"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Type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HLR_HW_001</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a dedicated display that supports Latin characters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HLR_HW_002</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a dedicated display that supports numerical characters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HLR_HW_003</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 xml:space="preserve">The system should have a display module that supports special characters </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HLR_HW_004</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HLR_HW_005</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display that supports different levels of brightness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HLR_HW_006</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display to show pitch, roll, yaw, module temperature, ambient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HLR_HW_007</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display to show yaw and humidity</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HLR_HW_008</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external module to measure ambient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HLR_HW_009</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external module to measure humidity data</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HLR_HW_010</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an internal module to measure pitch, roll, and module temperature data</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HLR_HW_011</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an internal module to measure yaw</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HLR_HW_012</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 xml:space="preserve">The system shall have a button to reset the whole system </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HLR_HW_013</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microcontroller to control the outputs of the   system</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HLR_HW_014</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button to switch display page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bl>
    <w:p>
      <w:pPr>
        <w:pStyle w:val="Normal"/>
        <w:bidi w:val="0"/>
        <w:jc w:val="both"/>
        <w:rPr>
          <w:i/>
          <w:i/>
          <w:iCs/>
          <w:sz w:val="24"/>
          <w:szCs w:val="24"/>
        </w:rPr>
      </w:pPr>
      <w:r>
        <w:rPr>
          <w:i/>
          <w:iCs/>
          <w:sz w:val="24"/>
          <w:szCs w:val="24"/>
        </w:rPr>
        <w:t>Software</w:t>
      </w:r>
    </w:p>
    <w:p>
      <w:pPr>
        <w:pStyle w:val="Normal"/>
        <w:bidi w:val="0"/>
        <w:jc w:val="both"/>
        <w:rPr>
          <w:i/>
          <w:i/>
          <w:iCs/>
          <w:sz w:val="24"/>
          <w:szCs w:val="24"/>
        </w:rPr>
      </w:pPr>
      <w:r>
        <w:rPr>
          <w:i/>
          <w:iCs/>
          <w:sz w:val="24"/>
          <w:szCs w:val="24"/>
        </w:rPr>
      </w:r>
    </w:p>
    <w:tbl>
      <w:tblPr>
        <w:tblStyle w:val="TableGrid1"/>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 ID</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Description</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Type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HLR_SW_001</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control the dedicated display for pitch, roll, yaw, ambient temperature, module temperature, and humidity</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HLR_SW_003</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circular gauges</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HLR_SW_004</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have a dedicated virtual display that supports linear gauges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HLR_SW_005</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an artificial horizon gauge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HLR_SW_006</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control the virtual display for pitch, roll, internal module temperature, ambient temperature, and humidity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HLR_SW_008</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smooth data received from the internal module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HLR_SW_009</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for pitch, roll, yaw, and internal module temperature shall send pitch, roll, module temperature, and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HLR_SW_010</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for pitch, roll, yaw and internal module temperature should send yaw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HLR_SW_011</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external module for ambient temperature and humidity shall send ambient temperature in the correct order to the system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HLR_SW_012</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external module for ambient temperature and humidity should send humidity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HLR_SW_013</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HLR_SW_014</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control the page number of the dedicated display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HLR_SW_015</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send a DeSyncCheck value to the virtual display</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HLR_SW_016</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run the virtual display in an infinite loop using a function break to stop the infinite loop</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HLR_SW_017</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send the GPSwaypoints to the virtual display in the correct order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bl>
    <w:p>
      <w:pPr>
        <w:pStyle w:val="Normal"/>
        <w:bidi w:val="0"/>
        <w:jc w:val="both"/>
        <w:rPr>
          <w:sz w:val="28"/>
          <w:szCs w:val="28"/>
        </w:rPr>
      </w:pPr>
      <w:r>
        <w:rPr>
          <w:sz w:val="28"/>
          <w:szCs w:val="28"/>
        </w:rPr>
        <w:t>Intermediate level requirements</w:t>
      </w:r>
    </w:p>
    <w:p>
      <w:pPr>
        <w:pStyle w:val="Normal"/>
        <w:bidi w:val="0"/>
        <w:jc w:val="both"/>
        <w:rPr>
          <w:i/>
          <w:i/>
          <w:iCs/>
          <w:sz w:val="24"/>
          <w:szCs w:val="24"/>
        </w:rPr>
      </w:pPr>
      <w:r>
        <w:rPr>
          <w:i/>
          <w:iCs/>
          <w:sz w:val="24"/>
          <w:szCs w:val="24"/>
        </w:rPr>
        <w:t>Hardware</w:t>
      </w:r>
    </w:p>
    <w:tbl>
      <w:tblPr>
        <w:tblStyle w:val="TableGrid2"/>
        <w:tblW w:w="8028"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841"/>
        <w:gridCol w:w="3235"/>
        <w:gridCol w:w="1267"/>
        <w:gridCol w:w="1684"/>
      </w:tblGrid>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 Id</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Description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Type</w:t>
            </w:r>
          </w:p>
        </w:tc>
        <w:tc>
          <w:tcPr>
            <w:tcW w:w="168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ILR_HW_001</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dedicated display shall be an LCD display with 2 rows and 16 columns of characters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ILR_HW_002</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shall support the font “New times Roman”</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Hardware </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ILR_HW_003</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dedicated display should support the special character “colons”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Hardware </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HLR_HW_003</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ILR_HW_004</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should support integers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ILR_HW_005</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should support decimals</w:t>
            </w:r>
          </w:p>
        </w:tc>
        <w:tc>
          <w:tcPr>
            <w:tcW w:w="1267" w:type="dxa"/>
            <w:tcBorders/>
          </w:tcPr>
          <w:p>
            <w:pPr>
              <w:pStyle w:val="Normal"/>
              <w:widowControl w:val="false"/>
              <w:bidi w:val="0"/>
              <w:spacing w:lineRule="auto" w:line="240" w:before="0" w:after="0"/>
              <w:contextualSpacing/>
              <w:jc w:val="both"/>
              <w:rPr>
                <w:rFonts w:cs="" w:cstheme="minorHAnsi"/>
              </w:rPr>
            </w:pPr>
            <w:r>
              <w:rPr>
                <w:rFonts w:cs="" w:cstheme="minorHAnsi"/>
              </w:rPr>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HLR_HW_002</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ILR_HW_006</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shall have a potentiometer with a resistance of 10K to adjust the brightness of the display</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HLR_HW_005</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ILR_HW_007</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cold temperature warning should be a blue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p>
            <w:pPr>
              <w:pStyle w:val="Normal"/>
              <w:widowControl w:val="false"/>
              <w:bidi w:val="0"/>
              <w:spacing w:lineRule="auto" w:line="240" w:before="0" w:after="0"/>
              <w:contextualSpacing/>
              <w:jc w:val="both"/>
              <w:rPr>
                <w:rFonts w:cs="" w:cstheme="minorHAnsi"/>
              </w:rPr>
            </w:pPr>
            <w:r>
              <w:rPr>
                <w:rFonts w:cs="" w:cstheme="minorHAnsi"/>
              </w:rPr>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ILR_HW_008</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light source for hot temperature warning should be a red LED with 200cd/m^2 brightness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ILR_HW_009</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pitch warning should be a yellow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ILR_HW_010</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roll warning should be a green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ILR_HW_011</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microcontroller with a clock speed of 16Mhz to control outputs of the system</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HLR_HW_013</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ILR_HW_012</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shall be a Module with a gyroscope, accelerometer, and temperature sensor</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HLR_HW_011</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ILR_HW_013</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external module shall be a Module with a temperature sensor and humidity sensor</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HLR_HW_009</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ILR_HW_017 </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button for resetting the system shall have a rating of 50mA</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HLR_HW_012</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ILR_HW_018</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button for switching LCD page shall have a rating of 50mA</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HLR_HW_014</w:t>
            </w:r>
          </w:p>
        </w:tc>
      </w:tr>
    </w:tbl>
    <w:p>
      <w:pPr>
        <w:pStyle w:val="Normal"/>
        <w:bidi w:val="0"/>
        <w:jc w:val="both"/>
        <w:rPr>
          <w:i/>
          <w:i/>
          <w:iCs/>
          <w:sz w:val="24"/>
          <w:szCs w:val="24"/>
        </w:rPr>
      </w:pPr>
      <w:r>
        <w:rPr>
          <w:i/>
          <w:iCs/>
          <w:sz w:val="24"/>
          <w:szCs w:val="24"/>
        </w:rPr>
      </w:r>
    </w:p>
    <w:p>
      <w:pPr>
        <w:pStyle w:val="Normal"/>
        <w:bidi w:val="0"/>
        <w:jc w:val="both"/>
        <w:rPr>
          <w:i/>
          <w:i/>
          <w:iCs/>
          <w:sz w:val="24"/>
          <w:szCs w:val="24"/>
        </w:rPr>
      </w:pPr>
      <w:r>
        <w:rPr>
          <w:i/>
          <w:iCs/>
          <w:sz w:val="24"/>
          <w:szCs w:val="24"/>
        </w:rPr>
      </w:r>
      <w:r>
        <w:br w:type="page"/>
      </w:r>
    </w:p>
    <w:p>
      <w:pPr>
        <w:pStyle w:val="Normal"/>
        <w:bidi w:val="0"/>
        <w:jc w:val="both"/>
        <w:rPr>
          <w:i/>
          <w:i/>
          <w:iCs/>
          <w:sz w:val="24"/>
          <w:szCs w:val="24"/>
        </w:rPr>
      </w:pPr>
      <w:r>
        <w:rPr>
          <w:i/>
          <w:iCs/>
          <w:sz w:val="24"/>
          <w:szCs w:val="24"/>
        </w:rPr>
        <w:t>Software</w:t>
      </w:r>
    </w:p>
    <w:tbl>
      <w:tblPr>
        <w:tblStyle w:val="TableGrid3"/>
        <w:tblW w:w="8141"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689"/>
        <w:gridCol w:w="3512"/>
        <w:gridCol w:w="1188"/>
        <w:gridCol w:w="1751"/>
      </w:tblGrid>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ILR_SW_001</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main LCD display, and positions (2 rows, and 16 columns of characters)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HLR_SW_014</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internal module temperature (300 pixels from left, and 150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ILR_SW_003</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ambient temperature (300 pixels from left and 300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humidity (300 pixels from left, and 10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ILR_SW_005</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system shall control the virtual display gauge limits for internal module temperature and ambient temperature (-127 to 127) </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limits for humidity (0 to 127)</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internal module temperature, and ambient temperature on circular gauges in degrees Celsius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Major Ticks for internal module temperature, and ambient temperature (-120, -60, 0, 60, 120)</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Major Ticks for humidity (0, 20, 40, 60, 80, 100, 120)</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ILR_SW_010</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smooth data received from the internal module using a complimentary filter</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HLR_SW_008</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ILR_SW_011</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roll and pitch on an artificial horizon gauge in degrees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humidity on a linear gauge in grams per cubic meter</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cold temperature warning when the ambient temperature is less than 8 degrees or else it shall deactivate the light source for cold temperature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system shall activate the dedicated light source for hot temperature warning when the ambient temperature is more than 31 degrees or else it shall deactivate the dedicated light source for hot temperature warning </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ILR_SW_018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pitch warning when the pitch is more than 45 degrees or less than -45 degrees or else is shall deactivate the dedicated light source for pitching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ILR_SW_020</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roll warning when the roll is more than 45 degrees or less than -45 degrees or else it shall deactivate the dedicated light source for roll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convert pitch, roll, yaw, internal module temperature, ambient temperature, humidity, and the GPSWaypoints from “uint8” to “int8”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ILR_SW_023</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value of the system DeSyncCheck shall be equal to 128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run the virtual display in an infinite loop using a while loop</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ILR_SW_025</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function break to stop the infinite loop using an if statement</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communicate with the internal module for pitch, roll, yaw, and internal module temperature at address “0x68”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configure the sensitivity of the accelerometer inside the internal module for pitch, roll, yaw, internal module temperature to +2/-2g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configure the sensitivity of the gyroscope inside the internal module for pitch, roll, yaw, internal mobule temperature to +2/-2g to +250(deg/s)/-250(deg/s)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bl>
    <w:p>
      <w:pPr>
        <w:pStyle w:val="Normal"/>
        <w:bidi w:val="0"/>
        <w:jc w:val="both"/>
        <w:rPr>
          <w:sz w:val="28"/>
          <w:szCs w:val="28"/>
        </w:rPr>
      </w:pPr>
      <w:r>
        <w:rPr>
          <w:sz w:val="28"/>
          <w:szCs w:val="28"/>
        </w:rPr>
        <w:t>Low level requirements</w:t>
      </w:r>
    </w:p>
    <w:p>
      <w:pPr>
        <w:pStyle w:val="Normal"/>
        <w:bidi w:val="0"/>
        <w:jc w:val="both"/>
        <w:rPr>
          <w:i/>
          <w:i/>
          <w:iCs/>
          <w:sz w:val="24"/>
          <w:szCs w:val="24"/>
        </w:rPr>
      </w:pPr>
      <w:r>
        <w:rPr>
          <w:i/>
          <w:iCs/>
          <w:sz w:val="24"/>
          <w:szCs w:val="24"/>
        </w:rPr>
        <w:t>Hardware</w:t>
      </w:r>
    </w:p>
    <w:tbl>
      <w:tblPr>
        <w:tblStyle w:val="TableGrid4"/>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23"/>
        <w:gridCol w:w="3000"/>
        <w:gridCol w:w="1100"/>
        <w:gridCol w:w="1607"/>
        <w:gridCol w:w="1686"/>
      </w:tblGrid>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Intermediate-level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LLR_HW_001</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shall have the following part number “LCD1602” by KAMAMI</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LLR_HW_002</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LCD1602 shall have an PWM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4(RS) to ATMEGA2560-16AU pin 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6(E) to ATMEGA2560-16AU pin 17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11(DB4) to ATMEGA2560-16AU pin 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LCD1602 pin 12(DB5) to ATMEGA2560-16AU pin 23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pin13(DB6) to ATMEGA2560-16AU pin 24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14(DB7) to ATMEGA2560-16AU pin 25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(related datasheets in evidence)</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LLR_HW_003</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shall be connected with male to male cables on a solderless breadboard to the ATMEGA2560-16AU using the PWM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LLR_HW_004</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shall have the following part number “MPU6050” by InvenSense</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LLR_HW_005</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MPU6050 shall have an I2C interface with the following related PINs connections:</w:t>
              <w:br/>
              <w:t>MPU6050 pin 24(SDA) to ATMEGA2560-16AU pin 44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MPU6050 pin 23(SCL) to ATMEGA2560 pin 43</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LLR_HW_006</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shall be connected with male to male cables on a solderless breadboard to the ATMEGA2560-16AU using the I2C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LLR_HW_007</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external module shall have the following part number “386” by Adafruit Accessories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LLR_HW_008</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external module (known as DHT11) shall have an PWM interface with the following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DHT11 pin 2 to ATMEGA2560-16AU pin 1</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LLR_HW_009</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external module shall be connected with female to male cables to the ATMEGA2560-16AU using the PWM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LLR_HW_010</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microcontroller shall have the following part number “ATMEGA2560-16AU” by Microchip Technology/Atmel</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HLR_HW_013</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ILR_HW_011</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LLR_HW_011</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hot temperature warning shall have the following number “WP7113SRD/D” by Kingbright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LLR_HW_012</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hot temperature warning (Red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Red LED anode pin to ATMEGA2560-16AU pin 78</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LLR_HW_013</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hot temperature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LLR_HW_014</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cold temperature warning shall have the following number “L-7113QBC-D” by Kingbright</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LLR_HW_015</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cold temperature warning (Blue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Blue LED anode pin to ATMEGA2560-16AU pin 72</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LLR_HW_016</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cold temperature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LLR_HW_017</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pitch warning shall have the following part number “L-53YD” by Kingbright</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LLR_HW_018</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pitch warning (Yellow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Yellow LED anode pin to ATMEGA2560-16AU pin 76</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LLR_HW_019</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pitch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LLR_HW_020</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roll warning shall have the following part number “WP7113GD” by Kingbright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LLR_HW_021</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roll warning (Green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Green LED anode pin to ATMEGA2560-16AU pin 74</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LLR_HW_022</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roll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LLR_HW_023</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have the following reference number “MS-100630” by Mountain Switch</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LLR_HW_024</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have a PWM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 pin T3 to ATMEGA-16AU pin 7</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LLR_HW_025</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LLR_HW_026</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button for resetting the system shall have the following reference number “MS-100630” by Mountain Switch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LLR_HW_027</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resetting the system shall have a unknown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 pin T1 to ATMEGA2560-16AU pin 30</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r>
        <w:trPr/>
        <w:tc>
          <w:tcPr>
            <w:tcW w:w="162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LLR_HW_028</w:t>
            </w:r>
          </w:p>
        </w:tc>
        <w:tc>
          <w:tcPr>
            <w:tcW w:w="30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resetting the system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bl>
    <w:p>
      <w:pPr>
        <w:pStyle w:val="Normal"/>
        <w:bidi w:val="0"/>
        <w:jc w:val="both"/>
        <w:rPr>
          <w:i/>
          <w:i/>
          <w:iCs/>
          <w:sz w:val="24"/>
          <w:szCs w:val="24"/>
        </w:rPr>
      </w:pPr>
      <w:r>
        <w:rPr>
          <w:i/>
          <w:iCs/>
          <w:sz w:val="24"/>
          <w:szCs w:val="24"/>
        </w:rPr>
        <w:t>Software</w:t>
      </w:r>
    </w:p>
    <w:tbl>
      <w:tblPr>
        <w:tblStyle w:val="TableGrid5"/>
        <w:tblW w:w="92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3450"/>
        <w:gridCol w:w="1134"/>
        <w:gridCol w:w="1626"/>
        <w:gridCol w:w="1654"/>
      </w:tblGrid>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Inter-level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LLR_SW_001</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sends roll, pitch, yaw, ambient temperature, module temperature, humidity, and GPS data to the Virtual display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SerialCommunication(float roll, float pitch, float yaw, float Tmp, float temperature, float humidity)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call the GPSWaypoints, Serial.write, and Serial.read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SerialCommunication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roll – Value of roll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pitch – Value of roll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yaw – Value of yaw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tmp - Value of internal module temperature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humidity – Value of humidity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temperature – Value of ambient temperature to be sent to the virtual display</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LLR_SW_002</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writes GPSWaypoints data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GPSWaypoints()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GPSWaypoints function shall send the latitude and longitude for each waypoint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LLR_SW_003</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calculates IMU error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Function prototype: void calculate_IMU_error()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LLR_SW_004</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LCD display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LCDDisplay(float humidity,float temperature, float roll, float pitch, float yaw, float Tmp, int buttonState)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call the lcd.setCursor, lcd.print, and lcd.clear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LCDDisplay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humidity – Value of humidity to be sent to the dedicated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roll – Value of roll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pitch – Value of pitch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yaw – Value of yaw to be sent to the dedicated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Tmp – Value of internal module temperature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buttonState – Value of buttonState to control what page of LCD is used</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HLR_SW_014</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ILR_SW_001</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LLR_SW_005</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hot temperature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HotTempWarning(float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HotTempWarning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decide the state of the dedicated light source for hot temperature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p>
            <w:pPr>
              <w:pStyle w:val="Normal"/>
              <w:widowControl w:val="false"/>
              <w:bidi w:val="0"/>
              <w:spacing w:lineRule="auto" w:line="240" w:before="0" w:after="0"/>
              <w:jc w:val="both"/>
              <w:rPr>
                <w:rFonts w:cs="" w:cstheme="minorHAnsi"/>
                <w:b/>
                <w:bCs/>
              </w:rPr>
            </w:pPr>
            <w:r>
              <w:rPr>
                <w:rFonts w:cs="" w:cstheme="minorHAnsi"/>
                <w:b/>
                <w:bCs/>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LLR_SW_006</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cold temperature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ColdTempWarning(float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ColdTempWarning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decide the state of the dedicated light source for cold temperature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LLR_SW_007</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pitch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PitchWarning(float pitch)</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b/>
                <w:bCs/>
              </w:rPr>
            </w:pPr>
            <w:r>
              <w:rPr>
                <w:rFonts w:cs="" w:cstheme="minorHAnsi"/>
                <w:b/>
                <w:bCs/>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PitchWarning input arguments:</w:t>
            </w:r>
          </w:p>
          <w:p>
            <w:pPr>
              <w:pStyle w:val="Normal"/>
              <w:widowControl w:val="false"/>
              <w:bidi w:val="0"/>
              <w:spacing w:lineRule="auto" w:line="240" w:before="0" w:after="0"/>
              <w:jc w:val="both"/>
              <w:rPr>
                <w:rFonts w:cs="" w:cstheme="minorHAnsi"/>
                <w:b/>
                <w:bCs/>
              </w:rPr>
            </w:pPr>
            <w:r>
              <w:rPr>
                <w:rFonts w:eastAsia="Calibri" w:cs="" w:ascii="Calibri" w:hAnsi="Calibri" w:cstheme="minorHAnsi"/>
                <w:kern w:val="0"/>
                <w:sz w:val="22"/>
                <w:szCs w:val="22"/>
                <w:lang w:val="en-GB" w:eastAsia="en-US" w:bidi="ar-SA"/>
              </w:rPr>
              <w:t xml:space="preserve">pitch – Value of pitch to decide the state of the dedicated light source for pitch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ILR_SW_018</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LLR_SW_008</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roll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RollWarning(float roll)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RollWarning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roll – Value of roll to decide the state of the dedicated light source for roll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ILR_SW_020</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LLR_SW_009</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displays the waypoints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MATLABFunction2(GPSWaypoint1lat, GPSWaypoint1long, GPSWaypoint2lat, GPSWaypoint2long, GPSWaypoint3lat, GPSWaypoint3long , GPSWaypoint4lat, GPSWaypoint4long, GPSWaypoint5lat, GPSWaypoint5long);</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values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GPSWaypoint1long – Value of the longitude for waypoint 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GPSWaypoint1lat – Value of the latitude for waypoint 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GPSWaypoint2long – Value of the longitude for waypoint 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GPSWaypoint2lat – Value of the latitude for waypoint 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GPSWaypoint3long – Value of the longitude for waypoint 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GPSWaypoint3lat – Value of the latitude for waypoint 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GPSWaypoint4long – Value of the longitude for waypoint 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GPSWaypoint4lat – Value of the latitude for waypoint 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GPSWaypoint5long – Value of the longitude for waypoint 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GPSWaypoint5lat – Value of the latitude for waypoint 5</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LLR_SW_010</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reads the state of the warnings for the dedicated light sources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[ROLL_WARNING, PITCH_WARNING, TEMPERATURE_TOO_HOT, TEMPERATURE_TOO_COLD] = MATLABFunction3(roll,pitch,amb_temp)</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return values of the MATLABFunction3 function gives the state of the Hot temperature warning, Cold temperature warning, pitch warning, and roll warning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MATLABFunction3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Roll – Value of roll to decide the state of the dedicated roll warning for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Pitch - Value of pitch to decide the state of the dedicated pitch warning for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Ambient temperature - Value of ambient temperature to decide the state of the dedicated warnings for cold temperature and hot temperature</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ILR_SW_020</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LLR_SW_011</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controls the position, limits, major ticks, and major ticks labels of the circular gauge for ambient temperature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circular gauge on the virtual display showing the ambient temperature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cg1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[300 300 120 120] – Array describing the position of the gauge inside the virtual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[-127 127]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labels of the major ticks shall be shown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LLR_SW_012</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controls the position, limits, major ticks, and major ticks labels of the circular gauge for internal module temperature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circular gauge on the virtual display showing the internal module temperature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cg2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[300 150 120 120] – Array describing the position of the gauge inside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[-127 127]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[-120 60 0, 60, 120] – Array describing the numbers at which labels of the major ticks shall be shown</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cs="" w:cstheme="minorHAnsi"/>
              </w:rPr>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LLR_SW_013</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controls the position, limits, major ticks, and major ticks labels of the linear for internal module humidity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linear gauge on the virtual display showing the humidity</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[300 10 200 80] – Array describing the position of the gauge inside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 20 40 60 80 100 120]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 20 40 60 80 100 120] – Array describing the numbers at which labels of the major ticks shall be shown</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LLR_SW_014</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converts pitch, roll, yaw, internal module temperature, ambient temperature, humidity, and the GPSWaypoints from “uint8” to “int8”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not have a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a(1) – First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b(1) – First value converted from “uint8” to “int8”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a(2) – Second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b(2) – Second value converted from “uint8” to “int8”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a(16) – Sixteenth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b(16) – Sixteenth value converted from “uint8” to “int8”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LLR_SW_015</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ensures the data has been sent in the correct order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not have a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a(17) – Seventeenth value of the “uint8” array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ILR_SW_023</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LLR_SW_016</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runs the virtual display in an infinite loop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shall have no return value, and shall have no inputs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ILR_SW_024</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LLR_SW_017</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implements a function break to stop the infinite loop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ILR_SW_025</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LLR_SW_018</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communicates with the internal module for pitch, roll, yaw, and internal module temperature at the address “0x68”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0x6B - register 6B to be talked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0x00 – a 0 to be placed into the 6B register</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LLR_SW_019</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configures the sensitivity of the accelerometer inside the internal module for pitch, roll, yaw, internal module temperature to +2/-2g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0x1C – 1C hex register to be communicated with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0x10 – Register bits to be set as 00010000</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tc>
      </w:tr>
      <w:tr>
        <w:trPr/>
        <w:tc>
          <w:tcPr>
            <w:tcW w:w="141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LLR_SW_020</w:t>
            </w:r>
          </w:p>
        </w:tc>
        <w:tc>
          <w:tcPr>
            <w:tcW w:w="345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configures the sensitivity of the gyroscope inside the internal module for pitch, roll, yaw, internal module temperature to +2/-2g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shall have no return value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0x1B – 1B hex register to be communicated with</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0x10 – Register bits to be set as 00010000</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r>
    </w:tbl>
    <w:p>
      <w:pPr>
        <w:pStyle w:val="Normal"/>
        <w:bidi w:val="0"/>
        <w:jc w:val="both"/>
        <w:rPr>
          <w:i/>
          <w:i/>
          <w:iCs/>
          <w:sz w:val="24"/>
          <w:szCs w:val="24"/>
        </w:rPr>
      </w:pPr>
      <w:r>
        <w:rPr>
          <w:i/>
          <w:iCs/>
          <w:sz w:val="24"/>
          <w:szCs w:val="24"/>
        </w:rPr>
      </w:r>
    </w:p>
    <w:p>
      <w:pPr>
        <w:pStyle w:val="Normal"/>
        <w:bidi w:val="0"/>
        <w:jc w:val="both"/>
        <w:rPr>
          <w:sz w:val="28"/>
          <w:szCs w:val="28"/>
        </w:rPr>
      </w:pPr>
      <w:r>
        <w:rPr>
          <w:sz w:val="28"/>
          <w:szCs w:val="28"/>
        </w:rPr>
        <w:t xml:space="preserve">Verification </w:t>
      </w:r>
    </w:p>
    <w:tbl>
      <w:tblPr>
        <w:tblStyle w:val="TableGrid6"/>
        <w:tblW w:w="91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8"/>
        <w:gridCol w:w="1378"/>
        <w:gridCol w:w="1744"/>
        <w:gridCol w:w="1629"/>
        <w:gridCol w:w="2127"/>
        <w:gridCol w:w="1693"/>
      </w:tblGrid>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Test case no. </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Type</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Top level</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Inter level</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Low level</w:t>
            </w:r>
          </w:p>
        </w:tc>
        <w:tc>
          <w:tcPr>
            <w:tcW w:w="1744"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Description</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Test step/Evidence used</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Reference/Evidence</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(wiring diagram)</w:t>
            </w:r>
          </w:p>
        </w:tc>
        <w:tc>
          <w:tcPr>
            <w:tcW w:w="1693"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Requirements fulfilled </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001</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display to show pitch, roll, yaw, module temperature, ambient temperature</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The system should have a dedicated display to show yaw and humidity</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Datasheets, video ID, and website </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website:</w:t>
            </w:r>
          </w:p>
          <w:p>
            <w:pPr>
              <w:pStyle w:val="Normal"/>
              <w:widowControl w:val="false"/>
              <w:bidi w:val="0"/>
              <w:spacing w:lineRule="auto" w:line="240" w:before="0" w:after="0"/>
              <w:jc w:val="both"/>
              <w:rPr>
                <w:color w:val="0563C1" w:themeColor="hyperlink"/>
                <w:u w:val="single"/>
              </w:rPr>
            </w:pPr>
            <w:hyperlink r:id="rId2">
              <w:r>
                <w:rPr>
                  <w:rFonts w:eastAsia="Calibri" w:cs="" w:ascii="Calibri" w:hAnsi="Calibri"/>
                  <w:color w:val="0563C1" w:themeColor="hyperlink"/>
                  <w:kern w:val="0"/>
                  <w:sz w:val="22"/>
                  <w:szCs w:val="22"/>
                  <w:u w:val="single"/>
                  <w:lang w:val="en-GB" w:eastAsia="en-US" w:bidi="ar-SA"/>
                </w:rPr>
                <w:t>https://www.tme.eu/gb/details/lcd1602/development-kits-accessories/kamami/</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Datasheet:</w:t>
            </w:r>
          </w:p>
          <w:p>
            <w:pPr>
              <w:pStyle w:val="Normal"/>
              <w:widowControl w:val="false"/>
              <w:bidi w:val="0"/>
              <w:spacing w:lineRule="auto" w:line="240" w:before="0" w:after="0"/>
              <w:jc w:val="both"/>
              <w:rPr>
                <w:rFonts w:cs="" w:cstheme="minorHAnsi"/>
              </w:rPr>
            </w:pPr>
            <w:hyperlink r:id="rId3">
              <w:r>
                <w:rPr>
                  <w:rFonts w:eastAsia="Calibri" w:cs="" w:ascii="Calibri" w:hAnsi="Calibri" w:cstheme="minorHAnsi"/>
                  <w:color w:val="0563C1" w:themeColor="hyperlink"/>
                  <w:kern w:val="0"/>
                  <w:sz w:val="22"/>
                  <w:szCs w:val="22"/>
                  <w:u w:val="single"/>
                  <w:lang w:val="en-GB" w:eastAsia="en-US" w:bidi="ar-SA"/>
                </w:rPr>
                <w:t>https://www.waveshare.com/datasheet/LCD_en_PDF/LCD1602.pdf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4">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video ID 01: </w:t>
            </w:r>
            <w:hyperlink r:id="rId5">
              <w:r>
                <w:rPr>
                  <w:rStyle w:val="InternetLink"/>
                  <w:rFonts w:eastAsia="Calibri" w:cs="" w:ascii="Calibri" w:hAnsi="Calibri" w:cstheme="minorHAns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LLR_SW_012</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LLR_SW_013</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002</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Hardware </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an internal module to measure pitch, roll, and module temperature data</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The system should have an internal module to measure yaw</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website:</w:t>
            </w:r>
          </w:p>
          <w:p>
            <w:pPr>
              <w:pStyle w:val="Normal"/>
              <w:widowControl w:val="false"/>
              <w:bidi w:val="0"/>
              <w:spacing w:lineRule="auto" w:line="240" w:before="0" w:after="0"/>
              <w:jc w:val="both"/>
              <w:rPr/>
            </w:pPr>
            <w:hyperlink r:id="rId6">
              <w:r>
                <w:rPr>
                  <w:rFonts w:eastAsia="Calibri" w:cs="" w:ascii="Calibri" w:hAnsi="Calibri"/>
                  <w:color w:val="0563C1" w:themeColor="hyperlink"/>
                  <w:kern w:val="0"/>
                  <w:sz w:val="22"/>
                  <w:szCs w:val="22"/>
                  <w:u w:val="single"/>
                  <w:lang w:val="en-GB" w:eastAsia="en-US" w:bidi="ar-SA"/>
                </w:rPr>
                <w:t>https://www.mouser.co.uk/ProductDetail/TDK-InvenSense/MPU-6050?qs=u4fy%2FsgLU9O14B5JgyQFvg%3D%3D</w:t>
              </w:r>
            </w:hyperlink>
            <w:r>
              <w:rPr>
                <w:rFonts w:eastAsia="Calibri" w:cs="" w:ascii="Calibri" w:hAnsi="Calibr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datasheet:</w:t>
            </w:r>
          </w:p>
          <w:p>
            <w:pPr>
              <w:pStyle w:val="Normal"/>
              <w:widowControl w:val="false"/>
              <w:bidi w:val="0"/>
              <w:spacing w:lineRule="auto" w:line="240" w:before="0" w:after="0"/>
              <w:jc w:val="both"/>
              <w:rPr>
                <w:rFonts w:cs="" w:cstheme="minorHAnsi"/>
                <w:color w:val="0563C1" w:themeColor="hyperlink"/>
                <w:u w:val="single"/>
              </w:rPr>
            </w:pPr>
            <w:hyperlink r:id="rId7">
              <w:r>
                <w:rPr>
                  <w:rFonts w:eastAsia="Calibri" w:cs="" w:ascii="Calibri" w:hAnsi="Calibri" w:cstheme="minorHAnsi"/>
                  <w:color w:val="0563C1" w:themeColor="hyperlink"/>
                  <w:kern w:val="0"/>
                  <w:sz w:val="22"/>
                  <w:szCs w:val="22"/>
                  <w:u w:val="single"/>
                  <w:lang w:val="en-GB" w:eastAsia="en-US" w:bidi="ar-SA"/>
                </w:rPr>
                <w:t>https://invensense.tdk.com/wp-content/uploads/2015/02/MPU-6000-Datasheet1.pdf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8">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val="false"/>
              <w:bidi w:val="0"/>
              <w:spacing w:lineRule="auto" w:line="240" w:before="0" w:after="0"/>
              <w:jc w:val="both"/>
              <w:rPr/>
            </w:pPr>
            <w:hyperlink r:id="rId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LLR_HW_005</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LLR_HW_006</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003</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external module to measure ambient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should have a dedicated external module to measure humidity data</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DHT11 website:</w:t>
            </w:r>
          </w:p>
          <w:p>
            <w:pPr>
              <w:pStyle w:val="Normal"/>
              <w:widowControl w:val="false"/>
              <w:bidi w:val="0"/>
              <w:spacing w:lineRule="auto" w:line="240" w:before="0" w:after="0"/>
              <w:jc w:val="both"/>
              <w:rPr/>
            </w:pPr>
            <w:hyperlink r:id="rId10">
              <w:r>
                <w:rPr>
                  <w:rFonts w:eastAsia="Calibri" w:cs="" w:ascii="Calibri" w:hAnsi="Calibri"/>
                  <w:color w:val="0563C1" w:themeColor="hyperlink"/>
                  <w:kern w:val="0"/>
                  <w:sz w:val="22"/>
                  <w:szCs w:val="22"/>
                  <w:u w:val="single"/>
                  <w:lang w:val="en-GB" w:eastAsia="en-US" w:bidi="ar-SA"/>
                </w:rPr>
                <w:t>https://www.mouser.co.uk/ProductDetail/Adafruit/386?qs=sGAEpiMZZMsKEdP9slC0YTF3OTXxDoOr%2Ffb4DgKu8Lg%3D</w:t>
              </w:r>
            </w:hyperlink>
            <w:r>
              <w:rPr>
                <w:rFonts w:eastAsia="Calibri" w:cs="" w:ascii="Calibri" w:hAnsi="Calibr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DHT11 datasheet: </w:t>
            </w:r>
          </w:p>
          <w:p>
            <w:pPr>
              <w:pStyle w:val="Normal"/>
              <w:widowControl w:val="false"/>
              <w:bidi w:val="0"/>
              <w:spacing w:lineRule="auto" w:line="240" w:before="0" w:after="0"/>
              <w:jc w:val="both"/>
              <w:rPr>
                <w:rFonts w:cs="" w:cstheme="minorHAnsi"/>
                <w:color w:val="0563C1" w:themeColor="hyperlink"/>
                <w:u w:val="single"/>
              </w:rPr>
            </w:pPr>
            <w:hyperlink r:id="rId11">
              <w:r>
                <w:rPr>
                  <w:rFonts w:eastAsia="Calibri" w:cs="" w:ascii="Calibri" w:hAnsi="Calibri" w:cstheme="minorHAnsi"/>
                  <w:color w:val="0563C1" w:themeColor="hyperlink"/>
                  <w:kern w:val="0"/>
                  <w:sz w:val="22"/>
                  <w:szCs w:val="22"/>
                  <w:u w:val="single"/>
                  <w:lang w:val="en-GB" w:eastAsia="en-US" w:bidi="ar-SA"/>
                </w:rPr>
                <w:t>https://akizukidenshi.com/download/ds/aosong/DHT11.pdf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12">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val="false"/>
              <w:bidi w:val="0"/>
              <w:spacing w:lineRule="auto" w:line="240" w:before="0" w:after="0"/>
              <w:jc w:val="both"/>
              <w:rPr/>
            </w:pPr>
            <w:hyperlink r:id="rId1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LLR_HW_009</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004</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LED datasheets:</w:t>
            </w:r>
          </w:p>
          <w:p>
            <w:pPr>
              <w:pStyle w:val="Normal"/>
              <w:widowControl w:val="false"/>
              <w:bidi w:val="0"/>
              <w:spacing w:lineRule="auto" w:line="240" w:before="0" w:after="0"/>
              <w:jc w:val="both"/>
              <w:rPr>
                <w:rFonts w:cs="" w:cstheme="minorHAnsi"/>
              </w:rPr>
            </w:pPr>
            <w:hyperlink r:id="rId14">
              <w:r>
                <w:rPr>
                  <w:rFonts w:eastAsia="Calibri" w:cs="" w:ascii="Calibri" w:hAnsi="Calibri" w:cstheme="minorHAnsi"/>
                  <w:color w:val="0563C1" w:themeColor="hyperlink"/>
                  <w:kern w:val="0"/>
                  <w:sz w:val="22"/>
                  <w:szCs w:val="22"/>
                  <w:u w:val="single"/>
                  <w:lang w:val="en-GB" w:eastAsia="en-US" w:bidi="ar-SA"/>
                </w:rPr>
                <w:t>https://cdn-shop.adafruit.com/datasheets/WP7113SRD-D.pdf</w:t>
              </w:r>
            </w:hyperlink>
            <w:r>
              <w:rPr>
                <w:rFonts w:eastAsia="Calibri" w:cs="" w:ascii="Calibri" w:hAnsi="Calibri" w:cstheme="minorHAnsi"/>
                <w:kern w:val="0"/>
                <w:sz w:val="22"/>
                <w:szCs w:val="22"/>
                <w:lang w:val="en-GB" w:eastAsia="en-US" w:bidi="ar-SA"/>
              </w:rPr>
              <w:t xml:space="preserve"> </w:t>
            </w:r>
            <w:hyperlink r:id="rId15">
              <w:r>
                <w:rPr>
                  <w:rFonts w:eastAsia="Calibri" w:cs="" w:ascii="Calibri" w:hAnsi="Calibri" w:cstheme="minorHAnsi"/>
                  <w:color w:val="0563C1" w:themeColor="hyperlink"/>
                  <w:kern w:val="0"/>
                  <w:sz w:val="22"/>
                  <w:szCs w:val="22"/>
                  <w:u w:val="single"/>
                  <w:lang w:val="en-GB" w:eastAsia="en-US" w:bidi="ar-SA"/>
                </w:rPr>
                <w:t>https://www.kingbright.com/attachments/file/psearch/000/00/watermark00/L-7113QBC-D(Ver.20B).pdf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hyperlink r:id="rId16">
              <w:r>
                <w:rPr>
                  <w:rFonts w:eastAsia="Calibri" w:cs="" w:ascii="Calibri" w:hAnsi="Calibri" w:cstheme="minorHAnsi"/>
                  <w:color w:val="0563C1" w:themeColor="hyperlink"/>
                  <w:kern w:val="0"/>
                  <w:sz w:val="22"/>
                  <w:szCs w:val="22"/>
                  <w:u w:val="single"/>
                  <w:lang w:val="en-GB" w:eastAsia="en-US" w:bidi="ar-SA"/>
                </w:rPr>
                <w:t>https://docs.rs-online.com/6372/0900766b8151e407.pdf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hyperlink r:id="rId17">
              <w:r>
                <w:rPr>
                  <w:rFonts w:eastAsia="Calibri" w:cs="" w:ascii="Calibri" w:hAnsi="Calibri" w:cstheme="minorHAnsi"/>
                  <w:color w:val="0563C1" w:themeColor="hyperlink"/>
                  <w:kern w:val="0"/>
                  <w:sz w:val="22"/>
                  <w:szCs w:val="22"/>
                  <w:u w:val="single"/>
                  <w:lang w:val="en-GB" w:eastAsia="en-US" w:bidi="ar-SA"/>
                </w:rPr>
                <w:t>https://www.kingbrightusa.com/images/catalog/SPEC/WP7113GD.pdf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18">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kern w:val="0"/>
                <w:sz w:val="22"/>
                <w:szCs w:val="22"/>
                <w:lang w:val="en-GB" w:eastAsia="en-US" w:bidi="ar-SA"/>
              </w:rPr>
              <w:t>video ID 02:</w:t>
            </w:r>
          </w:p>
          <w:p>
            <w:pPr>
              <w:pStyle w:val="Normal"/>
              <w:widowControl w:val="false"/>
              <w:bidi w:val="0"/>
              <w:spacing w:lineRule="auto" w:line="240" w:before="0" w:after="0"/>
              <w:jc w:val="both"/>
              <w:rPr/>
            </w:pPr>
            <w:hyperlink r:id="rId1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LLR_HW_022</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005</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button to reset the whole system</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button to switch display page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Button datasheet:</w:t>
            </w:r>
          </w:p>
          <w:p>
            <w:pPr>
              <w:pStyle w:val="Normal"/>
              <w:widowControl w:val="false"/>
              <w:bidi w:val="0"/>
              <w:spacing w:lineRule="auto" w:line="240" w:before="0" w:after="0"/>
              <w:jc w:val="both"/>
              <w:rPr>
                <w:rFonts w:cs="" w:cstheme="minorHAnsi"/>
                <w:color w:val="0563C1" w:themeColor="hyperlink"/>
                <w:u w:val="single"/>
              </w:rPr>
            </w:pPr>
            <w:hyperlink r:id="rId20">
              <w:r>
                <w:rPr>
                  <w:rFonts w:eastAsia="Calibri" w:cs="" w:ascii="Calibri" w:hAnsi="Calibri" w:cstheme="minorHAnsi"/>
                  <w:color w:val="0563C1" w:themeColor="hyperlink"/>
                  <w:kern w:val="0"/>
                  <w:sz w:val="22"/>
                  <w:szCs w:val="22"/>
                  <w:u w:val="single"/>
                  <w:lang w:val="en-GB" w:eastAsia="en-US" w:bidi="ar-SA"/>
                </w:rPr>
                <w:t>https://www.arduino.cc/documents/datasheets/Button.pdf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21">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kern w:val="0"/>
                <w:sz w:val="22"/>
                <w:szCs w:val="22"/>
                <w:lang w:val="en-GB" w:eastAsia="en-US" w:bidi="ar-SA"/>
              </w:rPr>
              <w:t>video ID 03:</w:t>
            </w:r>
          </w:p>
          <w:p>
            <w:pPr>
              <w:pStyle w:val="Normal"/>
              <w:widowControl w:val="false"/>
              <w:bidi w:val="0"/>
              <w:spacing w:lineRule="auto" w:line="240" w:before="0" w:after="0"/>
              <w:jc w:val="both"/>
              <w:rPr/>
            </w:pPr>
            <w:hyperlink r:id="rId22">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LLR_HW_028</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006</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Software </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circular gauges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linear gauges</w:t>
            </w:r>
          </w:p>
          <w:p>
            <w:pPr>
              <w:pStyle w:val="Normal"/>
              <w:widowControl w:val="false"/>
              <w:bidi w:val="0"/>
              <w:spacing w:lineRule="auto" w:line="240" w:before="0" w:after="0"/>
              <w:jc w:val="both"/>
              <w:rPr>
                <w:rFonts w:cs="" w:cstheme="minorHAnsi"/>
                <w:b/>
                <w:bCs/>
              </w:rPr>
            </w:pPr>
            <w:r>
              <w:rPr>
                <w:rFonts w:eastAsia="Calibri" w:cs="" w:ascii="Calibri" w:hAnsi="Calibri" w:cstheme="minorHAnsi"/>
                <w:kern w:val="0"/>
                <w:sz w:val="22"/>
                <w:szCs w:val="22"/>
                <w:lang w:val="en-GB" w:eastAsia="en-US" w:bidi="ar-SA"/>
              </w:rPr>
              <w:t>The system shall have a dedicated virtual display that supports an artificial horizon gauge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LLR_SW_001</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007</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for pitch, roll, yaw, ambient temperature, module temperature, and humidity</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4">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LLR_SW_004</w:t>
            </w:r>
          </w:p>
        </w:tc>
      </w:tr>
      <w:tr>
        <w:trPr/>
        <w:tc>
          <w:tcPr>
            <w:tcW w:w="60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008</w:t>
            </w:r>
          </w:p>
        </w:tc>
        <w:tc>
          <w:tcPr>
            <w:tcW w:w="137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7"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5">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3"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LLR_SW_008</w:t>
            </w:r>
          </w:p>
        </w:tc>
      </w:tr>
    </w:tbl>
    <w:p>
      <w:pPr>
        <w:pStyle w:val="Normal"/>
        <w:bidi w:val="0"/>
        <w:jc w:val="both"/>
        <w:rPr>
          <w:sz w:val="28"/>
          <w:szCs w:val="28"/>
        </w:rPr>
      </w:pPr>
      <w:r>
        <w:rPr>
          <w:sz w:val="28"/>
          <w:szCs w:val="28"/>
        </w:rPr>
      </w:r>
    </w:p>
    <w:p>
      <w:pPr>
        <w:pStyle w:val="Normal"/>
        <w:bidi w:val="0"/>
        <w:jc w:val="both"/>
        <w:rPr>
          <w:sz w:val="28"/>
          <w:szCs w:val="28"/>
        </w:rPr>
      </w:pPr>
      <w:r>
        <w:drawing>
          <wp:anchor behindDoc="0" distT="0" distB="0" distL="114300" distR="0" simplePos="0" locked="0" layoutInCell="0" allowOverlap="1" relativeHeight="3">
            <wp:simplePos x="0" y="0"/>
            <wp:positionH relativeFrom="column">
              <wp:posOffset>140970</wp:posOffset>
            </wp:positionH>
            <wp:positionV relativeFrom="paragraph">
              <wp:posOffset>300355</wp:posOffset>
            </wp:positionV>
            <wp:extent cx="5731510" cy="2806065"/>
            <wp:effectExtent l="0" t="0" r="0" b="0"/>
            <wp:wrapTight wrapText="bothSides">
              <wp:wrapPolygon edited="0">
                <wp:start x="-16" y="0"/>
                <wp:lineTo x="-16" y="21354"/>
                <wp:lineTo x="21518" y="21354"/>
                <wp:lineTo x="21518" y="0"/>
                <wp:lineTo x="-16"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6"/>
                    <a:stretch>
                      <a:fillRect/>
                    </a:stretch>
                  </pic:blipFill>
                  <pic:spPr bwMode="auto">
                    <a:xfrm>
                      <a:off x="0" y="0"/>
                      <a:ext cx="5731510" cy="2806065"/>
                    </a:xfrm>
                    <a:prstGeom prst="rect">
                      <a:avLst/>
                    </a:prstGeom>
                  </pic:spPr>
                </pic:pic>
              </a:graphicData>
            </a:graphic>
          </wp:anchor>
        </w:drawing>
      </w:r>
      <w:r>
        <w:rPr>
          <w:sz w:val="28"/>
          <w:szCs w:val="28"/>
        </w:rPr>
        <w:t>Block Diagram</w:t>
      </w:r>
      <w:r>
        <w:br w:type="page"/>
      </w:r>
    </w:p>
    <w:p>
      <w:pPr>
        <w:pStyle w:val="Normal"/>
        <w:jc w:val="both"/>
        <w:rPr>
          <w:rFonts w:ascii="Calibri" w:hAnsi="Calibri"/>
        </w:rPr>
      </w:pPr>
      <w:r>
        <w:rPr>
          <w:rFonts w:ascii="Calibri" w:hAnsi="Calibri"/>
          <w:sz w:val="28"/>
          <w:szCs w:val="28"/>
        </w:rPr>
        <w:t xml:space="preserve">Design justification </w:t>
      </w:r>
    </w:p>
    <w:p>
      <w:pPr>
        <w:pStyle w:val="Normal"/>
        <w:jc w:val="both"/>
        <w:rPr>
          <w:rFonts w:ascii="Calibri" w:hAnsi="Calibri"/>
        </w:rPr>
      </w:pPr>
      <w:r>
        <w:rPr>
          <w:rFonts w:ascii="Calibri" w:hAnsi="Calibri"/>
          <w:sz w:val="24"/>
          <w:szCs w:val="24"/>
        </w:rPr>
        <w:t>Required sensor ports/pins</w:t>
      </w:r>
    </w:p>
    <w:p>
      <w:pPr>
        <w:pStyle w:val="Normal"/>
        <w:jc w:val="both"/>
        <w:rPr>
          <w:rFonts w:ascii="Calibri" w:hAnsi="Calibri"/>
        </w:rPr>
      </w:pPr>
      <w:r>
        <w:rPr>
          <w:rFonts w:ascii="Calibri" w:hAnsi="Calibri"/>
          <w:i/>
          <w:iCs/>
          <w:sz w:val="22"/>
          <w:szCs w:val="22"/>
        </w:rPr>
        <w:t>MPU6050 - SCL, SDL (I2C)</w:t>
      </w:r>
    </w:p>
    <w:p>
      <w:pPr>
        <w:pStyle w:val="Normal"/>
        <w:jc w:val="both"/>
        <w:rPr>
          <w:rFonts w:ascii="Calibri" w:hAnsi="Calibri"/>
        </w:rPr>
      </w:pPr>
      <w:r>
        <w:rPr>
          <w:rFonts w:ascii="Calibri" w:hAnsi="Calibri"/>
          <w:sz w:val="22"/>
          <w:szCs w:val="22"/>
        </w:rPr>
        <w:t>An I2C connection allows for serial communication between the module and Arduino microcontroller. Sending data serially allows the data to be sent in a certain order. This is important, because roll, pitch, yaw, and internal module temperature shall be sent to the PC in the correct order allowing the simulation environment on the PC to assign the correct variable to the correct value.</w:t>
      </w:r>
    </w:p>
    <w:p>
      <w:pPr>
        <w:pStyle w:val="Normal"/>
        <w:jc w:val="both"/>
        <w:rPr>
          <w:sz w:val="22"/>
          <w:szCs w:val="22"/>
        </w:rPr>
      </w:pPr>
      <w:r>
        <w:rPr>
          <w:rFonts w:ascii="Calibri" w:hAnsi="Calibri"/>
        </w:rPr>
      </w:r>
    </w:p>
    <w:p>
      <w:pPr>
        <w:pStyle w:val="Normal"/>
        <w:jc w:val="both"/>
        <w:rPr>
          <w:rFonts w:ascii="Calibri" w:hAnsi="Calibri"/>
        </w:rPr>
      </w:pPr>
      <w:r>
        <w:rPr>
          <w:rFonts w:ascii="Calibri" w:hAnsi="Calibri"/>
          <w:i/>
          <w:iCs/>
          <w:sz w:val="22"/>
          <w:szCs w:val="22"/>
        </w:rPr>
        <w:t xml:space="preserve">DHT11 - pin 4(PWM) </w:t>
      </w:r>
    </w:p>
    <w:p>
      <w:pPr>
        <w:pStyle w:val="Normal"/>
        <w:jc w:val="both"/>
        <w:rPr>
          <w:rFonts w:ascii="Calibri" w:hAnsi="Calibri"/>
        </w:rPr>
      </w:pPr>
      <w:r>
        <w:rPr>
          <w:rFonts w:ascii="Calibri" w:hAnsi="Calibri"/>
          <w:sz w:val="22"/>
          <w:szCs w:val="22"/>
        </w:rPr>
        <w:t>The DHT11 could have used a type of serial communication to send data, however it was too close to submission date once this was realised. A code shall be implemented to only read the data when it is in the correct order, therefore this should not matter.</w:t>
      </w:r>
    </w:p>
    <w:p>
      <w:pPr>
        <w:pStyle w:val="Normal"/>
        <w:jc w:val="both"/>
        <w:rPr>
          <w:sz w:val="22"/>
          <w:szCs w:val="22"/>
        </w:rPr>
      </w:pPr>
      <w:r>
        <w:rPr>
          <w:rFonts w:ascii="Calibri" w:hAnsi="Calibri"/>
        </w:rPr>
      </w:r>
    </w:p>
    <w:p>
      <w:pPr>
        <w:pStyle w:val="Normal"/>
        <w:jc w:val="both"/>
        <w:rPr>
          <w:rFonts w:ascii="Calibri" w:hAnsi="Calibri"/>
        </w:rPr>
      </w:pPr>
      <w:r>
        <w:rPr>
          <w:rFonts w:ascii="Calibri" w:hAnsi="Calibri"/>
          <w:i/>
          <w:iCs/>
          <w:sz w:val="22"/>
          <w:szCs w:val="22"/>
        </w:rPr>
        <w:t xml:space="preserve">PC - USB </w:t>
      </w:r>
    </w:p>
    <w:p>
      <w:pPr>
        <w:pStyle w:val="Normal"/>
        <w:jc w:val="both"/>
        <w:rPr>
          <w:rFonts w:ascii="Calibri" w:hAnsi="Calibri"/>
        </w:rPr>
      </w:pPr>
      <w:r>
        <w:rPr>
          <w:rFonts w:ascii="Calibri" w:hAnsi="Calibri"/>
          <w:sz w:val="22"/>
          <w:szCs w:val="22"/>
        </w:rPr>
        <w:t xml:space="preserve">The PC shall be connected to the Arduino via USB connection allowing it to communicate serially. Like mentioned earlier it is important to send roll, pitch, yaw, and internal module temperature in the correct order, because it allows the correct variable to be assigned to the correct value. </w:t>
      </w:r>
    </w:p>
    <w:p>
      <w:pPr>
        <w:pStyle w:val="Normal"/>
        <w:jc w:val="both"/>
        <w:rPr>
          <w:sz w:val="22"/>
          <w:szCs w:val="22"/>
        </w:rPr>
      </w:pPr>
      <w:r>
        <w:rPr>
          <w:rFonts w:ascii="Calibri" w:hAnsi="Calibri"/>
        </w:rPr>
      </w:r>
    </w:p>
    <w:p>
      <w:pPr>
        <w:pStyle w:val="Normal"/>
        <w:jc w:val="both"/>
        <w:rPr>
          <w:rFonts w:ascii="Calibri" w:hAnsi="Calibri"/>
        </w:rPr>
      </w:pPr>
      <w:r>
        <w:rPr>
          <w:rFonts w:ascii="Calibri" w:hAnsi="Calibri"/>
          <w:sz w:val="24"/>
          <w:szCs w:val="24"/>
        </w:rPr>
        <w:t>Code justification</w:t>
      </w:r>
    </w:p>
    <w:p>
      <w:pPr>
        <w:pStyle w:val="Normal"/>
        <w:jc w:val="both"/>
        <w:rPr>
          <w:rFonts w:ascii="Calibri" w:hAnsi="Calibri"/>
        </w:rPr>
      </w:pPr>
      <w:r>
        <w:rPr>
          <w:rFonts w:ascii="Calibri" w:hAnsi="Calibri"/>
          <w:sz w:val="22"/>
          <w:szCs w:val="22"/>
        </w:rPr>
        <w:t>Dynamic memory, and program storage space</w:t>
      </w:r>
    </w:p>
    <w:p>
      <w:pPr>
        <w:pStyle w:val="Normal"/>
        <w:jc w:val="both"/>
        <w:rPr>
          <w:rFonts w:ascii="Calibri" w:hAnsi="Calibri"/>
          <w:sz w:val="22"/>
          <w:szCs w:val="22"/>
        </w:rPr>
      </w:pPr>
      <w:r>
        <w:rPr>
          <w:rFonts w:ascii="Calibri" w:hAnsi="Calibri"/>
          <w:sz w:val="22"/>
          <w:szCs w:val="22"/>
        </w:rPr>
        <w:t xml:space="preserve">Only necessary variables are global reducing the amount of program storage space, and dynamic memory used. Functions were used in the code, which also reduces the amount of program storage space and dynamic memory used. </w:t>
      </w:r>
    </w:p>
    <w:p>
      <w:pPr>
        <w:pStyle w:val="Normal"/>
        <w:bidi w:val="0"/>
        <w:jc w:val="both"/>
        <w:rPr>
          <w:sz w:val="28"/>
          <w:szCs w:val="28"/>
        </w:rPr>
      </w:pPr>
      <w:r>
        <w:rPr>
          <w:sz w:val="28"/>
          <w:szCs w:val="28"/>
        </w:rPr>
        <w:drawing>
          <wp:anchor behindDoc="0" distT="0" distB="0" distL="114300" distR="0" simplePos="0" locked="0" layoutInCell="0" allowOverlap="1" relativeHeight="2">
            <wp:simplePos x="0" y="0"/>
            <wp:positionH relativeFrom="margin">
              <wp:align>right</wp:align>
            </wp:positionH>
            <wp:positionV relativeFrom="paragraph">
              <wp:posOffset>402590</wp:posOffset>
            </wp:positionV>
            <wp:extent cx="6393815" cy="3889375"/>
            <wp:effectExtent l="0" t="0" r="0" b="0"/>
            <wp:wrapTight wrapText="bothSides">
              <wp:wrapPolygon edited="0">
                <wp:start x="-16" y="0"/>
                <wp:lineTo x="-16" y="21420"/>
                <wp:lineTo x="21182" y="21420"/>
                <wp:lineTo x="21182" y="0"/>
                <wp:lineTo x="-16"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7"/>
                    <a:srcRect l="3488" t="0" r="0" b="0"/>
                    <a:stretch>
                      <a:fillRect/>
                    </a:stretch>
                  </pic:blipFill>
                  <pic:spPr bwMode="auto">
                    <a:xfrm>
                      <a:off x="0" y="0"/>
                      <a:ext cx="6393815" cy="3889375"/>
                    </a:xfrm>
                    <a:prstGeom prst="rect">
                      <a:avLst/>
                    </a:prstGeom>
                  </pic:spPr>
                </pic:pic>
              </a:graphicData>
            </a:graphic>
          </wp:anchor>
        </w:drawing>
      </w:r>
    </w:p>
    <w:sdt>
      <w:sdtPr>
        <w:docPartObj>
          <w:docPartGallery w:val="Bibliographies"/>
          <w:docPartUnique w:val="true"/>
        </w:docPartObj>
        <w:id w:val="58243454"/>
      </w:sdtPr>
      <w:sdtContent>
        <w:p>
          <w:pPr>
            <w:pStyle w:val="Heading1"/>
            <w:bidi w:val="0"/>
            <w:rPr/>
          </w:pPr>
          <w:r>
            <w:rPr/>
            <w:t>References</w:t>
          </w:r>
        </w:p>
        <w:p>
          <w:pPr>
            <w:pStyle w:val="Bibliography"/>
            <w:bidi w:val="0"/>
            <w:ind w:left="720" w:hanging="720"/>
            <w:jc w:val="left"/>
            <w:rPr>
              <w:sz w:val="24"/>
              <w:szCs w:val="24"/>
            </w:rPr>
          </w:pPr>
          <w:r>
            <w:rPr/>
            <w:t xml:space="preserve">Adafruit. (n.d.). Retrieved from https://cdn-shop.adafruit.com/datasheets/WP7113SRD-D.pdf </w:t>
          </w:r>
        </w:p>
        <w:p>
          <w:pPr>
            <w:pStyle w:val="Bibliography"/>
            <w:bidi w:val="0"/>
            <w:ind w:left="720" w:hanging="720"/>
            <w:jc w:val="left"/>
            <w:rPr/>
          </w:pPr>
          <w:r>
            <w:rPr>
              <w:i/>
              <w:iCs/>
            </w:rPr>
            <w:t>Akizukidenshi</w:t>
          </w:r>
          <w:r>
            <w:rPr/>
            <w:t>. (n.d.). Retrieved from https://akizukidenshi.com/download/ds/aosong/DHT11.pdf</w:t>
          </w:r>
        </w:p>
        <w:p>
          <w:pPr>
            <w:pStyle w:val="Bibliography"/>
            <w:bidi w:val="0"/>
            <w:ind w:left="720" w:hanging="720"/>
            <w:jc w:val="left"/>
            <w:rPr/>
          </w:pPr>
          <w:r>
            <w:rPr>
              <w:i/>
              <w:iCs/>
            </w:rPr>
            <w:t>Arduino</w:t>
          </w:r>
          <w:r>
            <w:rPr/>
            <w:t>. (n.d.). Retrieved from https://www.arduino.cc/en/uploads/Main/arduino-mega2560-schematic.pdf</w:t>
          </w:r>
        </w:p>
        <w:p>
          <w:pPr>
            <w:pStyle w:val="Bibliography"/>
            <w:bidi w:val="0"/>
            <w:ind w:left="720" w:hanging="720"/>
            <w:jc w:val="left"/>
            <w:rPr/>
          </w:pPr>
          <w:r>
            <w:rPr>
              <w:i/>
              <w:iCs/>
            </w:rPr>
            <w:t>Arduino</w:t>
          </w:r>
          <w:r>
            <w:rPr/>
            <w:t>. (n.d.). Retrieved from https://www.arduino.cc/documents/datasheets/Button.pdf</w:t>
          </w:r>
        </w:p>
        <w:p>
          <w:pPr>
            <w:pStyle w:val="Bibliography"/>
            <w:bidi w:val="0"/>
            <w:ind w:left="720" w:hanging="720"/>
            <w:jc w:val="left"/>
            <w:rPr/>
          </w:pPr>
          <w:r>
            <w:rPr>
              <w:i/>
              <w:iCs/>
            </w:rPr>
            <w:t>HowToMechatronics</w:t>
          </w:r>
          <w:r>
            <w:rPr/>
            <w:t>. (n.d.). Retrieved from https://howtomechatronics.com/tutorials/arduino/arduino-and-mpu6050-accelerometer-and-gyroscope-tutorial/</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t xml:space="preserve">Kingbright. (n.d.). Retrieved from https://www.kingbright.com/attachments/file/psearch/000/00/watermark00/L-7113QBC-D(Ver.20B).pdf </w:t>
          </w:r>
        </w:p>
        <w:p>
          <w:pPr>
            <w:pStyle w:val="Bibliography"/>
            <w:bidi w:val="0"/>
            <w:ind w:left="720" w:hanging="720"/>
            <w:jc w:val="left"/>
            <w:rPr/>
          </w:pPr>
          <w:r>
            <w:rPr>
              <w:i/>
              <w:iCs/>
            </w:rPr>
            <w:t>Kingbright</w:t>
          </w:r>
          <w:r>
            <w:rPr/>
            <w:t xml:space="preserve">. (n.d.). Retrieved from https://www.kingbrightusa.com/images/catalog/SPEC/WP7113GD.pdf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https://www.mouser.co.uk/ProductDetail/Adafruit/386?qs=sGAEpiMZZMsKEdP9slC0YTF3OTXxDoOr%2Ffb4DgKu8Lg%3D </w:t>
          </w:r>
        </w:p>
        <w:p>
          <w:pPr>
            <w:pStyle w:val="Bibliography"/>
            <w:bidi w:val="0"/>
            <w:ind w:left="720" w:hanging="720"/>
            <w:jc w:val="left"/>
            <w:rPr/>
          </w:pPr>
          <w:r>
            <w:rPr>
              <w:i/>
              <w:iCs/>
            </w:rPr>
            <w:t>RS-online</w:t>
          </w:r>
          <w:r>
            <w:rPr/>
            <w:t xml:space="preserve">. (n.d.). Retrieved from https://docs.rs-online.com/6372/0900766b8151e407.pdf </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r>
        </w:p>
      </w:sdtContent>
    </w:sdt>
    <w:sectPr>
      <w:footerReference w:type="default" r:id="rId28"/>
      <w:type w:val="nextPage"/>
      <w:pgSz w:w="11906" w:h="16838"/>
      <w:pgMar w:left="1134" w:right="1134" w:gutter="0" w:header="0" w:top="1134"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23</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spacing w:lineRule="auto" w:line="240" w:before="320" w:after="80"/>
      <w:jc w:val="center"/>
      <w:outlineLvl w:val="0"/>
    </w:pPr>
    <w:rPr>
      <w:rFonts w:eastAsia="" w:cs="" w:asciiTheme="majorHAnsi" w:cstheme="majorBidi" w:eastAsiaTheme="majorEastAsia" w:hAnsiTheme="majorHAnsi"/>
      <w:color w:val="2F5496" w:themeColor="accent1" w:themeShade="bf"/>
      <w:sz w:val="40"/>
      <w:szCs w:val="4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ibliography">
    <w:name w:val="Bibliography"/>
    <w:basedOn w:val="Normal"/>
    <w:next w:val="Normal"/>
    <w:qFormat/>
    <w:pPr/>
    <w:rPr/>
  </w:style>
  <w:style w:type="paragraph" w:styleId="IndexHeading">
    <w:name w:val="Index Heading"/>
    <w:basedOn w:val="Heading"/>
    <w:pPr/>
    <w:rPr/>
  </w:style>
  <w:style w:type="paragraph" w:styleId="ContentsHeading">
    <w:name w:val="TOC Heading"/>
    <w:basedOn w:val="Heading1"/>
    <w:next w:val="Normal"/>
    <w:pPr>
      <w:outlineLvl w:val="9"/>
    </w:pPr>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me.eu/gb/details/lcd1602/development-kits-accessories/kamami/" TargetMode="External"/><Relationship Id="rId3" Type="http://schemas.openxmlformats.org/officeDocument/2006/relationships/hyperlink" Target="https://www.waveshare.com/datasheet/LCD_en_PDF/LCD1602.pdf" TargetMode="External"/><Relationship Id="rId4" Type="http://schemas.openxmlformats.org/officeDocument/2006/relationships/hyperlink" Target="https://www.arduino.cc/en/uploads/Main/arduino-mega2560-schematic.pdf" TargetMode="External"/><Relationship Id="rId5" Type="http://schemas.openxmlformats.org/officeDocument/2006/relationships/hyperlink" Target="https://livecoventryac-my.sharepoint.com/:v:/g/personal/ayubh4_uni_coventry_ac_uk/EbksBX1-XgFCsV6D9qp8Bo0Bom_RINDnuDoyDLgwetPbWA?e=gVrfNX" TargetMode="External"/><Relationship Id="rId6" Type="http://schemas.openxmlformats.org/officeDocument/2006/relationships/hyperlink" Target="https://www.mouser.co.uk/ProductDetail/TDK-InvenSense/MPU-6050?qs=u4fy%2FsgLU9O14B5JgyQFvg%3D%3D" TargetMode="External"/><Relationship Id="rId7" Type="http://schemas.openxmlformats.org/officeDocument/2006/relationships/hyperlink" Target="https://invensense.tdk.com/wp-content/uploads/2015/02/MPU-6000-Datasheet1.pdf" TargetMode="External"/><Relationship Id="rId8" Type="http://schemas.openxmlformats.org/officeDocument/2006/relationships/hyperlink" Target="https://www.arduino.cc/en/uploads/Main/arduino-mega2560-schematic.pdf" TargetMode="External"/><Relationship Id="rId9" Type="http://schemas.openxmlformats.org/officeDocument/2006/relationships/hyperlink" Target="https://livecoventryac-my.sharepoint.com/:v:/g/personal/ayubh4_uni_coventry_ac_uk/EbksBX1-XgFCsV6D9qp8Bo0Bom_RINDnuDoyDLgwetPbWA?e=gVrfNX" TargetMode="External"/><Relationship Id="rId10" Type="http://schemas.openxmlformats.org/officeDocument/2006/relationships/hyperlink" Target="https://www.mouser.co.uk/ProductDetail/Adafruit/386?qs=sGAEpiMZZMsKEdP9slC0YTF3OTXxDoOr%2Ffb4DgKu8Lg%3D" TargetMode="External"/><Relationship Id="rId11" Type="http://schemas.openxmlformats.org/officeDocument/2006/relationships/hyperlink" Target="https://akizukidenshi.com/download/ds/aosong/DHT11.pdf" TargetMode="External"/><Relationship Id="rId12" Type="http://schemas.openxmlformats.org/officeDocument/2006/relationships/hyperlink" Target="https://www.arduino.cc/en/uploads/Main/arduino-mega2560-schematic.pdf" TargetMode="External"/><Relationship Id="rId13" Type="http://schemas.openxmlformats.org/officeDocument/2006/relationships/hyperlink" Target="https://livecoventryac-my.sharepoint.com/:v:/g/personal/ayubh4_uni_coventry_ac_uk/EbksBX1-XgFCsV6D9qp8Bo0Bom_RINDnuDoyDLgwetPbWA?e=gVrfNX" TargetMode="External"/><Relationship Id="rId14" Type="http://schemas.openxmlformats.org/officeDocument/2006/relationships/hyperlink" Target="https://cdn-shop.adafruit.com/datasheets/WP7113SRD-D.pdf" TargetMode="External"/><Relationship Id="rId15" Type="http://schemas.openxmlformats.org/officeDocument/2006/relationships/hyperlink" Target="https://www.kingbright.com/attachments/file/psearch/000/00/watermark00/L-7113QBC-D(Ver.20B).pdf" TargetMode="External"/><Relationship Id="rId16" Type="http://schemas.openxmlformats.org/officeDocument/2006/relationships/hyperlink" Target="https://docs.rs-online.com/6372/0900766b8151e407.pdf" TargetMode="External"/><Relationship Id="rId17" Type="http://schemas.openxmlformats.org/officeDocument/2006/relationships/hyperlink" Target="https://www.kingbrightusa.com/images/catalog/SPEC/WP7113GD.pdf" TargetMode="External"/><Relationship Id="rId18" Type="http://schemas.openxmlformats.org/officeDocument/2006/relationships/hyperlink" Target="https://www.arduino.cc/en/uploads/Main/arduino-mega2560-schematic.pdf" TargetMode="External"/><Relationship Id="rId19" Type="http://schemas.openxmlformats.org/officeDocument/2006/relationships/hyperlink" Target="https://livecoventryac-my.sharepoint.com/:v:/g/personal/ayubh4_uni_coventry_ac_uk/EbksBX1-XgFCsV6D9qp8Bo0Bom_RINDnuDoyDLgwetPbWA?e=gVrfNX" TargetMode="External"/><Relationship Id="rId20" Type="http://schemas.openxmlformats.org/officeDocument/2006/relationships/hyperlink" Target="https://www.arduino.cc/documents/datasheets/Button.pdf" TargetMode="External"/><Relationship Id="rId21" Type="http://schemas.openxmlformats.org/officeDocument/2006/relationships/hyperlink" Target="https://www.arduino.cc/en/uploads/Main/arduino-mega2560-schematic.pdf" TargetMode="External"/><Relationship Id="rId22" Type="http://schemas.openxmlformats.org/officeDocument/2006/relationships/hyperlink" Target="https://livecoventryac-my.sharepoint.com/:v:/g/personal/ayubh4_uni_coventry_ac_uk/EbksBX1-XgFCsV6D9qp8Bo0Bom_RINDnuDoyDLgwetPbWA?e=gVrfNX" TargetMode="External"/><Relationship Id="rId23" Type="http://schemas.openxmlformats.org/officeDocument/2006/relationships/hyperlink" Target="https://livecoventryac-my.sharepoint.com/:v:/g/personal/ayubh4_uni_coventry_ac_uk/EbksBX1-XgFCsV6D9qp8Bo0Bom_RINDnuDoyDLgwetPbWA?e=gVrfNX" TargetMode="External"/><Relationship Id="rId24" Type="http://schemas.openxmlformats.org/officeDocument/2006/relationships/hyperlink" Target="https://livecoventryac-my.sharepoint.com/:v:/g/personal/ayubh4_uni_coventry_ac_uk/EbksBX1-XgFCsV6D9qp8Bo0Bom_RINDnuDoyDLgwetPbWA?e=gVrfNX" TargetMode="External"/><Relationship Id="rId25" Type="http://schemas.openxmlformats.org/officeDocument/2006/relationships/hyperlink" Target="https://livecoventryac-my.sharepoint.com/:v:/g/personal/ayubh4_uni_coventry_ac_uk/EbksBX1-XgFCsV6D9qp8Bo0Bom_RINDnuDoyDLgwetPbWA?e=gVrfNX"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LibreOffice/7.5.0.3$Windows_X86_64 LibreOffice_project/c21113d003cd3efa8c53188764377a8272d9d6de</Application>
  <AppVersion>15.0000</AppVersion>
  <Pages>24</Pages>
  <Words>4455</Words>
  <Characters>30157</Characters>
  <CharactersWithSpaces>33909</CharactersWithSpaces>
  <Paragraphs>961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2023-06-22T15:12:17Z</dcterms:created>
  <dc:creator/>
  <dc:description/>
  <dc:language>en-GB</dc:language>
  <cp:lastModifiedBy/>
  <dcterms:modified xsi:type="dcterms:W3CDTF">2023-07-01T19:57:35Z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